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203" w:rsidRPr="00F57203" w:rsidRDefault="00F57203" w:rsidP="00F57203">
      <w:pPr>
        <w:widowControl/>
        <w:spacing w:before="100" w:beforeAutospacing="1" w:after="100" w:afterAutospacing="1" w:line="6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附件1</w:t>
      </w:r>
    </w:p>
    <w:p w:rsidR="00F57203" w:rsidRPr="00F57203" w:rsidRDefault="00F57203" w:rsidP="00F57203">
      <w:pPr>
        <w:widowControl/>
        <w:spacing w:before="100" w:beforeAutospacing="1" w:after="100" w:afterAutospacing="1" w:line="600" w:lineRule="atLeast"/>
        <w:jc w:val="left"/>
        <w:rPr>
          <w:rFonts w:ascii="宋体" w:eastAsia="宋体" w:hAnsi="宋体" w:cs="宋体"/>
          <w:kern w:val="0"/>
          <w:sz w:val="24"/>
          <w:szCs w:val="24"/>
        </w:rPr>
      </w:pPr>
      <w:r w:rsidRPr="00F57203">
        <w:rPr>
          <w:rFonts w:ascii="宋体" w:eastAsia="宋体" w:hAnsi="宋体" w:cs="宋体"/>
          <w:kern w:val="0"/>
          <w:sz w:val="24"/>
          <w:szCs w:val="24"/>
        </w:rPr>
        <w:t> </w:t>
      </w:r>
    </w:p>
    <w:p w:rsidR="00F57203" w:rsidRPr="00F57203" w:rsidRDefault="00F57203" w:rsidP="00F57203">
      <w:pPr>
        <w:widowControl/>
        <w:spacing w:before="100" w:beforeAutospacing="1" w:after="100" w:afterAutospacing="1" w:line="6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现行有效的税收规范性文件目录（20份）</w:t>
      </w:r>
    </w:p>
    <w:p w:rsidR="00F57203" w:rsidRPr="00F57203" w:rsidRDefault="00F57203" w:rsidP="00F57203">
      <w:pPr>
        <w:widowControl/>
        <w:spacing w:before="100" w:beforeAutospacing="1" w:after="100" w:afterAutospacing="1" w:line="600" w:lineRule="atLeast"/>
        <w:jc w:val="left"/>
        <w:rPr>
          <w:rFonts w:ascii="宋体" w:eastAsia="宋体" w:hAnsi="宋体" w:cs="宋体"/>
          <w:kern w:val="0"/>
          <w:sz w:val="24"/>
          <w:szCs w:val="24"/>
        </w:rPr>
      </w:pPr>
      <w:r w:rsidRPr="00F57203">
        <w:rPr>
          <w:rFonts w:ascii="宋体" w:eastAsia="宋体" w:hAnsi="宋体" w:cs="宋体"/>
          <w:kern w:val="0"/>
          <w:sz w:val="24"/>
          <w:szCs w:val="24"/>
        </w:rPr>
        <w:t> </w:t>
      </w:r>
    </w:p>
    <w:tbl>
      <w:tblPr>
        <w:tblW w:w="0" w:type="auto"/>
        <w:tblCellSpacing w:w="0" w:type="dxa"/>
        <w:tblCellMar>
          <w:left w:w="0" w:type="dxa"/>
          <w:right w:w="0" w:type="dxa"/>
        </w:tblCellMar>
        <w:tblLook w:val="04A0"/>
      </w:tblPr>
      <w:tblGrid>
        <w:gridCol w:w="1090"/>
        <w:gridCol w:w="3269"/>
        <w:gridCol w:w="1841"/>
        <w:gridCol w:w="2346"/>
      </w:tblGrid>
      <w:tr w:rsidR="00F57203" w:rsidRPr="00F57203" w:rsidTr="00F57203">
        <w:trPr>
          <w:trHeight w:val="795"/>
          <w:tblHeader/>
          <w:tblCellSpacing w:w="0" w:type="dxa"/>
        </w:trPr>
        <w:tc>
          <w:tcPr>
            <w:tcW w:w="1095" w:type="dxa"/>
            <w:tcBorders>
              <w:top w:val="single" w:sz="6" w:space="0" w:color="auto"/>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b/>
                <w:bCs/>
                <w:kern w:val="0"/>
                <w:sz w:val="24"/>
                <w:szCs w:val="24"/>
              </w:rPr>
              <w:t>序号</w:t>
            </w:r>
          </w:p>
        </w:tc>
        <w:tc>
          <w:tcPr>
            <w:tcW w:w="3375" w:type="dxa"/>
            <w:tcBorders>
              <w:top w:val="single" w:sz="6" w:space="0" w:color="auto"/>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b/>
                <w:bCs/>
                <w:kern w:val="0"/>
                <w:sz w:val="24"/>
                <w:szCs w:val="24"/>
              </w:rPr>
              <w:t>文件名</w:t>
            </w:r>
          </w:p>
        </w:tc>
        <w:tc>
          <w:tcPr>
            <w:tcW w:w="1890" w:type="dxa"/>
            <w:tcBorders>
              <w:top w:val="single" w:sz="6" w:space="0" w:color="auto"/>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b/>
                <w:bCs/>
                <w:kern w:val="0"/>
                <w:sz w:val="24"/>
                <w:szCs w:val="24"/>
              </w:rPr>
              <w:t>发文日期</w:t>
            </w:r>
          </w:p>
        </w:tc>
        <w:tc>
          <w:tcPr>
            <w:tcW w:w="2415" w:type="dxa"/>
            <w:tcBorders>
              <w:top w:val="single" w:sz="6" w:space="0" w:color="auto"/>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b/>
                <w:bCs/>
                <w:kern w:val="0"/>
                <w:sz w:val="24"/>
                <w:szCs w:val="24"/>
              </w:rPr>
              <w:t>文号</w:t>
            </w:r>
          </w:p>
        </w:tc>
      </w:tr>
      <w:tr w:rsidR="00F57203" w:rsidRPr="00F57203" w:rsidTr="00F57203">
        <w:trPr>
          <w:trHeight w:val="450"/>
          <w:tblCellSpacing w:w="0" w:type="dxa"/>
        </w:trPr>
        <w:tc>
          <w:tcPr>
            <w:tcW w:w="1095"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1</w:t>
            </w:r>
          </w:p>
        </w:tc>
        <w:tc>
          <w:tcPr>
            <w:tcW w:w="33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福州市地方税务局关于单位转让旧房及建筑物征收土地增值税若干问题的通知</w:t>
            </w:r>
          </w:p>
        </w:tc>
        <w:tc>
          <w:tcPr>
            <w:tcW w:w="1890" w:type="dxa"/>
            <w:tcBorders>
              <w:top w:val="nil"/>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2007年4月12日</w:t>
            </w:r>
          </w:p>
        </w:tc>
        <w:tc>
          <w:tcPr>
            <w:tcW w:w="241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榕地税发〔2007〕86号</w:t>
            </w:r>
          </w:p>
        </w:tc>
      </w:tr>
      <w:tr w:rsidR="00F57203" w:rsidRPr="00F57203" w:rsidTr="00F57203">
        <w:trPr>
          <w:trHeight w:val="450"/>
          <w:tblCellSpacing w:w="0" w:type="dxa"/>
        </w:trPr>
        <w:tc>
          <w:tcPr>
            <w:tcW w:w="1095"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w:t>
            </w:r>
          </w:p>
        </w:tc>
        <w:tc>
          <w:tcPr>
            <w:tcW w:w="33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福州市地方税务局关于公布已失效或废止的税收规范性文件目录的通知</w:t>
            </w:r>
          </w:p>
        </w:tc>
        <w:tc>
          <w:tcPr>
            <w:tcW w:w="1890" w:type="dxa"/>
            <w:tcBorders>
              <w:top w:val="nil"/>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2007年12月25日</w:t>
            </w:r>
          </w:p>
        </w:tc>
        <w:tc>
          <w:tcPr>
            <w:tcW w:w="241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榕地税发〔2007〕295号</w:t>
            </w:r>
          </w:p>
        </w:tc>
      </w:tr>
      <w:tr w:rsidR="00F57203" w:rsidRPr="00F57203" w:rsidTr="00F57203">
        <w:trPr>
          <w:trHeight w:val="450"/>
          <w:tblCellSpacing w:w="0" w:type="dxa"/>
        </w:trPr>
        <w:tc>
          <w:tcPr>
            <w:tcW w:w="1095"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3</w:t>
            </w:r>
          </w:p>
        </w:tc>
        <w:tc>
          <w:tcPr>
            <w:tcW w:w="33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福州市地方税务局通告</w:t>
            </w:r>
          </w:p>
        </w:tc>
        <w:tc>
          <w:tcPr>
            <w:tcW w:w="1890" w:type="dxa"/>
            <w:tcBorders>
              <w:top w:val="nil"/>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2008年2月28日</w:t>
            </w:r>
          </w:p>
        </w:tc>
        <w:tc>
          <w:tcPr>
            <w:tcW w:w="241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榕地税通告〔2008〕1号</w:t>
            </w:r>
          </w:p>
        </w:tc>
      </w:tr>
      <w:tr w:rsidR="00F57203" w:rsidRPr="00F57203" w:rsidTr="00F57203">
        <w:trPr>
          <w:trHeight w:val="450"/>
          <w:tblCellSpacing w:w="0" w:type="dxa"/>
        </w:trPr>
        <w:tc>
          <w:tcPr>
            <w:tcW w:w="1095"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4</w:t>
            </w:r>
          </w:p>
        </w:tc>
        <w:tc>
          <w:tcPr>
            <w:tcW w:w="33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福州市地方税务局关于房地产开发企业土地增值税若干政策问题的通知</w:t>
            </w:r>
          </w:p>
        </w:tc>
        <w:tc>
          <w:tcPr>
            <w:tcW w:w="1890" w:type="dxa"/>
            <w:tcBorders>
              <w:top w:val="nil"/>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2008年6月25日</w:t>
            </w:r>
          </w:p>
        </w:tc>
        <w:tc>
          <w:tcPr>
            <w:tcW w:w="241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榕地税发〔2008〕108号</w:t>
            </w:r>
          </w:p>
        </w:tc>
      </w:tr>
      <w:tr w:rsidR="00F57203" w:rsidRPr="00F57203" w:rsidTr="00F57203">
        <w:trPr>
          <w:trHeight w:val="450"/>
          <w:tblCellSpacing w:w="0" w:type="dxa"/>
        </w:trPr>
        <w:tc>
          <w:tcPr>
            <w:tcW w:w="1095"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5</w:t>
            </w:r>
          </w:p>
        </w:tc>
        <w:tc>
          <w:tcPr>
            <w:tcW w:w="33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福州市地方税务局关于征收耕地占用税的通告</w:t>
            </w:r>
          </w:p>
        </w:tc>
        <w:tc>
          <w:tcPr>
            <w:tcW w:w="1890" w:type="dxa"/>
            <w:tcBorders>
              <w:top w:val="nil"/>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2009年2月20日</w:t>
            </w:r>
          </w:p>
        </w:tc>
        <w:tc>
          <w:tcPr>
            <w:tcW w:w="241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榕地税发〔2009〕35号</w:t>
            </w:r>
          </w:p>
        </w:tc>
      </w:tr>
      <w:tr w:rsidR="00F57203" w:rsidRPr="00F57203" w:rsidTr="00F57203">
        <w:trPr>
          <w:trHeight w:val="450"/>
          <w:tblCellSpacing w:w="0" w:type="dxa"/>
        </w:trPr>
        <w:tc>
          <w:tcPr>
            <w:tcW w:w="1095"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6</w:t>
            </w:r>
          </w:p>
        </w:tc>
        <w:tc>
          <w:tcPr>
            <w:tcW w:w="33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福州市地方税务局关于发布已废止或失效的营业税规范性文件目录的通知</w:t>
            </w:r>
          </w:p>
        </w:tc>
        <w:tc>
          <w:tcPr>
            <w:tcW w:w="1890" w:type="dxa"/>
            <w:tcBorders>
              <w:top w:val="nil"/>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2009年11月17日</w:t>
            </w:r>
          </w:p>
        </w:tc>
        <w:tc>
          <w:tcPr>
            <w:tcW w:w="241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榕地税发〔2009〕194号</w:t>
            </w:r>
          </w:p>
        </w:tc>
      </w:tr>
      <w:tr w:rsidR="00F57203" w:rsidRPr="00F57203" w:rsidTr="00F57203">
        <w:trPr>
          <w:trHeight w:val="450"/>
          <w:tblCellSpacing w:w="0" w:type="dxa"/>
        </w:trPr>
        <w:tc>
          <w:tcPr>
            <w:tcW w:w="1095"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7</w:t>
            </w:r>
          </w:p>
        </w:tc>
        <w:tc>
          <w:tcPr>
            <w:tcW w:w="33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 福州市房地产交易登记中心 福州市国土资源局 福建省地方税务局直属税务分局转发关于规范房地产权属转移涉税证明的通知</w:t>
            </w:r>
          </w:p>
        </w:tc>
        <w:tc>
          <w:tcPr>
            <w:tcW w:w="1890" w:type="dxa"/>
            <w:tcBorders>
              <w:top w:val="nil"/>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2011年10月14日</w:t>
            </w:r>
          </w:p>
        </w:tc>
        <w:tc>
          <w:tcPr>
            <w:tcW w:w="241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榕地税发〔2011〕142号</w:t>
            </w:r>
          </w:p>
        </w:tc>
      </w:tr>
      <w:tr w:rsidR="00F57203" w:rsidRPr="00F57203" w:rsidTr="00F57203">
        <w:trPr>
          <w:trHeight w:val="450"/>
          <w:tblCellSpacing w:w="0" w:type="dxa"/>
        </w:trPr>
        <w:tc>
          <w:tcPr>
            <w:tcW w:w="1095"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8</w:t>
            </w:r>
          </w:p>
        </w:tc>
        <w:tc>
          <w:tcPr>
            <w:tcW w:w="33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福州市地方税务局关于税收规范性文件清理结果的公告</w:t>
            </w:r>
          </w:p>
        </w:tc>
        <w:tc>
          <w:tcPr>
            <w:tcW w:w="1890" w:type="dxa"/>
            <w:tcBorders>
              <w:top w:val="nil"/>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2012年5月8日</w:t>
            </w:r>
          </w:p>
        </w:tc>
        <w:tc>
          <w:tcPr>
            <w:tcW w:w="241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福州市地方税务局公告〔2012〕1号</w:t>
            </w:r>
          </w:p>
        </w:tc>
      </w:tr>
      <w:tr w:rsidR="00F57203" w:rsidRPr="00F57203" w:rsidTr="00F57203">
        <w:trPr>
          <w:trHeight w:val="450"/>
          <w:tblCellSpacing w:w="0" w:type="dxa"/>
        </w:trPr>
        <w:tc>
          <w:tcPr>
            <w:tcW w:w="1095"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9</w:t>
            </w:r>
          </w:p>
        </w:tc>
        <w:tc>
          <w:tcPr>
            <w:tcW w:w="33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福州市地方税务局关于增值电信业务征收营业税问题的通知</w:t>
            </w:r>
          </w:p>
        </w:tc>
        <w:tc>
          <w:tcPr>
            <w:tcW w:w="1890" w:type="dxa"/>
            <w:tcBorders>
              <w:top w:val="nil"/>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2012年9月13日</w:t>
            </w:r>
          </w:p>
        </w:tc>
        <w:tc>
          <w:tcPr>
            <w:tcW w:w="241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榕地税发〔2012〕151号</w:t>
            </w:r>
          </w:p>
        </w:tc>
      </w:tr>
      <w:tr w:rsidR="00F57203" w:rsidRPr="00F57203" w:rsidTr="00F57203">
        <w:trPr>
          <w:trHeight w:val="450"/>
          <w:tblCellSpacing w:w="0" w:type="dxa"/>
        </w:trPr>
        <w:tc>
          <w:tcPr>
            <w:tcW w:w="1095"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10</w:t>
            </w:r>
          </w:p>
        </w:tc>
        <w:tc>
          <w:tcPr>
            <w:tcW w:w="33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福州市地方税务局关于税收规范性文件清理结果的</w:t>
            </w:r>
            <w:r w:rsidRPr="00F57203">
              <w:rPr>
                <w:rFonts w:ascii="宋体" w:eastAsia="宋体" w:hAnsi="宋体" w:cs="宋体"/>
                <w:kern w:val="0"/>
                <w:sz w:val="24"/>
                <w:szCs w:val="24"/>
              </w:rPr>
              <w:lastRenderedPageBreak/>
              <w:t>公告</w:t>
            </w:r>
          </w:p>
        </w:tc>
        <w:tc>
          <w:tcPr>
            <w:tcW w:w="1890" w:type="dxa"/>
            <w:tcBorders>
              <w:top w:val="nil"/>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lastRenderedPageBreak/>
              <w:t>2013年11月8日</w:t>
            </w:r>
          </w:p>
        </w:tc>
        <w:tc>
          <w:tcPr>
            <w:tcW w:w="241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福州市地方税务局公告〔2013〕5</w:t>
            </w:r>
            <w:r w:rsidRPr="00F57203">
              <w:rPr>
                <w:rFonts w:ascii="宋体" w:eastAsia="宋体" w:hAnsi="宋体" w:cs="宋体"/>
                <w:kern w:val="0"/>
                <w:sz w:val="24"/>
                <w:szCs w:val="24"/>
              </w:rPr>
              <w:lastRenderedPageBreak/>
              <w:t>号</w:t>
            </w:r>
          </w:p>
        </w:tc>
      </w:tr>
      <w:tr w:rsidR="00F57203" w:rsidRPr="00F57203" w:rsidTr="00F57203">
        <w:trPr>
          <w:trHeight w:val="450"/>
          <w:tblCellSpacing w:w="0" w:type="dxa"/>
        </w:trPr>
        <w:tc>
          <w:tcPr>
            <w:tcW w:w="1095"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lastRenderedPageBreak/>
              <w:t>11</w:t>
            </w:r>
          </w:p>
        </w:tc>
        <w:tc>
          <w:tcPr>
            <w:tcW w:w="33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 福州市国家税务局关于规范建筑劳务分包企业所得税管征有关事项的公告</w:t>
            </w:r>
          </w:p>
        </w:tc>
        <w:tc>
          <w:tcPr>
            <w:tcW w:w="1890" w:type="dxa"/>
            <w:tcBorders>
              <w:top w:val="nil"/>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2013年12月5日</w:t>
            </w:r>
          </w:p>
        </w:tc>
        <w:tc>
          <w:tcPr>
            <w:tcW w:w="241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福州市地方税务局公告〔2013〕6号</w:t>
            </w:r>
          </w:p>
        </w:tc>
      </w:tr>
      <w:tr w:rsidR="00F57203" w:rsidRPr="00F57203" w:rsidTr="00F57203">
        <w:trPr>
          <w:trHeight w:val="450"/>
          <w:tblCellSpacing w:w="0" w:type="dxa"/>
        </w:trPr>
        <w:tc>
          <w:tcPr>
            <w:tcW w:w="1095"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12</w:t>
            </w:r>
          </w:p>
        </w:tc>
        <w:tc>
          <w:tcPr>
            <w:tcW w:w="33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福州市地方税务局关于双评估方式征迁安置有关问题的公告</w:t>
            </w:r>
          </w:p>
        </w:tc>
        <w:tc>
          <w:tcPr>
            <w:tcW w:w="1890" w:type="dxa"/>
            <w:tcBorders>
              <w:top w:val="nil"/>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2013年12月9日</w:t>
            </w:r>
          </w:p>
        </w:tc>
        <w:tc>
          <w:tcPr>
            <w:tcW w:w="241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福州市地方税务局公告〔2013〕7号</w:t>
            </w:r>
          </w:p>
        </w:tc>
      </w:tr>
      <w:tr w:rsidR="00F57203" w:rsidRPr="00F57203" w:rsidTr="00F57203">
        <w:trPr>
          <w:trHeight w:val="450"/>
          <w:tblCellSpacing w:w="0" w:type="dxa"/>
        </w:trPr>
        <w:tc>
          <w:tcPr>
            <w:tcW w:w="1095"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13</w:t>
            </w:r>
          </w:p>
        </w:tc>
        <w:tc>
          <w:tcPr>
            <w:tcW w:w="33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福州市地方税务局关于确定营业税成本利润率的公告</w:t>
            </w:r>
          </w:p>
        </w:tc>
        <w:tc>
          <w:tcPr>
            <w:tcW w:w="1890" w:type="dxa"/>
            <w:tcBorders>
              <w:top w:val="nil"/>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2014年7月22日</w:t>
            </w:r>
          </w:p>
        </w:tc>
        <w:tc>
          <w:tcPr>
            <w:tcW w:w="241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福州市地方税务局公告〔2014〕1号</w:t>
            </w:r>
          </w:p>
        </w:tc>
      </w:tr>
      <w:tr w:rsidR="00F57203" w:rsidRPr="00F57203" w:rsidTr="00F57203">
        <w:trPr>
          <w:trHeight w:val="705"/>
          <w:tblCellSpacing w:w="0" w:type="dxa"/>
        </w:trPr>
        <w:tc>
          <w:tcPr>
            <w:tcW w:w="1095"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14</w:t>
            </w:r>
          </w:p>
        </w:tc>
        <w:tc>
          <w:tcPr>
            <w:tcW w:w="33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福州市地方税务局关于调整房产税、城镇土地使用税申报缴纳期限问题的公告</w:t>
            </w:r>
          </w:p>
        </w:tc>
        <w:tc>
          <w:tcPr>
            <w:tcW w:w="1890" w:type="dxa"/>
            <w:tcBorders>
              <w:top w:val="nil"/>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2015年4月29日</w:t>
            </w:r>
          </w:p>
        </w:tc>
        <w:tc>
          <w:tcPr>
            <w:tcW w:w="241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福州市地方税务局公告〔2015〕1号</w:t>
            </w:r>
          </w:p>
        </w:tc>
      </w:tr>
      <w:tr w:rsidR="00F57203" w:rsidRPr="00F57203" w:rsidTr="00F57203">
        <w:trPr>
          <w:trHeight w:val="750"/>
          <w:tblCellSpacing w:w="0" w:type="dxa"/>
        </w:trPr>
        <w:tc>
          <w:tcPr>
            <w:tcW w:w="1095"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15</w:t>
            </w:r>
          </w:p>
        </w:tc>
        <w:tc>
          <w:tcPr>
            <w:tcW w:w="33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福州市地方税务局关于税收规范性文件清理结果的公告</w:t>
            </w:r>
          </w:p>
        </w:tc>
        <w:tc>
          <w:tcPr>
            <w:tcW w:w="1890" w:type="dxa"/>
            <w:tcBorders>
              <w:top w:val="nil"/>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2016年9月28日</w:t>
            </w:r>
          </w:p>
        </w:tc>
        <w:tc>
          <w:tcPr>
            <w:tcW w:w="241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福州市地方税务局公告〔2016〕1号</w:t>
            </w:r>
          </w:p>
        </w:tc>
      </w:tr>
      <w:tr w:rsidR="00F57203" w:rsidRPr="00F57203" w:rsidTr="00F57203">
        <w:trPr>
          <w:trHeight w:val="615"/>
          <w:tblCellSpacing w:w="0" w:type="dxa"/>
        </w:trPr>
        <w:tc>
          <w:tcPr>
            <w:tcW w:w="1095"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16</w:t>
            </w:r>
          </w:p>
        </w:tc>
        <w:tc>
          <w:tcPr>
            <w:tcW w:w="33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福州市地方税务局关于部分行业个人所得税核定征收问题的公告</w:t>
            </w:r>
          </w:p>
        </w:tc>
        <w:tc>
          <w:tcPr>
            <w:tcW w:w="1890" w:type="dxa"/>
            <w:tcBorders>
              <w:top w:val="nil"/>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2016年10月14日</w:t>
            </w:r>
          </w:p>
        </w:tc>
        <w:tc>
          <w:tcPr>
            <w:tcW w:w="241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福州市地方税务局公告〔2016〕2号</w:t>
            </w:r>
          </w:p>
        </w:tc>
      </w:tr>
      <w:tr w:rsidR="00F57203" w:rsidRPr="00F57203" w:rsidTr="00F57203">
        <w:trPr>
          <w:trHeight w:val="630"/>
          <w:tblCellSpacing w:w="0" w:type="dxa"/>
        </w:trPr>
        <w:tc>
          <w:tcPr>
            <w:tcW w:w="1095"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17</w:t>
            </w:r>
          </w:p>
        </w:tc>
        <w:tc>
          <w:tcPr>
            <w:tcW w:w="33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福州市国家税务局 福州市地方税务局关于废止榕国税公告2011年第5号的公告</w:t>
            </w:r>
          </w:p>
        </w:tc>
        <w:tc>
          <w:tcPr>
            <w:tcW w:w="1890" w:type="dxa"/>
            <w:tcBorders>
              <w:top w:val="nil"/>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2017年1月12日</w:t>
            </w:r>
          </w:p>
        </w:tc>
        <w:tc>
          <w:tcPr>
            <w:tcW w:w="241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市国税市地税联合公告（2017年第1号）</w:t>
            </w:r>
          </w:p>
        </w:tc>
      </w:tr>
      <w:tr w:rsidR="00F57203" w:rsidRPr="00F57203" w:rsidTr="00F57203">
        <w:trPr>
          <w:trHeight w:val="585"/>
          <w:tblCellSpacing w:w="0" w:type="dxa"/>
        </w:trPr>
        <w:tc>
          <w:tcPr>
            <w:tcW w:w="1095"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18</w:t>
            </w:r>
          </w:p>
        </w:tc>
        <w:tc>
          <w:tcPr>
            <w:tcW w:w="33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福州市地方税务局关于明确个人转让存量房土地增值税核定征收率的公告</w:t>
            </w:r>
          </w:p>
        </w:tc>
        <w:tc>
          <w:tcPr>
            <w:tcW w:w="1890" w:type="dxa"/>
            <w:tcBorders>
              <w:top w:val="nil"/>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2017年5月11日</w:t>
            </w:r>
          </w:p>
        </w:tc>
        <w:tc>
          <w:tcPr>
            <w:tcW w:w="241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福州市地方税务局公告〔2017〕第1号</w:t>
            </w:r>
          </w:p>
        </w:tc>
      </w:tr>
      <w:tr w:rsidR="00F57203" w:rsidRPr="00F57203" w:rsidTr="00F57203">
        <w:trPr>
          <w:trHeight w:val="330"/>
          <w:tblCellSpacing w:w="0" w:type="dxa"/>
        </w:trPr>
        <w:tc>
          <w:tcPr>
            <w:tcW w:w="1095"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19</w:t>
            </w:r>
          </w:p>
        </w:tc>
        <w:tc>
          <w:tcPr>
            <w:tcW w:w="33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福州市地方税务局关于个人代开发票征收个人所得税有关问题的公告</w:t>
            </w:r>
          </w:p>
        </w:tc>
        <w:tc>
          <w:tcPr>
            <w:tcW w:w="1890" w:type="dxa"/>
            <w:tcBorders>
              <w:top w:val="nil"/>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2017年5月27日</w:t>
            </w:r>
          </w:p>
        </w:tc>
        <w:tc>
          <w:tcPr>
            <w:tcW w:w="241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福州市地方税务局公告〔2017〕2号</w:t>
            </w:r>
          </w:p>
        </w:tc>
      </w:tr>
      <w:tr w:rsidR="00F57203" w:rsidRPr="00F57203" w:rsidTr="00F57203">
        <w:trPr>
          <w:trHeight w:val="450"/>
          <w:tblCellSpacing w:w="0" w:type="dxa"/>
        </w:trPr>
        <w:tc>
          <w:tcPr>
            <w:tcW w:w="1095"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w:t>
            </w:r>
          </w:p>
        </w:tc>
        <w:tc>
          <w:tcPr>
            <w:tcW w:w="33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福州市国家税务局 福州市地方税务局关于房地产开发企业销售未完工开发产品计税毛利率有关政策的公告</w:t>
            </w:r>
          </w:p>
        </w:tc>
        <w:tc>
          <w:tcPr>
            <w:tcW w:w="1890" w:type="dxa"/>
            <w:tcBorders>
              <w:top w:val="nil"/>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2017年6月28日</w:t>
            </w:r>
          </w:p>
        </w:tc>
        <w:tc>
          <w:tcPr>
            <w:tcW w:w="241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市国税市地税联合公告（2017年第4号）</w:t>
            </w:r>
          </w:p>
        </w:tc>
      </w:tr>
    </w:tbl>
    <w:p w:rsidR="00F57203" w:rsidRPr="00F57203" w:rsidRDefault="00F57203" w:rsidP="00F57203">
      <w:pPr>
        <w:widowControl/>
        <w:spacing w:before="100" w:beforeAutospacing="1" w:after="100" w:afterAutospacing="1" w:line="300" w:lineRule="atLeast"/>
        <w:jc w:val="left"/>
        <w:rPr>
          <w:rFonts w:ascii="宋体" w:eastAsia="宋体" w:hAnsi="宋体" w:cs="宋体"/>
          <w:kern w:val="0"/>
          <w:sz w:val="24"/>
          <w:szCs w:val="24"/>
        </w:rPr>
      </w:pPr>
      <w:r w:rsidRPr="00F57203">
        <w:rPr>
          <w:rFonts w:ascii="宋体" w:eastAsia="宋体" w:hAnsi="宋体" w:cs="宋体"/>
          <w:kern w:val="0"/>
          <w:sz w:val="24"/>
          <w:szCs w:val="24"/>
        </w:rPr>
        <w:t> </w:t>
      </w:r>
    </w:p>
    <w:p w:rsidR="00F57203" w:rsidRPr="00F57203" w:rsidRDefault="00F57203" w:rsidP="00F57203">
      <w:pPr>
        <w:widowControl/>
        <w:spacing w:before="100" w:beforeAutospacing="1" w:after="100" w:afterAutospacing="1"/>
        <w:ind w:firstLine="480"/>
        <w:jc w:val="left"/>
        <w:rPr>
          <w:rFonts w:ascii="宋体" w:eastAsia="宋体" w:hAnsi="宋体" w:cs="宋体"/>
          <w:kern w:val="0"/>
          <w:sz w:val="24"/>
          <w:szCs w:val="24"/>
        </w:rPr>
      </w:pPr>
      <w:r w:rsidRPr="00F57203">
        <w:rPr>
          <w:rFonts w:ascii="宋体" w:eastAsia="宋体" w:hAnsi="宋体" w:cs="宋体"/>
          <w:kern w:val="0"/>
          <w:sz w:val="24"/>
          <w:szCs w:val="24"/>
        </w:rPr>
        <w:t>附件2</w:t>
      </w:r>
    </w:p>
    <w:p w:rsidR="00F57203" w:rsidRPr="00F57203" w:rsidRDefault="00F57203" w:rsidP="00F57203">
      <w:pPr>
        <w:widowControl/>
        <w:spacing w:before="100" w:beforeAutospacing="1" w:after="100" w:afterAutospacing="1" w:line="6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部分条款失效废止的</w:t>
      </w:r>
    </w:p>
    <w:p w:rsidR="00F57203" w:rsidRPr="00F57203" w:rsidRDefault="00F57203" w:rsidP="00F57203">
      <w:pPr>
        <w:widowControl/>
        <w:spacing w:before="100" w:beforeAutospacing="1" w:after="100" w:afterAutospacing="1" w:line="6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lastRenderedPageBreak/>
        <w:t>税收规范性文件目录（8份）</w:t>
      </w:r>
    </w:p>
    <w:p w:rsidR="00F57203" w:rsidRPr="00F57203" w:rsidRDefault="00F57203" w:rsidP="00F57203">
      <w:pPr>
        <w:widowControl/>
        <w:spacing w:before="100" w:beforeAutospacing="1" w:after="100" w:afterAutospacing="1" w:line="600" w:lineRule="atLeast"/>
        <w:jc w:val="left"/>
        <w:rPr>
          <w:rFonts w:ascii="宋体" w:eastAsia="宋体" w:hAnsi="宋体" w:cs="宋体"/>
          <w:kern w:val="0"/>
          <w:sz w:val="24"/>
          <w:szCs w:val="24"/>
        </w:rPr>
      </w:pPr>
      <w:r w:rsidRPr="00F57203">
        <w:rPr>
          <w:rFonts w:ascii="宋体" w:eastAsia="宋体" w:hAnsi="宋体" w:cs="宋体"/>
          <w:kern w:val="0"/>
          <w:sz w:val="24"/>
          <w:szCs w:val="24"/>
        </w:rPr>
        <w:t> </w:t>
      </w:r>
    </w:p>
    <w:tbl>
      <w:tblPr>
        <w:tblW w:w="0" w:type="auto"/>
        <w:tblCellSpacing w:w="0" w:type="dxa"/>
        <w:tblCellMar>
          <w:left w:w="0" w:type="dxa"/>
          <w:right w:w="0" w:type="dxa"/>
        </w:tblCellMar>
        <w:tblLook w:val="04A0"/>
      </w:tblPr>
      <w:tblGrid>
        <w:gridCol w:w="1050"/>
        <w:gridCol w:w="1572"/>
        <w:gridCol w:w="824"/>
        <w:gridCol w:w="2535"/>
        <w:gridCol w:w="2565"/>
      </w:tblGrid>
      <w:tr w:rsidR="00F57203" w:rsidRPr="00F57203" w:rsidTr="00F57203">
        <w:trPr>
          <w:trHeight w:val="795"/>
          <w:tblHeader/>
          <w:tblCellSpacing w:w="0" w:type="dxa"/>
        </w:trPr>
        <w:tc>
          <w:tcPr>
            <w:tcW w:w="1020" w:type="dxa"/>
            <w:tcBorders>
              <w:top w:val="single" w:sz="6" w:space="0" w:color="auto"/>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b/>
                <w:bCs/>
                <w:kern w:val="0"/>
                <w:sz w:val="24"/>
                <w:szCs w:val="24"/>
              </w:rPr>
              <w:t>序号</w:t>
            </w:r>
          </w:p>
        </w:tc>
        <w:tc>
          <w:tcPr>
            <w:tcW w:w="1545" w:type="dxa"/>
            <w:tcBorders>
              <w:top w:val="single" w:sz="6" w:space="0" w:color="auto"/>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b/>
                <w:bCs/>
                <w:kern w:val="0"/>
                <w:sz w:val="24"/>
                <w:szCs w:val="24"/>
              </w:rPr>
              <w:t>文件名</w:t>
            </w:r>
          </w:p>
        </w:tc>
        <w:tc>
          <w:tcPr>
            <w:tcW w:w="1455"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b/>
                <w:bCs/>
                <w:kern w:val="0"/>
                <w:sz w:val="24"/>
                <w:szCs w:val="24"/>
              </w:rPr>
              <w:t>发文日期</w:t>
            </w:r>
          </w:p>
        </w:tc>
        <w:tc>
          <w:tcPr>
            <w:tcW w:w="2520" w:type="dxa"/>
            <w:tcBorders>
              <w:top w:val="single" w:sz="6" w:space="0" w:color="auto"/>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b/>
                <w:bCs/>
                <w:kern w:val="0"/>
                <w:sz w:val="24"/>
                <w:szCs w:val="24"/>
              </w:rPr>
              <w:t>文号</w:t>
            </w:r>
          </w:p>
        </w:tc>
        <w:tc>
          <w:tcPr>
            <w:tcW w:w="2550" w:type="dxa"/>
            <w:tcBorders>
              <w:top w:val="single" w:sz="6" w:space="0" w:color="auto"/>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b/>
                <w:bCs/>
                <w:kern w:val="0"/>
                <w:sz w:val="24"/>
                <w:szCs w:val="24"/>
              </w:rPr>
              <w:t>失效或废止条款</w:t>
            </w:r>
          </w:p>
        </w:tc>
      </w:tr>
      <w:tr w:rsidR="00F57203" w:rsidRPr="00F57203" w:rsidTr="00F57203">
        <w:trPr>
          <w:trHeight w:val="300"/>
          <w:tblCellSpacing w:w="0" w:type="dxa"/>
        </w:trPr>
        <w:tc>
          <w:tcPr>
            <w:tcW w:w="960"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1</w:t>
            </w:r>
          </w:p>
        </w:tc>
        <w:tc>
          <w:tcPr>
            <w:tcW w:w="163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福州市地方税务局关于进一步加强个人住房转让所得个人所得税征收管理的通知</w:t>
            </w:r>
          </w:p>
        </w:tc>
        <w:tc>
          <w:tcPr>
            <w:tcW w:w="145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2006年9月5日</w:t>
            </w:r>
          </w:p>
        </w:tc>
        <w:tc>
          <w:tcPr>
            <w:tcW w:w="252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榕地税发〔2006〕173号</w:t>
            </w:r>
          </w:p>
        </w:tc>
        <w:tc>
          <w:tcPr>
            <w:tcW w:w="255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第三条</w:t>
            </w:r>
          </w:p>
        </w:tc>
      </w:tr>
      <w:tr w:rsidR="00F57203" w:rsidRPr="00F57203" w:rsidTr="00F57203">
        <w:trPr>
          <w:trHeight w:val="960"/>
          <w:tblCellSpacing w:w="0" w:type="dxa"/>
        </w:trPr>
        <w:tc>
          <w:tcPr>
            <w:tcW w:w="960"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w:t>
            </w:r>
          </w:p>
        </w:tc>
        <w:tc>
          <w:tcPr>
            <w:tcW w:w="163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关于调整个人住房转让所得征收个人所得税政策的函</w:t>
            </w:r>
          </w:p>
        </w:tc>
        <w:tc>
          <w:tcPr>
            <w:tcW w:w="145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2006年9月11日</w:t>
            </w:r>
          </w:p>
        </w:tc>
        <w:tc>
          <w:tcPr>
            <w:tcW w:w="252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榕地税函〔2006〕54号</w:t>
            </w:r>
          </w:p>
        </w:tc>
        <w:tc>
          <w:tcPr>
            <w:tcW w:w="255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第三条</w:t>
            </w:r>
          </w:p>
        </w:tc>
      </w:tr>
      <w:tr w:rsidR="00F57203" w:rsidRPr="00F57203" w:rsidTr="00F57203">
        <w:trPr>
          <w:trHeight w:val="2490"/>
          <w:tblCellSpacing w:w="0" w:type="dxa"/>
        </w:trPr>
        <w:tc>
          <w:tcPr>
            <w:tcW w:w="960"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3</w:t>
            </w:r>
          </w:p>
        </w:tc>
        <w:tc>
          <w:tcPr>
            <w:tcW w:w="163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福州市地方税务局关于加强房地产交易税收管征的通知</w:t>
            </w:r>
          </w:p>
        </w:tc>
        <w:tc>
          <w:tcPr>
            <w:tcW w:w="145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2006年11月7日</w:t>
            </w:r>
          </w:p>
        </w:tc>
        <w:tc>
          <w:tcPr>
            <w:tcW w:w="252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榕地税发〔2006〕208号</w:t>
            </w:r>
          </w:p>
        </w:tc>
        <w:tc>
          <w:tcPr>
            <w:tcW w:w="255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第一条第（一）项“个人受赠房产转让，按照《国家税务总局关于加强房地产交易个人无偿赠与不动产税收管理有关问题的通知》（国税发[2006] 144号）文件执行”，第（二）项第1、2、3目，第二、三条及附件1、2、3</w:t>
            </w:r>
          </w:p>
        </w:tc>
      </w:tr>
      <w:tr w:rsidR="00F57203" w:rsidRPr="00F57203" w:rsidTr="00F57203">
        <w:trPr>
          <w:trHeight w:val="2445"/>
          <w:tblCellSpacing w:w="0" w:type="dxa"/>
        </w:trPr>
        <w:tc>
          <w:tcPr>
            <w:tcW w:w="960"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4</w:t>
            </w:r>
          </w:p>
        </w:tc>
        <w:tc>
          <w:tcPr>
            <w:tcW w:w="163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福州市地方税务局关于加强房地产交易税收管征的函</w:t>
            </w:r>
          </w:p>
        </w:tc>
        <w:tc>
          <w:tcPr>
            <w:tcW w:w="145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2006年11月7日</w:t>
            </w:r>
          </w:p>
        </w:tc>
        <w:tc>
          <w:tcPr>
            <w:tcW w:w="252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榕地税函〔2006〕68号</w:t>
            </w:r>
          </w:p>
        </w:tc>
        <w:tc>
          <w:tcPr>
            <w:tcW w:w="255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第一条第（一）项“个人受赠房产转让，按照《国家税务总局关于加强房地产交易个人无偿赠与不动产税收管理有关问题的通知》（国税发[2006] 144号）文件执行”，第（二）项第1、2目，第二、三、四条及附件1、2、3、4、5</w:t>
            </w:r>
          </w:p>
        </w:tc>
      </w:tr>
      <w:tr w:rsidR="00F57203" w:rsidRPr="00F57203" w:rsidTr="00F57203">
        <w:trPr>
          <w:trHeight w:val="2415"/>
          <w:tblCellSpacing w:w="0" w:type="dxa"/>
        </w:trPr>
        <w:tc>
          <w:tcPr>
            <w:tcW w:w="960"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lastRenderedPageBreak/>
              <w:t>5</w:t>
            </w:r>
          </w:p>
        </w:tc>
        <w:tc>
          <w:tcPr>
            <w:tcW w:w="163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福州市地方税务局关于印发《土地增值税清算扣除凭证的处理办法》的通知</w:t>
            </w:r>
          </w:p>
        </w:tc>
        <w:tc>
          <w:tcPr>
            <w:tcW w:w="145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2007年9月14日</w:t>
            </w:r>
          </w:p>
        </w:tc>
        <w:tc>
          <w:tcPr>
            <w:tcW w:w="252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榕地税发〔2007〕229号</w:t>
            </w:r>
          </w:p>
        </w:tc>
        <w:tc>
          <w:tcPr>
            <w:tcW w:w="255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附件一《土地增值税清算扣除凭证的处理办法》中第二条第（二）项第1目中“根据《福建省地方税务局转发国家税务总局关于加强和规范税务机关代开普通发票工作的通知》（闽地税发〔2004〕291号）文件的规定”</w:t>
            </w:r>
          </w:p>
        </w:tc>
      </w:tr>
      <w:tr w:rsidR="00F57203" w:rsidRPr="00F57203" w:rsidTr="00F57203">
        <w:trPr>
          <w:trHeight w:val="615"/>
          <w:tblCellSpacing w:w="0" w:type="dxa"/>
        </w:trPr>
        <w:tc>
          <w:tcPr>
            <w:tcW w:w="960"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6</w:t>
            </w:r>
          </w:p>
        </w:tc>
        <w:tc>
          <w:tcPr>
            <w:tcW w:w="163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福州市地方税务局关于征收契税的通告</w:t>
            </w:r>
          </w:p>
        </w:tc>
        <w:tc>
          <w:tcPr>
            <w:tcW w:w="145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2009年2月20日</w:t>
            </w:r>
          </w:p>
        </w:tc>
        <w:tc>
          <w:tcPr>
            <w:tcW w:w="252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榕地税发〔2009〕36号</w:t>
            </w:r>
          </w:p>
        </w:tc>
        <w:tc>
          <w:tcPr>
            <w:tcW w:w="255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第四条第（二）项</w:t>
            </w:r>
          </w:p>
        </w:tc>
      </w:tr>
      <w:tr w:rsidR="00F57203" w:rsidRPr="00F57203" w:rsidTr="00F57203">
        <w:trPr>
          <w:trHeight w:val="1305"/>
          <w:tblCellSpacing w:w="0" w:type="dxa"/>
        </w:trPr>
        <w:tc>
          <w:tcPr>
            <w:tcW w:w="960"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7</w:t>
            </w:r>
          </w:p>
        </w:tc>
        <w:tc>
          <w:tcPr>
            <w:tcW w:w="163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福州市地方税务局关于印发《企业所得税分类管理实施意见(试行)》的通知</w:t>
            </w:r>
          </w:p>
        </w:tc>
        <w:tc>
          <w:tcPr>
            <w:tcW w:w="145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2009年5月14日</w:t>
            </w:r>
          </w:p>
        </w:tc>
        <w:tc>
          <w:tcPr>
            <w:tcW w:w="252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榕地税发〔2009〕80号</w:t>
            </w:r>
          </w:p>
        </w:tc>
        <w:tc>
          <w:tcPr>
            <w:tcW w:w="255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《实施意见》第十八条第(一）项第2目第（2）点、第（二）项，第十九条</w:t>
            </w:r>
          </w:p>
        </w:tc>
      </w:tr>
      <w:tr w:rsidR="00F57203" w:rsidRPr="00F57203" w:rsidTr="00F57203">
        <w:trPr>
          <w:trHeight w:val="1635"/>
          <w:tblCellSpacing w:w="0" w:type="dxa"/>
        </w:trPr>
        <w:tc>
          <w:tcPr>
            <w:tcW w:w="960" w:type="dxa"/>
            <w:tcBorders>
              <w:top w:val="nil"/>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8</w:t>
            </w:r>
          </w:p>
        </w:tc>
        <w:tc>
          <w:tcPr>
            <w:tcW w:w="163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福州市地方税务局关于个体工商业户、个人独资（合伙）企业个人所得税征收率的公告</w:t>
            </w:r>
          </w:p>
        </w:tc>
        <w:tc>
          <w:tcPr>
            <w:tcW w:w="145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2011年12月22日</w:t>
            </w:r>
          </w:p>
        </w:tc>
        <w:tc>
          <w:tcPr>
            <w:tcW w:w="252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福州市地方税务局公告〔2011〕3号</w:t>
            </w:r>
          </w:p>
        </w:tc>
        <w:tc>
          <w:tcPr>
            <w:tcW w:w="255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255"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第二、三条</w:t>
            </w:r>
          </w:p>
        </w:tc>
      </w:tr>
    </w:tbl>
    <w:p w:rsidR="00F57203" w:rsidRPr="00F57203" w:rsidRDefault="00F57203" w:rsidP="00F57203">
      <w:pPr>
        <w:widowControl/>
        <w:spacing w:before="100" w:beforeAutospacing="1" w:after="100" w:afterAutospacing="1" w:line="600" w:lineRule="atLeast"/>
        <w:jc w:val="left"/>
        <w:rPr>
          <w:rFonts w:ascii="宋体" w:eastAsia="宋体" w:hAnsi="宋体" w:cs="宋体"/>
          <w:kern w:val="0"/>
          <w:sz w:val="24"/>
          <w:szCs w:val="24"/>
        </w:rPr>
      </w:pPr>
      <w:r w:rsidRPr="00F57203">
        <w:rPr>
          <w:rFonts w:ascii="宋体" w:eastAsia="宋体" w:hAnsi="宋体" w:cs="宋体"/>
          <w:kern w:val="0"/>
          <w:sz w:val="24"/>
          <w:szCs w:val="24"/>
        </w:rPr>
        <w:t> </w:t>
      </w:r>
    </w:p>
    <w:p w:rsidR="00F57203" w:rsidRPr="00F57203" w:rsidRDefault="00F57203" w:rsidP="00F57203">
      <w:pPr>
        <w:widowControl/>
        <w:spacing w:before="100" w:beforeAutospacing="1" w:after="100" w:afterAutospacing="1" w:line="6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附件3</w:t>
      </w:r>
    </w:p>
    <w:p w:rsidR="00F57203" w:rsidRPr="00F57203" w:rsidRDefault="00F57203" w:rsidP="00F57203">
      <w:pPr>
        <w:widowControl/>
        <w:spacing w:before="100" w:beforeAutospacing="1" w:after="100" w:afterAutospacing="1"/>
        <w:jc w:val="left"/>
        <w:rPr>
          <w:rFonts w:ascii="宋体" w:eastAsia="宋体" w:hAnsi="宋体" w:cs="宋体"/>
          <w:kern w:val="0"/>
          <w:sz w:val="24"/>
          <w:szCs w:val="24"/>
        </w:rPr>
      </w:pPr>
      <w:r w:rsidRPr="00F57203">
        <w:rPr>
          <w:rFonts w:ascii="宋体" w:eastAsia="宋体" w:hAnsi="宋体" w:cs="宋体"/>
          <w:kern w:val="0"/>
          <w:sz w:val="24"/>
          <w:szCs w:val="24"/>
        </w:rPr>
        <w:t> </w:t>
      </w:r>
    </w:p>
    <w:p w:rsidR="00F57203" w:rsidRPr="00F57203" w:rsidRDefault="00F57203" w:rsidP="00F57203">
      <w:pPr>
        <w:widowControl/>
        <w:spacing w:before="100" w:beforeAutospacing="1" w:after="100" w:afterAutospacing="1"/>
        <w:ind w:firstLine="480"/>
        <w:jc w:val="left"/>
        <w:rPr>
          <w:rFonts w:ascii="宋体" w:eastAsia="宋体" w:hAnsi="宋体" w:cs="宋体"/>
          <w:kern w:val="0"/>
          <w:sz w:val="24"/>
          <w:szCs w:val="24"/>
        </w:rPr>
      </w:pPr>
      <w:r w:rsidRPr="00F57203">
        <w:rPr>
          <w:rFonts w:ascii="宋体" w:eastAsia="宋体" w:hAnsi="宋体" w:cs="宋体"/>
          <w:kern w:val="0"/>
          <w:sz w:val="24"/>
          <w:szCs w:val="24"/>
        </w:rPr>
        <w:t>全文失效废止的税收规范性文件目录（5件）</w:t>
      </w:r>
    </w:p>
    <w:tbl>
      <w:tblPr>
        <w:tblW w:w="0" w:type="auto"/>
        <w:tblCellSpacing w:w="0" w:type="dxa"/>
        <w:tblCellMar>
          <w:left w:w="0" w:type="dxa"/>
          <w:right w:w="0" w:type="dxa"/>
        </w:tblCellMar>
        <w:tblLook w:val="04A0"/>
      </w:tblPr>
      <w:tblGrid>
        <w:gridCol w:w="1128"/>
        <w:gridCol w:w="3083"/>
        <w:gridCol w:w="1737"/>
        <w:gridCol w:w="2598"/>
      </w:tblGrid>
      <w:tr w:rsidR="00F57203" w:rsidRPr="00F57203" w:rsidTr="00F57203">
        <w:trPr>
          <w:trHeight w:val="765"/>
          <w:tblHeader/>
          <w:tblCellSpacing w:w="0" w:type="dxa"/>
        </w:trPr>
        <w:tc>
          <w:tcPr>
            <w:tcW w:w="1170" w:type="dxa"/>
            <w:tcBorders>
              <w:top w:val="single" w:sz="6" w:space="0" w:color="auto"/>
              <w:left w:val="single" w:sz="6" w:space="0" w:color="auto"/>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b/>
                <w:bCs/>
                <w:kern w:val="0"/>
                <w:sz w:val="24"/>
                <w:szCs w:val="24"/>
              </w:rPr>
              <w:lastRenderedPageBreak/>
              <w:t>序号</w:t>
            </w:r>
          </w:p>
        </w:tc>
        <w:tc>
          <w:tcPr>
            <w:tcW w:w="3300" w:type="dxa"/>
            <w:tcBorders>
              <w:top w:val="single" w:sz="6" w:space="0" w:color="auto"/>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b/>
                <w:bCs/>
                <w:kern w:val="0"/>
                <w:sz w:val="24"/>
                <w:szCs w:val="24"/>
              </w:rPr>
              <w:t>文件名</w:t>
            </w:r>
          </w:p>
        </w:tc>
        <w:tc>
          <w:tcPr>
            <w:tcW w:w="1845" w:type="dxa"/>
            <w:tcBorders>
              <w:top w:val="single" w:sz="6" w:space="0" w:color="auto"/>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b/>
                <w:bCs/>
                <w:kern w:val="0"/>
                <w:sz w:val="24"/>
                <w:szCs w:val="24"/>
              </w:rPr>
              <w:t>发文日期</w:t>
            </w:r>
          </w:p>
        </w:tc>
        <w:tc>
          <w:tcPr>
            <w:tcW w:w="2775" w:type="dxa"/>
            <w:tcBorders>
              <w:top w:val="single" w:sz="6" w:space="0" w:color="auto"/>
              <w:left w:val="nil"/>
              <w:bottom w:val="single" w:sz="6" w:space="0" w:color="auto"/>
              <w:right w:val="single" w:sz="6" w:space="0" w:color="auto"/>
            </w:tcBorders>
            <w:shd w:val="clear" w:color="auto" w:fill="auto"/>
            <w:noWrap/>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b/>
                <w:bCs/>
                <w:kern w:val="0"/>
                <w:sz w:val="24"/>
                <w:szCs w:val="24"/>
              </w:rPr>
              <w:t>文号</w:t>
            </w:r>
          </w:p>
        </w:tc>
      </w:tr>
      <w:tr w:rsidR="00F57203" w:rsidRPr="00F57203" w:rsidTr="00F57203">
        <w:trPr>
          <w:trHeight w:val="870"/>
          <w:tblCellSpacing w:w="0" w:type="dxa"/>
        </w:trPr>
        <w:tc>
          <w:tcPr>
            <w:tcW w:w="1245"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1</w:t>
            </w:r>
          </w:p>
        </w:tc>
        <w:tc>
          <w:tcPr>
            <w:tcW w:w="330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福州市地方税务局关于贯彻实施《欠税公告办法（试行）》的补充通知</w:t>
            </w:r>
          </w:p>
        </w:tc>
        <w:tc>
          <w:tcPr>
            <w:tcW w:w="184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2004年12月20日</w:t>
            </w:r>
          </w:p>
        </w:tc>
        <w:tc>
          <w:tcPr>
            <w:tcW w:w="27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榕地税征〔2004〕208号</w:t>
            </w:r>
          </w:p>
        </w:tc>
      </w:tr>
      <w:tr w:rsidR="00F57203" w:rsidRPr="00F57203" w:rsidTr="00F57203">
        <w:trPr>
          <w:trHeight w:val="615"/>
          <w:tblCellSpacing w:w="0" w:type="dxa"/>
        </w:trPr>
        <w:tc>
          <w:tcPr>
            <w:tcW w:w="1245"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w:t>
            </w:r>
          </w:p>
        </w:tc>
        <w:tc>
          <w:tcPr>
            <w:tcW w:w="330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福州市地方税务局关于房地产开发业务企业所得税有关问题的公告</w:t>
            </w:r>
          </w:p>
        </w:tc>
        <w:tc>
          <w:tcPr>
            <w:tcW w:w="184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2011年12月22日</w:t>
            </w:r>
          </w:p>
        </w:tc>
        <w:tc>
          <w:tcPr>
            <w:tcW w:w="27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福州市地方税务局公告〔2011〕2号</w:t>
            </w:r>
          </w:p>
        </w:tc>
      </w:tr>
      <w:tr w:rsidR="00F57203" w:rsidRPr="00F57203" w:rsidTr="00F57203">
        <w:trPr>
          <w:trHeight w:val="405"/>
          <w:tblCellSpacing w:w="0" w:type="dxa"/>
        </w:trPr>
        <w:tc>
          <w:tcPr>
            <w:tcW w:w="1245"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3</w:t>
            </w:r>
          </w:p>
        </w:tc>
        <w:tc>
          <w:tcPr>
            <w:tcW w:w="330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福州市地方税务局关于个人住房转让有关税收问题的复函</w:t>
            </w:r>
          </w:p>
        </w:tc>
        <w:tc>
          <w:tcPr>
            <w:tcW w:w="184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2009年4月17日</w:t>
            </w:r>
          </w:p>
        </w:tc>
        <w:tc>
          <w:tcPr>
            <w:tcW w:w="27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榕地税函〔2009〕12号</w:t>
            </w:r>
          </w:p>
        </w:tc>
      </w:tr>
      <w:tr w:rsidR="00F57203" w:rsidRPr="00F57203" w:rsidTr="00F57203">
        <w:trPr>
          <w:trHeight w:val="300"/>
          <w:tblCellSpacing w:w="0" w:type="dxa"/>
        </w:trPr>
        <w:tc>
          <w:tcPr>
            <w:tcW w:w="1245"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4</w:t>
            </w:r>
          </w:p>
        </w:tc>
        <w:tc>
          <w:tcPr>
            <w:tcW w:w="330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福州市地方税务局关于“问题房产”过户委托代征税费的函</w:t>
            </w:r>
          </w:p>
        </w:tc>
        <w:tc>
          <w:tcPr>
            <w:tcW w:w="184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2009年9月22日</w:t>
            </w:r>
          </w:p>
        </w:tc>
        <w:tc>
          <w:tcPr>
            <w:tcW w:w="27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榕地税函〔2009〕71号</w:t>
            </w:r>
          </w:p>
        </w:tc>
      </w:tr>
      <w:tr w:rsidR="00F57203" w:rsidRPr="00F57203" w:rsidTr="00F57203">
        <w:trPr>
          <w:trHeight w:val="765"/>
          <w:tblCellSpacing w:w="0" w:type="dxa"/>
        </w:trPr>
        <w:tc>
          <w:tcPr>
            <w:tcW w:w="1245"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5</w:t>
            </w:r>
          </w:p>
        </w:tc>
        <w:tc>
          <w:tcPr>
            <w:tcW w:w="330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福州市地方税务局关于调整房地产开发企业土地增值税清算核定征收有关问题的公告</w:t>
            </w:r>
          </w:p>
        </w:tc>
        <w:tc>
          <w:tcPr>
            <w:tcW w:w="184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2012年10月17日</w:t>
            </w:r>
          </w:p>
        </w:tc>
        <w:tc>
          <w:tcPr>
            <w:tcW w:w="27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F57203" w:rsidRPr="00F57203" w:rsidRDefault="00F57203" w:rsidP="00F57203">
            <w:pPr>
              <w:widowControl/>
              <w:spacing w:before="100" w:beforeAutospacing="1" w:after="100" w:afterAutospacing="1" w:line="300" w:lineRule="atLeast"/>
              <w:ind w:firstLine="480"/>
              <w:jc w:val="left"/>
              <w:rPr>
                <w:rFonts w:ascii="宋体" w:eastAsia="宋体" w:hAnsi="宋体" w:cs="宋体"/>
                <w:kern w:val="0"/>
                <w:sz w:val="24"/>
                <w:szCs w:val="24"/>
              </w:rPr>
            </w:pPr>
            <w:r w:rsidRPr="00F57203">
              <w:rPr>
                <w:rFonts w:ascii="宋体" w:eastAsia="宋体" w:hAnsi="宋体" w:cs="宋体"/>
                <w:kern w:val="0"/>
                <w:sz w:val="24"/>
                <w:szCs w:val="24"/>
              </w:rPr>
              <w:t>福州市地方税务局公告〔2012〕3号</w:t>
            </w:r>
          </w:p>
        </w:tc>
      </w:tr>
    </w:tbl>
    <w:p w:rsidR="00753A62" w:rsidRPr="00F57203" w:rsidRDefault="00753A62"/>
    <w:sectPr w:rsidR="00753A62" w:rsidRPr="00F57203" w:rsidSect="00753A6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57203"/>
    <w:rsid w:val="00753A62"/>
    <w:rsid w:val="00F5720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A6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57203"/>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F57203"/>
    <w:rPr>
      <w:b/>
      <w:bCs/>
    </w:rPr>
  </w:style>
</w:styles>
</file>

<file path=word/webSettings.xml><?xml version="1.0" encoding="utf-8"?>
<w:webSettings xmlns:r="http://schemas.openxmlformats.org/officeDocument/2006/relationships" xmlns:w="http://schemas.openxmlformats.org/wordprocessingml/2006/main">
  <w:divs>
    <w:div w:id="45903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384</Words>
  <Characters>2193</Characters>
  <Application>Microsoft Office Word</Application>
  <DocSecurity>0</DocSecurity>
  <Lines>18</Lines>
  <Paragraphs>5</Paragraphs>
  <ScaleCrop>false</ScaleCrop>
  <Company>微软中国</Company>
  <LinksUpToDate>false</LinksUpToDate>
  <CharactersWithSpaces>2572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1</cp:revision>
  <dcterms:created xsi:type="dcterms:W3CDTF">2017-11-15T12:28:00Z</dcterms:created>
  <dcterms:modified xsi:type="dcterms:W3CDTF">2017-11-15T12:28:00Z</dcterms:modified>
</cp:coreProperties>
</file>