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33E" w:rsidRPr="00E37EA1" w:rsidRDefault="006D733E" w:rsidP="00871D18">
      <w:pPr>
        <w:jc w:val="center"/>
        <w:rPr>
          <w:rFonts w:ascii="方正小标宋简体" w:eastAsia="方正小标宋简体" w:hAnsi="方正小标宋简体" w:cs="方正小标宋简体"/>
          <w:kern w:val="0"/>
          <w:sz w:val="44"/>
          <w:szCs w:val="44"/>
        </w:rPr>
      </w:pPr>
      <w:r w:rsidRPr="00E37EA1"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</w:rPr>
        <w:t>关于《</w:t>
      </w:r>
      <w:r w:rsidR="009F4B92" w:rsidRPr="00E37EA1"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</w:rPr>
        <w:t>国家税务总局</w:t>
      </w:r>
      <w:r w:rsidR="00952648"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</w:rPr>
        <w:t>淄博市</w:t>
      </w:r>
      <w:r w:rsidRPr="00E37EA1"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</w:rPr>
        <w:t>税务局关于</w:t>
      </w:r>
      <w:r w:rsidR="002E79C1" w:rsidRPr="00E37EA1"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</w:rPr>
        <w:t>修改</w:t>
      </w:r>
      <w:r w:rsidRPr="00E37EA1"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</w:rPr>
        <w:t>部分税收规范性文件的公告》的解读</w:t>
      </w:r>
    </w:p>
    <w:p w:rsidR="006D733E" w:rsidRDefault="006D733E" w:rsidP="006D733E">
      <w:pPr>
        <w:jc w:val="center"/>
        <w:rPr>
          <w:b/>
          <w:sz w:val="44"/>
          <w:szCs w:val="44"/>
        </w:rPr>
      </w:pPr>
    </w:p>
    <w:p w:rsidR="006D733E" w:rsidRDefault="006D733E" w:rsidP="006D733E">
      <w:pPr>
        <w:ind w:firstLineChars="200" w:firstLine="640"/>
        <w:rPr>
          <w:rFonts w:ascii="仿宋_GB2312" w:eastAsia="仿宋_GB2312" w:hAnsi="宋体"/>
          <w:b/>
          <w:bCs/>
          <w:sz w:val="32"/>
          <w:szCs w:val="32"/>
        </w:rPr>
      </w:pPr>
      <w:r w:rsidRPr="004E77B9">
        <w:rPr>
          <w:rFonts w:ascii="黑体" w:eastAsia="黑体" w:hAnsi="宋体" w:hint="eastAsia"/>
          <w:bCs/>
          <w:sz w:val="32"/>
          <w:szCs w:val="32"/>
        </w:rPr>
        <w:t>一、制定《公告》的背景</w:t>
      </w:r>
    </w:p>
    <w:p w:rsidR="002E79C1" w:rsidRDefault="002E79C1" w:rsidP="006D733E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根据</w:t>
      </w:r>
      <w:r w:rsidR="006D733E">
        <w:rPr>
          <w:rFonts w:ascii="仿宋_GB2312" w:eastAsia="仿宋_GB2312" w:hAnsi="宋体" w:hint="eastAsia"/>
          <w:sz w:val="32"/>
          <w:szCs w:val="32"/>
        </w:rPr>
        <w:t>国家税务总局</w:t>
      </w:r>
      <w:r>
        <w:rPr>
          <w:rFonts w:ascii="仿宋_GB2312" w:eastAsia="仿宋_GB2312" w:hAnsi="宋体" w:hint="eastAsia"/>
          <w:sz w:val="32"/>
          <w:szCs w:val="32"/>
        </w:rPr>
        <w:t>关于做好税收规范性文件</w:t>
      </w:r>
      <w:r w:rsidR="006D733E" w:rsidRPr="004E77B9">
        <w:rPr>
          <w:rFonts w:ascii="仿宋_GB2312" w:eastAsia="仿宋_GB2312" w:hAnsi="宋体" w:hint="eastAsia"/>
          <w:sz w:val="32"/>
          <w:szCs w:val="32"/>
        </w:rPr>
        <w:t>清理工作</w:t>
      </w:r>
      <w:r>
        <w:rPr>
          <w:rFonts w:ascii="仿宋_GB2312" w:eastAsia="仿宋_GB2312" w:hAnsi="宋体" w:hint="eastAsia"/>
          <w:sz w:val="32"/>
          <w:szCs w:val="32"/>
        </w:rPr>
        <w:t>的有关要求，国家税务总局</w:t>
      </w:r>
      <w:r w:rsidR="00952648">
        <w:rPr>
          <w:rFonts w:ascii="仿宋_GB2312" w:eastAsia="仿宋_GB2312" w:hAnsi="宋体" w:hint="eastAsia"/>
          <w:sz w:val="32"/>
          <w:szCs w:val="32"/>
        </w:rPr>
        <w:t>淄博市</w:t>
      </w:r>
      <w:r>
        <w:rPr>
          <w:rFonts w:ascii="仿宋_GB2312" w:eastAsia="仿宋_GB2312" w:hAnsi="宋体" w:hint="eastAsia"/>
          <w:sz w:val="32"/>
          <w:szCs w:val="32"/>
        </w:rPr>
        <w:t>税务局依据《税收规范性文件制定管理办法》（国家税务总局令第41号</w:t>
      </w:r>
      <w:r w:rsidR="005C6479">
        <w:rPr>
          <w:rFonts w:ascii="仿宋_GB2312" w:eastAsia="仿宋_GB2312" w:hAnsi="宋体" w:hint="eastAsia"/>
          <w:sz w:val="32"/>
          <w:szCs w:val="32"/>
        </w:rPr>
        <w:t>公布</w:t>
      </w:r>
      <w:r>
        <w:rPr>
          <w:rFonts w:ascii="仿宋_GB2312" w:eastAsia="仿宋_GB2312" w:hAnsi="宋体" w:hint="eastAsia"/>
          <w:sz w:val="32"/>
          <w:szCs w:val="32"/>
        </w:rPr>
        <w:t>），对涉及国税地税征管体制改革的税收规范性文件进行了清理。</w:t>
      </w:r>
    </w:p>
    <w:p w:rsidR="006D733E" w:rsidRPr="004E77B9" w:rsidRDefault="006D733E" w:rsidP="006D733E">
      <w:pPr>
        <w:ind w:firstLineChars="200" w:firstLine="640"/>
        <w:rPr>
          <w:rFonts w:ascii="黑体" w:eastAsia="黑体" w:hAnsi="宋体"/>
          <w:bCs/>
          <w:sz w:val="32"/>
          <w:szCs w:val="32"/>
        </w:rPr>
      </w:pPr>
      <w:r w:rsidRPr="004E77B9">
        <w:rPr>
          <w:rFonts w:ascii="黑体" w:eastAsia="黑体" w:hAnsi="宋体" w:hint="eastAsia"/>
          <w:bCs/>
          <w:sz w:val="32"/>
          <w:szCs w:val="32"/>
        </w:rPr>
        <w:t>二、制定《公告》的必要性</w:t>
      </w:r>
    </w:p>
    <w:p w:rsidR="002E79C1" w:rsidRPr="002E79C1" w:rsidRDefault="002E79C1" w:rsidP="002E79C1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2E79C1">
        <w:rPr>
          <w:rFonts w:ascii="仿宋_GB2312" w:eastAsia="仿宋_GB2312" w:hAnsi="宋体" w:hint="eastAsia"/>
          <w:sz w:val="32"/>
          <w:szCs w:val="32"/>
        </w:rPr>
        <w:t>税收规范性文件是税务机关行使权力、实施管理的重要依据，对纳税人等税务行政相对人的权利义务影响重大。</w:t>
      </w:r>
      <w:r>
        <w:rPr>
          <w:rFonts w:ascii="仿宋_GB2312" w:eastAsia="仿宋_GB2312" w:hAnsi="宋体" w:hint="eastAsia"/>
          <w:sz w:val="32"/>
          <w:szCs w:val="32"/>
        </w:rPr>
        <w:t>对部分</w:t>
      </w:r>
      <w:r w:rsidR="008D7266">
        <w:rPr>
          <w:rFonts w:ascii="仿宋_GB2312" w:eastAsia="仿宋_GB2312" w:hAnsi="宋体" w:hint="eastAsia"/>
          <w:sz w:val="32"/>
          <w:szCs w:val="32"/>
        </w:rPr>
        <w:t>涉及机构改革的</w:t>
      </w:r>
      <w:r>
        <w:rPr>
          <w:rFonts w:ascii="仿宋_GB2312" w:eastAsia="仿宋_GB2312" w:hAnsi="宋体" w:hint="eastAsia"/>
          <w:sz w:val="32"/>
          <w:szCs w:val="32"/>
        </w:rPr>
        <w:t>税收规范性文件进行修改</w:t>
      </w:r>
      <w:r w:rsidRPr="002E79C1">
        <w:rPr>
          <w:rFonts w:ascii="仿宋_GB2312" w:eastAsia="仿宋_GB2312" w:hAnsi="宋体" w:hint="eastAsia"/>
          <w:sz w:val="32"/>
          <w:szCs w:val="32"/>
        </w:rPr>
        <w:t>，是税务机关贯彻落实党中央、国务院关于国税地税征管体制改革有关要求的重要举措，也是保障税务机关依法履行职责和保护纳税人合法权益的必然要求。</w:t>
      </w:r>
    </w:p>
    <w:p w:rsidR="006D733E" w:rsidRPr="00E5705D" w:rsidRDefault="006D733E" w:rsidP="006D733E">
      <w:pPr>
        <w:ind w:firstLineChars="200" w:firstLine="640"/>
        <w:rPr>
          <w:rFonts w:ascii="黑体" w:eastAsia="黑体" w:hAnsi="宋体"/>
          <w:bCs/>
          <w:sz w:val="32"/>
          <w:szCs w:val="32"/>
        </w:rPr>
      </w:pPr>
      <w:r w:rsidRPr="00E5705D">
        <w:rPr>
          <w:rFonts w:ascii="黑体" w:eastAsia="黑体" w:hAnsi="宋体" w:hint="eastAsia"/>
          <w:bCs/>
          <w:sz w:val="32"/>
          <w:szCs w:val="32"/>
        </w:rPr>
        <w:t>三、《公告》的主要内容</w:t>
      </w:r>
    </w:p>
    <w:p w:rsidR="006D733E" w:rsidRPr="006D733E" w:rsidRDefault="006D733E" w:rsidP="006D733E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4E77B9">
        <w:rPr>
          <w:rFonts w:ascii="仿宋_GB2312" w:eastAsia="仿宋_GB2312" w:hAnsi="宋体" w:hint="eastAsia"/>
          <w:sz w:val="32"/>
          <w:szCs w:val="32"/>
        </w:rPr>
        <w:t>公告</w:t>
      </w:r>
      <w:r>
        <w:rPr>
          <w:rFonts w:ascii="仿宋_GB2312" w:eastAsia="仿宋_GB2312" w:hAnsi="宋体" w:hint="eastAsia"/>
          <w:sz w:val="32"/>
          <w:szCs w:val="32"/>
        </w:rPr>
        <w:t>对</w:t>
      </w:r>
      <w:r>
        <w:rPr>
          <w:rFonts w:ascii="仿宋_GB2312" w:eastAsia="仿宋_GB2312" w:hint="eastAsia"/>
          <w:sz w:val="32"/>
          <w:szCs w:val="32"/>
        </w:rPr>
        <w:t>涉及税务机关名称变更</w:t>
      </w:r>
      <w:r w:rsidR="00952648">
        <w:rPr>
          <w:rFonts w:ascii="仿宋_GB2312" w:eastAsia="仿宋_GB2312" w:hint="eastAsia"/>
          <w:sz w:val="32"/>
          <w:szCs w:val="32"/>
        </w:rPr>
        <w:t>、适用对象变化</w:t>
      </w:r>
      <w:r>
        <w:rPr>
          <w:rFonts w:ascii="仿宋_GB2312" w:eastAsia="仿宋_GB2312" w:hint="eastAsia"/>
          <w:sz w:val="32"/>
          <w:szCs w:val="32"/>
        </w:rPr>
        <w:t>的</w:t>
      </w:r>
      <w:r w:rsidR="00952648" w:rsidRPr="00C23EB4">
        <w:rPr>
          <w:rFonts w:ascii="仿宋_GB2312" w:eastAsia="仿宋_GB2312" w:hint="eastAsia"/>
          <w:sz w:val="32"/>
          <w:szCs w:val="32"/>
        </w:rPr>
        <w:t>2</w:t>
      </w:r>
      <w:r w:rsidRPr="00C23EB4">
        <w:rPr>
          <w:rFonts w:ascii="仿宋_GB2312" w:eastAsia="仿宋_GB2312" w:hint="eastAsia"/>
          <w:sz w:val="32"/>
          <w:szCs w:val="32"/>
        </w:rPr>
        <w:t>份</w:t>
      </w:r>
      <w:r w:rsidR="001B6CC2" w:rsidRPr="00C23EB4">
        <w:rPr>
          <w:rFonts w:ascii="仿宋_GB2312" w:eastAsia="仿宋_GB2312" w:hint="eastAsia"/>
          <w:sz w:val="32"/>
          <w:szCs w:val="32"/>
        </w:rPr>
        <w:t>税</w:t>
      </w:r>
      <w:r w:rsidR="001B6CC2">
        <w:rPr>
          <w:rFonts w:ascii="仿宋_GB2312" w:eastAsia="仿宋_GB2312" w:hint="eastAsia"/>
          <w:sz w:val="32"/>
          <w:szCs w:val="32"/>
        </w:rPr>
        <w:t>收规范性文件</w:t>
      </w:r>
      <w:r>
        <w:rPr>
          <w:rFonts w:ascii="仿宋_GB2312" w:eastAsia="仿宋_GB2312" w:hint="eastAsia"/>
          <w:sz w:val="32"/>
          <w:szCs w:val="32"/>
        </w:rPr>
        <w:t>进行了修</w:t>
      </w:r>
      <w:r w:rsidR="001B6CC2">
        <w:rPr>
          <w:rFonts w:ascii="仿宋_GB2312" w:eastAsia="仿宋_GB2312" w:hint="eastAsia"/>
          <w:sz w:val="32"/>
          <w:szCs w:val="32"/>
        </w:rPr>
        <w:t>改</w:t>
      </w:r>
      <w:r w:rsidR="00C23EB4">
        <w:rPr>
          <w:rFonts w:ascii="仿宋_GB2312" w:eastAsia="仿宋_GB2312" w:hAnsi="宋体" w:hint="eastAsia"/>
          <w:sz w:val="32"/>
          <w:szCs w:val="32"/>
        </w:rPr>
        <w:t>。</w:t>
      </w:r>
      <w:r w:rsidR="00952648">
        <w:rPr>
          <w:rFonts w:ascii="仿宋_GB2312" w:eastAsia="仿宋_GB2312" w:hAnsi="宋体" w:hint="eastAsia"/>
          <w:sz w:val="32"/>
          <w:szCs w:val="32"/>
        </w:rPr>
        <w:t>例如</w:t>
      </w:r>
      <w:r>
        <w:rPr>
          <w:rFonts w:ascii="仿宋_GB2312" w:eastAsia="仿宋_GB2312" w:hAnsi="宋体" w:hint="eastAsia"/>
          <w:sz w:val="32"/>
          <w:szCs w:val="32"/>
        </w:rPr>
        <w:t>将文件中的“地税机关”</w:t>
      </w:r>
      <w:r w:rsidR="00F424A2">
        <w:rPr>
          <w:rFonts w:ascii="仿宋_GB2312" w:eastAsia="仿宋_GB2312" w:hAnsi="宋体" w:hint="eastAsia"/>
          <w:sz w:val="32"/>
          <w:szCs w:val="32"/>
        </w:rPr>
        <w:t>修改为“税务机关”,将</w:t>
      </w:r>
      <w:r w:rsidR="00503768">
        <w:rPr>
          <w:rFonts w:ascii="仿宋_GB2312" w:eastAsia="仿宋_GB2312" w:hAnsi="宋体" w:hint="eastAsia"/>
          <w:sz w:val="32"/>
          <w:szCs w:val="32"/>
        </w:rPr>
        <w:t>适用对象</w:t>
      </w:r>
      <w:r w:rsidR="00F424A2">
        <w:rPr>
          <w:rFonts w:ascii="仿宋_GB2312" w:eastAsia="仿宋_GB2312" w:hAnsi="宋体" w:hint="eastAsia"/>
          <w:sz w:val="32"/>
          <w:szCs w:val="32"/>
        </w:rPr>
        <w:t>已经注销</w:t>
      </w:r>
      <w:r w:rsidR="00503768">
        <w:rPr>
          <w:rFonts w:ascii="仿宋_GB2312" w:eastAsia="仿宋_GB2312" w:hAnsi="宋体" w:hint="eastAsia"/>
          <w:sz w:val="32"/>
          <w:szCs w:val="32"/>
        </w:rPr>
        <w:t>的条款予以删除。</w:t>
      </w:r>
    </w:p>
    <w:sectPr w:rsidR="006D733E" w:rsidRPr="006D733E" w:rsidSect="004358ED">
      <w:type w:val="continuous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3E4" w:rsidRDefault="007733E4" w:rsidP="002E79C1">
      <w:r>
        <w:separator/>
      </w:r>
    </w:p>
  </w:endnote>
  <w:endnote w:type="continuationSeparator" w:id="0">
    <w:p w:rsidR="007733E4" w:rsidRDefault="007733E4" w:rsidP="002E79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3E4" w:rsidRDefault="007733E4" w:rsidP="002E79C1">
      <w:r>
        <w:separator/>
      </w:r>
    </w:p>
  </w:footnote>
  <w:footnote w:type="continuationSeparator" w:id="0">
    <w:p w:rsidR="007733E4" w:rsidRDefault="007733E4" w:rsidP="002E79C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733E"/>
    <w:rsid w:val="0000096A"/>
    <w:rsid w:val="00081D7E"/>
    <w:rsid w:val="0008502B"/>
    <w:rsid w:val="0016537D"/>
    <w:rsid w:val="001947AD"/>
    <w:rsid w:val="001B6CC2"/>
    <w:rsid w:val="001E15E4"/>
    <w:rsid w:val="002253B5"/>
    <w:rsid w:val="002422A0"/>
    <w:rsid w:val="00266838"/>
    <w:rsid w:val="002D6820"/>
    <w:rsid w:val="002E79C1"/>
    <w:rsid w:val="00365F7D"/>
    <w:rsid w:val="003D4E03"/>
    <w:rsid w:val="0042380A"/>
    <w:rsid w:val="004358ED"/>
    <w:rsid w:val="00462494"/>
    <w:rsid w:val="00471516"/>
    <w:rsid w:val="00503768"/>
    <w:rsid w:val="0051065C"/>
    <w:rsid w:val="005C6479"/>
    <w:rsid w:val="00625ACD"/>
    <w:rsid w:val="006D733E"/>
    <w:rsid w:val="007733E4"/>
    <w:rsid w:val="007873CB"/>
    <w:rsid w:val="007A5310"/>
    <w:rsid w:val="00870D97"/>
    <w:rsid w:val="00871D18"/>
    <w:rsid w:val="008723DC"/>
    <w:rsid w:val="008D7266"/>
    <w:rsid w:val="00906736"/>
    <w:rsid w:val="009265C0"/>
    <w:rsid w:val="00952648"/>
    <w:rsid w:val="009F4B92"/>
    <w:rsid w:val="00A02B6F"/>
    <w:rsid w:val="00AD48E2"/>
    <w:rsid w:val="00C122B4"/>
    <w:rsid w:val="00C23EB4"/>
    <w:rsid w:val="00E37EA1"/>
    <w:rsid w:val="00EA0803"/>
    <w:rsid w:val="00EF787D"/>
    <w:rsid w:val="00F424A2"/>
    <w:rsid w:val="00F6743C"/>
    <w:rsid w:val="00FB2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380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">
    <w:name w:val="Char Char Char"/>
    <w:basedOn w:val="a"/>
    <w:rsid w:val="006D733E"/>
    <w:rPr>
      <w:rFonts w:ascii="Tahoma" w:hAnsi="Tahoma"/>
      <w:sz w:val="24"/>
      <w:szCs w:val="20"/>
    </w:rPr>
  </w:style>
  <w:style w:type="paragraph" w:styleId="a3">
    <w:name w:val="header"/>
    <w:basedOn w:val="a"/>
    <w:link w:val="Char"/>
    <w:rsid w:val="002E79C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2E79C1"/>
    <w:rPr>
      <w:kern w:val="2"/>
      <w:sz w:val="18"/>
      <w:szCs w:val="18"/>
    </w:rPr>
  </w:style>
  <w:style w:type="paragraph" w:styleId="a4">
    <w:name w:val="footer"/>
    <w:basedOn w:val="a"/>
    <w:link w:val="Char0"/>
    <w:rsid w:val="002E79C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2E79C1"/>
    <w:rPr>
      <w:kern w:val="2"/>
      <w:sz w:val="18"/>
      <w:szCs w:val="18"/>
    </w:rPr>
  </w:style>
  <w:style w:type="paragraph" w:styleId="a5">
    <w:name w:val="Balloon Text"/>
    <w:basedOn w:val="a"/>
    <w:semiHidden/>
    <w:rsid w:val="002253B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58</Words>
  <Characters>335</Characters>
  <Application>Microsoft Office Word</Application>
  <DocSecurity>0</DocSecurity>
  <Lines>2</Lines>
  <Paragraphs>1</Paragraphs>
  <ScaleCrop>false</ScaleCrop>
  <Company>Microsoft</Company>
  <LinksUpToDate>false</LinksUpToDate>
  <CharactersWithSpaces>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关于《国家税务总局山东省税务局</dc:title>
  <dc:subject/>
  <dc:creator> </dc:creator>
  <cp:keywords/>
  <cp:lastModifiedBy>李严</cp:lastModifiedBy>
  <cp:revision>10</cp:revision>
  <dcterms:created xsi:type="dcterms:W3CDTF">2018-06-15T07:00:00Z</dcterms:created>
  <dcterms:modified xsi:type="dcterms:W3CDTF">2018-07-04T02:31:00Z</dcterms:modified>
</cp:coreProperties>
</file>