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9578" w:type="dxa"/>
        <w:tblInd w:w="0" w:type="dxa"/>
        <w:shd w:val="clear" w:color="auto" w:fill="FFFFFF"/>
        <w:tblLayout w:type="fixed"/>
        <w:tblCellMar>
          <w:top w:w="0" w:type="dxa"/>
          <w:left w:w="0" w:type="dxa"/>
          <w:bottom w:w="0" w:type="dxa"/>
          <w:right w:w="0" w:type="dxa"/>
        </w:tblCellMar>
      </w:tblPr>
      <w:tblGrid>
        <w:gridCol w:w="451"/>
        <w:gridCol w:w="5744"/>
        <w:gridCol w:w="1278"/>
        <w:gridCol w:w="2105"/>
      </w:tblGrid>
      <w:tr>
        <w:tblPrEx>
          <w:shd w:val="clear" w:color="auto" w:fill="FFFFFF"/>
          <w:tblLayout w:type="fixed"/>
        </w:tblPrEx>
        <w:trPr>
          <w:trHeight w:val="750" w:hRule="atLeast"/>
        </w:trPr>
        <w:tc>
          <w:tcPr>
            <w:tcW w:w="9578" w:type="dxa"/>
            <w:gridSpan w:val="4"/>
            <w:shd w:val="clear" w:color="auto" w:fill="FFFFFF"/>
            <w:vAlign w:val="center"/>
          </w:tcPr>
          <w:p>
            <w:pPr>
              <w:keepNext w:val="0"/>
              <w:keepLines w:val="0"/>
              <w:widowControl/>
              <w:suppressLineNumbers w:val="0"/>
              <w:spacing w:before="0" w:beforeAutospacing="0" w:after="0" w:afterAutospacing="0"/>
              <w:ind w:left="0" w:right="0" w:firstLine="0"/>
              <w:jc w:val="center"/>
              <w:rPr>
                <w:rFonts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国家税务总局云南省税务局继续执行的税收规范性文件目录</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序号</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标题</w:t>
            </w:r>
            <w:bookmarkStart w:id="0" w:name="_GoBack"/>
            <w:bookmarkEnd w:id="0"/>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发文日期</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文号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云南省国家税务局转发财政部 国家税务总局关于调整烟类产品消费税政策的通知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2001.7.12</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云国税发〔2001〕185号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云南省国家税务局关于印发《云南省增值税专用发票存根联数据采集管理（试行）办法》的通知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2001.8.13</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云国税发〔2001〕196号</w:t>
            </w:r>
          </w:p>
        </w:tc>
      </w:tr>
      <w:tr>
        <w:tblPrEx>
          <w:tblLayout w:type="fixed"/>
          <w:tblCellMar>
            <w:top w:w="0" w:type="dxa"/>
            <w:left w:w="0" w:type="dxa"/>
            <w:bottom w:w="0" w:type="dxa"/>
            <w:right w:w="0" w:type="dxa"/>
          </w:tblCellMar>
        </w:tblPrEx>
        <w:trPr>
          <w:trHeight w:val="555"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云南省农业厅 云南省交通厅关于农用运输类车辆缴纳车辆购置税有关问题的通知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2001.8.17</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云国税发〔2001〕202号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云南省国家税务局转发国家税务总局关于军队移交的保障性企业免征车辆购置税的通知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2002.12.6</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云国税函〔2002〕667号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云南省国家税务局转发国家税务总局关于做好建立收支凭证粘贴簿和进货销货登记簿工作有关问题的通知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2004.10.21</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云国税函〔2004〕822号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6</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云南省国家税务局转发国家税务总局关于加强税务机关代开增值税专用发票管理问题的通知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2005.1.5</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云国税函〔2005〕6号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7</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云南省国家税务局转发国家税务总局关于车辆购置税设有固定装置免税车辆图册有关问题的通知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2005.11.22</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云国税函〔2005〕750号</w:t>
            </w:r>
          </w:p>
        </w:tc>
      </w:tr>
      <w:tr>
        <w:tblPrEx>
          <w:tblLayout w:type="fixed"/>
          <w:tblCellMar>
            <w:top w:w="0" w:type="dxa"/>
            <w:left w:w="0" w:type="dxa"/>
            <w:bottom w:w="0" w:type="dxa"/>
            <w:right w:w="0" w:type="dxa"/>
          </w:tblCellMar>
        </w:tblPrEx>
        <w:trPr>
          <w:trHeight w:val="8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 外交部关于驻外使领馆工作人员离任回国进境自用车辆缴纳车辆购置税有关问题的通知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2005.12.19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云国税发〔2005〕388号</w:t>
            </w:r>
          </w:p>
        </w:tc>
      </w:tr>
      <w:tr>
        <w:tblPrEx>
          <w:tblLayout w:type="fixed"/>
          <w:tblCellMar>
            <w:top w:w="0" w:type="dxa"/>
            <w:left w:w="0" w:type="dxa"/>
            <w:bottom w:w="0" w:type="dxa"/>
            <w:right w:w="0" w:type="dxa"/>
          </w:tblCellMar>
        </w:tblPrEx>
        <w:trPr>
          <w:trHeight w:val="60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9</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云南省国家税务局转发国家税务总局关于金融机构开展个人实物黄金交易业务增值税有关问题的通知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2005.12.28</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云国税发〔2005〕403号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10</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云南省国家税务局转发财政部 国家税务总局关于调整和完善消费税政策的通知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2006.4.3</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云国税发〔2006〕118号</w:t>
            </w:r>
          </w:p>
        </w:tc>
      </w:tr>
      <w:tr>
        <w:tblPrEx>
          <w:tblLayout w:type="fixed"/>
          <w:tblCellMar>
            <w:top w:w="0" w:type="dxa"/>
            <w:left w:w="0" w:type="dxa"/>
            <w:bottom w:w="0" w:type="dxa"/>
            <w:right w:w="0" w:type="dxa"/>
          </w:tblCellMar>
        </w:tblPrEx>
        <w:trPr>
          <w:trHeight w:val="39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11</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云南省国家税务局关于加强免税饲料销售环节管理的通知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2006.6.12</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云国税发〔2006〕202号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12</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云南省国家税务局转发国家税务总局关于车辆购置税征收管理有关问题的通知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2006.9.18</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云国税发〔2006〕335号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13</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云南省国家税务局转发国家税务总局关于修订《增值税专用发票使用规定》的通知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2006.11.20</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云国税发〔2006〕377号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14</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云南省国家税务局关于《增值税专用发票使用规定》有关问题的补充通知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2006.12.14</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云国税发〔2006〕408号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15</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云南省国家税务局关于畜产品增值税征收管理有关问题的通知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2008.1.9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云国税发〔2008〕4号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16</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云南省国家税务局转发国家税务总局关于林木销售和管护征收流转税问题的通知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2008.3.19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云国税函〔2008〕145号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17</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云南省国家税务局关于转发国家税务总局关于停止为骗取出口退税企业办理出口退税有关问题的通知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2008.4.9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云国税发〔2008〕97号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18</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云南省国家税务局转发国家税务总局关于调整增值税一般纳税人纳税申报 “一窗式”管理操作规程有关事项的通知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2009.1.12</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云国税函〔2009〕7号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云南省国家税务局转发国家税务总局关于加强非居民企业来源于我国利息所得扣缴企业所得税工作的通知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2009.1.12</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云国税函〔2009〕6号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云南省国家税务局转发国家税务总局关于增值税简易征收政策有关管理问题的通知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2009.3.13</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云国税函〔2009〕106号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21</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云南省公安厅 云南省国家税务局关于机动车销售统一发票管理有关问题的通知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2009.4.10</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云国税发〔2009〕91号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22</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云南省国家税务局转发国家税务总局关于烟类应税消费品消费税征收管理有关问题的通知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2009.5.31</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云国税函〔2009〕267号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23</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云南省国家税务局转发国家发展改革委关于降低增值税专用发票和防伪税控系统技术维护价格的通知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2009.7.9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云国税函〔2009〕326号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24</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云南省国家税务局转发国家税务总局关于加强白酒消费税征收管理的通知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2009.7.27</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云国税函〔2009〕346号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25</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云南省国家税务局转发财政部 国家税务总局关于减征1.6升及以下排量乘用车车辆购置税的通知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2009.12.29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云国税发〔2009〕294号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26</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云南省国家税务局转发国家税务总局关于加强部分减征乘用车车辆购置税管理有关问题的通知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2009.12.31</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云国税函〔2009〕632号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27</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云南省国家税务局转发国家税务总局关于出口货物退（免）税有关问题的通知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2010.1.20</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云国税函〔2010〕43号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28</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云南省国家税务局转发国家税务总局关于印发《研发机构采购国产设备退税管理办法》的通知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2010.2.4</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云国税发〔2010〕31号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29</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云南省国家税务局转发国家税务总局关于出口企业延期提供出口收汇核销单有关问题的通知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2010.4.2</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云国税函〔2010〕156号</w:t>
            </w:r>
          </w:p>
        </w:tc>
      </w:tr>
      <w:tr>
        <w:tblPrEx>
          <w:tblLayout w:type="fixed"/>
          <w:tblCellMar>
            <w:top w:w="0" w:type="dxa"/>
            <w:left w:w="0" w:type="dxa"/>
            <w:bottom w:w="0" w:type="dxa"/>
            <w:right w:w="0" w:type="dxa"/>
          </w:tblCellMar>
        </w:tblPrEx>
        <w:trPr>
          <w:trHeight w:val="615"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30</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云南省国家税务局转发国家税务总局关于新认定增值税一般纳税人使用增值税防伪税控系统有关问题的通知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2010.4.8</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云国税函〔2010〕159号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31</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云南省国家税务局关于重新确定有机肥产品检验机构的公告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2011.8.23</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云南省国家税务局公告2011年第7号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32</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云南省国家税务局关于云南省软件检测机构的公告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2012.1.18</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云南省国家税务局公告2012年第1号</w:t>
            </w:r>
          </w:p>
        </w:tc>
      </w:tr>
      <w:tr>
        <w:tblPrEx>
          <w:tblLayout w:type="fixed"/>
          <w:tblCellMar>
            <w:top w:w="0" w:type="dxa"/>
            <w:left w:w="0" w:type="dxa"/>
            <w:bottom w:w="0" w:type="dxa"/>
            <w:right w:w="0" w:type="dxa"/>
          </w:tblCellMar>
        </w:tblPrEx>
        <w:trPr>
          <w:trHeight w:val="63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33</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云南省国家税务局关于境外罂粟替代种植农产品增值税有关问题的公告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2012.2.6</w:t>
            </w:r>
          </w:p>
        </w:tc>
        <w:tc>
          <w:tcPr>
            <w:tcW w:w="2105"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云南省国家税务局公告2012年第2号</w:t>
            </w:r>
          </w:p>
        </w:tc>
      </w:tr>
      <w:tr>
        <w:tblPrEx>
          <w:tblLayout w:type="fixed"/>
          <w:tblCellMar>
            <w:top w:w="0" w:type="dxa"/>
            <w:left w:w="0" w:type="dxa"/>
            <w:bottom w:w="0" w:type="dxa"/>
            <w:right w:w="0" w:type="dxa"/>
          </w:tblCellMar>
        </w:tblPrEx>
        <w:trPr>
          <w:trHeight w:val="8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34</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云南省财政厅关于云南省试点行业（企业）农产品增值税进项税额核定扣除标准的公告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2012.7.20</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云南省财政厅公告2012年第11号</w:t>
            </w:r>
          </w:p>
        </w:tc>
      </w:tr>
      <w:tr>
        <w:tblPrEx>
          <w:tblLayout w:type="fixed"/>
          <w:tblCellMar>
            <w:top w:w="0" w:type="dxa"/>
            <w:left w:w="0" w:type="dxa"/>
            <w:bottom w:w="0" w:type="dxa"/>
            <w:right w:w="0" w:type="dxa"/>
          </w:tblCellMar>
        </w:tblPrEx>
        <w:trPr>
          <w:trHeight w:val="8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35</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云南省财政厅关于下发云南东方香料有限责任公司等8户试点企业农产品增值税进项税额核定扣除标准的公告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2012.10.17</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云南省财政厅公告2012第13号</w:t>
            </w:r>
          </w:p>
        </w:tc>
      </w:tr>
      <w:tr>
        <w:tblPrEx>
          <w:tblLayout w:type="fixed"/>
          <w:tblCellMar>
            <w:top w:w="0" w:type="dxa"/>
            <w:left w:w="0" w:type="dxa"/>
            <w:bottom w:w="0" w:type="dxa"/>
            <w:right w:w="0" w:type="dxa"/>
          </w:tblCellMar>
        </w:tblPrEx>
        <w:trPr>
          <w:trHeight w:val="51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36</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云南省国家税务局关于部分产品适用农产品征税范围的公告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2013.1.23</w:t>
            </w:r>
          </w:p>
        </w:tc>
        <w:tc>
          <w:tcPr>
            <w:tcW w:w="2105"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云南省国家税务局公告2013年第2号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37</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云南省国家税务局关于启用新版《车辆购置税完税证明》的公告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2013.5.10</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云南省国家税务局公告2013年第3号</w:t>
            </w:r>
          </w:p>
        </w:tc>
      </w:tr>
      <w:tr>
        <w:tblPrEx>
          <w:tblLayout w:type="fixed"/>
          <w:tblCellMar>
            <w:top w:w="0" w:type="dxa"/>
            <w:left w:w="0" w:type="dxa"/>
            <w:bottom w:w="0" w:type="dxa"/>
            <w:right w:w="0" w:type="dxa"/>
          </w:tblCellMar>
        </w:tblPrEx>
        <w:trPr>
          <w:trHeight w:val="8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38</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云南省财政厅关于下发部分试点企业农产品增值税进项税额核定扣除标准的公告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2013.6.26</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云南省财政厅公告2013第9号</w:t>
            </w:r>
          </w:p>
        </w:tc>
      </w:tr>
      <w:tr>
        <w:tblPrEx>
          <w:tblLayout w:type="fixed"/>
          <w:tblCellMar>
            <w:top w:w="0" w:type="dxa"/>
            <w:left w:w="0" w:type="dxa"/>
            <w:bottom w:w="0" w:type="dxa"/>
            <w:right w:w="0" w:type="dxa"/>
          </w:tblCellMar>
        </w:tblPrEx>
        <w:trPr>
          <w:trHeight w:val="615"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39</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云南省国家税务局关于增值税及文化事业建设费申报变化事项的公告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2014.4.25</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云南省国家税务局公告2014年第6号</w:t>
            </w:r>
          </w:p>
        </w:tc>
      </w:tr>
      <w:tr>
        <w:tblPrEx>
          <w:tblLayout w:type="fixed"/>
          <w:tblCellMar>
            <w:top w:w="0" w:type="dxa"/>
            <w:left w:w="0" w:type="dxa"/>
            <w:bottom w:w="0" w:type="dxa"/>
            <w:right w:w="0" w:type="dxa"/>
          </w:tblCellMar>
        </w:tblPrEx>
        <w:trPr>
          <w:trHeight w:val="81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40</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云南省财政厅关于下发部分试点企业农产品增值税进项税额核定扣除标准的公告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2014.4.28</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云南省财政厅2014年第7号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41</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云南省国家税务局关于简化增值税发票领用和使用程序有关问题的公告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2014.4.28</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云南省国家税务局公告2014年第8号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42</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云南省国家税务局关于增值税小规模纳税人按季申报缴纳增值税、消费税和文化事业建设费的公告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2014.12.2</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云南省国家税务局公告2014年第23号</w:t>
            </w:r>
          </w:p>
        </w:tc>
      </w:tr>
      <w:tr>
        <w:tblPrEx>
          <w:tblLayout w:type="fixed"/>
          <w:tblCellMar>
            <w:top w:w="0" w:type="dxa"/>
            <w:left w:w="0" w:type="dxa"/>
            <w:bottom w:w="0" w:type="dxa"/>
            <w:right w:w="0" w:type="dxa"/>
          </w:tblCellMar>
        </w:tblPrEx>
        <w:trPr>
          <w:trHeight w:val="855"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43</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云南省财政厅关于扩大农产品增值税进项税额核定扣除试点行业范围及相关农产品增值税进项税额核定扣除标准的公告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2014.12.26</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云南省财政厅2014年第25号</w:t>
            </w:r>
          </w:p>
        </w:tc>
      </w:tr>
      <w:tr>
        <w:tblPrEx>
          <w:tblLayout w:type="fixed"/>
          <w:tblCellMar>
            <w:top w:w="0" w:type="dxa"/>
            <w:left w:w="0" w:type="dxa"/>
            <w:bottom w:w="0" w:type="dxa"/>
            <w:right w:w="0" w:type="dxa"/>
          </w:tblCellMar>
        </w:tblPrEx>
        <w:trPr>
          <w:trHeight w:val="81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44</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云南省国家税务局关于推行增值税发票系统升级版的纳税人购销农产品使用增值税发票有关问题的公告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2015.5.11</w:t>
            </w:r>
          </w:p>
        </w:tc>
        <w:tc>
          <w:tcPr>
            <w:tcW w:w="2105"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云南省国家税务局公告2015年第5号</w:t>
            </w:r>
          </w:p>
        </w:tc>
      </w:tr>
      <w:tr>
        <w:tblPrEx>
          <w:tblLayout w:type="fixed"/>
          <w:tblCellMar>
            <w:top w:w="0" w:type="dxa"/>
            <w:left w:w="0" w:type="dxa"/>
            <w:bottom w:w="0" w:type="dxa"/>
            <w:right w:w="0" w:type="dxa"/>
          </w:tblCellMar>
        </w:tblPrEx>
        <w:trPr>
          <w:trHeight w:val="8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45</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云南省财政厅关于扩大农产品增值税进项税额核定扣除试点行业范围及相关农产品增值税进项税额核定扣除标准的公告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2015.8.19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云南省财政厅2015年第9号</w:t>
            </w:r>
          </w:p>
        </w:tc>
      </w:tr>
      <w:tr>
        <w:tblPrEx>
          <w:tblLayout w:type="fixed"/>
          <w:tblCellMar>
            <w:top w:w="0" w:type="dxa"/>
            <w:left w:w="0" w:type="dxa"/>
            <w:bottom w:w="0" w:type="dxa"/>
            <w:right w:w="0" w:type="dxa"/>
          </w:tblCellMar>
        </w:tblPrEx>
        <w:trPr>
          <w:trHeight w:val="8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46</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云南省财政厅关于将水果出口行业纳入农产品增值税进项税额核定扣除试点范围及相关农产品增值税进项税额核定扣除标准的公告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2016.12.26</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 云南省财政厅2016年第11号</w:t>
            </w:r>
          </w:p>
        </w:tc>
      </w:tr>
      <w:tr>
        <w:tblPrEx>
          <w:tblLayout w:type="fixed"/>
          <w:tblCellMar>
            <w:top w:w="0" w:type="dxa"/>
            <w:left w:w="0" w:type="dxa"/>
            <w:bottom w:w="0" w:type="dxa"/>
            <w:right w:w="0" w:type="dxa"/>
          </w:tblCellMar>
        </w:tblPrEx>
        <w:trPr>
          <w:trHeight w:val="63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47</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云南省国家税务局关于农产品收购发票使用有关问题的公告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2018.4.24</w:t>
            </w:r>
          </w:p>
        </w:tc>
        <w:tc>
          <w:tcPr>
            <w:tcW w:w="2105" w:type="dxa"/>
            <w:shd w:val="clear" w:color="auto" w:fill="FFFFFF"/>
            <w:vAlign w:val="center"/>
          </w:tcPr>
          <w:p>
            <w:pPr>
              <w:keepNext w:val="0"/>
              <w:keepLines w:val="0"/>
              <w:widowControl/>
              <w:suppressLineNumbers w:val="0"/>
              <w:spacing w:before="0" w:beforeAutospacing="0" w:after="24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云南省国家税务局公告2018年第5号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48</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云南省税务局转发财政部《关于贯彻执行&lt;中华人民共和国城市维护建设税暂行条例&gt;几个具体问题的规定》的通知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1985.05.29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（85）云税二字19号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49</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云南省税务局关于印发《房产税和车船使用税若干问题的解答》的通知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1987.2.29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（87）云税四字第14号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50</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云南省税务局转发国家税务局《关于对金融系统营业账簿贴花问题的具体规定》的通知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1989.01.21</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（89）云税四字第16号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51</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 云南省工商行政管理局关于对工商营业执照如何贴花问题的通知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1989.03.13</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（89）云税四字第49号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52</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云南省税务局转发国家税务局《对〈关于请求再次明确电力行业土地使用税范围问题的函〉的复函》的通知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1989.06.17</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（89）云税四字第72号</w:t>
            </w:r>
          </w:p>
        </w:tc>
      </w:tr>
      <w:tr>
        <w:tblPrEx>
          <w:tblLayout w:type="fixed"/>
          <w:tblCellMar>
            <w:top w:w="0" w:type="dxa"/>
            <w:left w:w="0" w:type="dxa"/>
            <w:bottom w:w="0" w:type="dxa"/>
            <w:right w:w="0" w:type="dxa"/>
          </w:tblCellMar>
        </w:tblPrEx>
        <w:trPr>
          <w:trHeight w:val="286"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53</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云南省税务局关于印花税若干政策问题的补充规定</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1989.09.10</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（89）云税发第87号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54</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云南省税务局关于土地使用税有关政策问题的补充规定</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1989.09.12</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（89）云税四字第91号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55</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云南省税务局关于对我省地方煤炭企业征免城镇土地使用税问题的通知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1989.10.28</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（89）云税四字第108号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56</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云南省税务局关于印发《云南省税务局关于土地使用税若干具体问题的补充规定》的通知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1990.04.21</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云税四字〔1990〕63号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57</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云南省税务局转发国家税务局《关于对盐场、盐矿征免城镇土地使用税问题的通知》的通知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1990.07.26</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云税四字〔1990〕107号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58</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云南省税务局转发《国家税务局关于货运凭证征收印花税几个具体问题的通知》的通知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1991</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云税四字〔1991〕32号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59</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云南省税务局关于地方税若干政策问题的补充规定</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1991.12.30</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云税四字〔1991〕297号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60</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云南省税务局摘转国家税务局《关于印花税若干问题的解释和规定的通知》的通知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1992</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云税四字〔1992〕82号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61</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云南省税务局关于对以税还贷不予办理退还城市维护建设税的通知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1992.07.11</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云税四字〔1992〕58号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62</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云南省税务局关于地方税若干政策问题的补充规定</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1992.12.04</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云税四字〔1992〕103号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63</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云南省税务局关于建制镇的范围征收城市维护建税适用税率划分标准的批复</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1993.02.13</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云税地字〔1993〕008号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64</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转发国家税务总局、文化部关于印发演出市场个人所得税征收管理暂行办法的通知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1996.02.27</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云地税发〔1996〕007号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65</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云南省地方税务局转发财政部 国家税务总局《关于契税征收中几个问题的批复》的通知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1998.06.26</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云地税发〔1998〕292号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66</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云南省地方税务局关于采用计算机记账贴花问题的批复</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1996.01.19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云地税发〔1996〕018号</w:t>
            </w:r>
          </w:p>
        </w:tc>
      </w:tr>
      <w:tr>
        <w:tblPrEx>
          <w:tblLayout w:type="fixed"/>
          <w:tblCellMar>
            <w:top w:w="0" w:type="dxa"/>
            <w:left w:w="0" w:type="dxa"/>
            <w:bottom w:w="0" w:type="dxa"/>
            <w:right w:w="0" w:type="dxa"/>
          </w:tblCellMar>
        </w:tblPrEx>
        <w:trPr>
          <w:trHeight w:val="8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67</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云南省地方税务局转发国家税务总局关于纠正在征收利息、股息、红利所得个人所得税时扣除同期银行储蓄存款利息做法的通知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1999.12.02</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云地税二字〔1999〕108号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68</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云南省财政厅、云南省地方税务局转发财政部 国家税务总局关于公有制单位职工首次购买住房免征契税的通知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2001.01.10</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云地税农字〔2001〕2号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69</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云南省地方税务局关于军供站税收政策问题的通知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2001.10.16</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云地税三字〔2001〕30号</w:t>
            </w:r>
          </w:p>
        </w:tc>
      </w:tr>
      <w:tr>
        <w:tblPrEx>
          <w:tblLayout w:type="fixed"/>
          <w:tblCellMar>
            <w:top w:w="0" w:type="dxa"/>
            <w:left w:w="0" w:type="dxa"/>
            <w:bottom w:w="0" w:type="dxa"/>
            <w:right w:w="0" w:type="dxa"/>
          </w:tblCellMar>
        </w:tblPrEx>
        <w:trPr>
          <w:trHeight w:val="8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70</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 云南省财政厅 云南省国土地资源厅转发国家税务总局 财政部 国土资源部关于加强土地税收管理的通知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2006.03.02</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云地税农字〔2006〕1号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71</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云南省地方税务局关于恢复对云南邮政企业征收房产税问题的通知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2006.07.19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云地税三字〔2006〕5号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72</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云南省地方税务局关于文山州城镇土地使用税税额标准的批复</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2007.12.29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云地税发〔2007〕248号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73</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云南省地方税务局关于曲靖市城镇土地使用税税额标准的批复</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2007.12.29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云地税发〔2007〕250号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74</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云南省地方税务局关于西双版纳州城镇土地使用税税额标准的批复</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2007.12.29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云地税发〔2007〕252号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75</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云南省地方税务局关于临沧市城镇土地使用税税额标准的批复</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2007.12.29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云地税发〔2007〕254号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76</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云南省地方税务局关于迪庆州城镇土地使用税税额标准的批复</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2007.12.29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云地税发〔2007〕255号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77</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云南省地方税务局关于红河州城镇土地使用税税额标准的批复</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2007.12.29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云地税发〔2007〕253号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78</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云南省地方税务局关于怒江州城镇土地使用税税额标准的批复</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2008.02.18</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云地税发〔2008〕49号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79</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云南省地方税务局关于普洱市城镇土地使用税税额标准的批复</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2008.02.18</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云地税发〔2008〕52号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80</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云南省地方税务局关于大理州城镇土地使用税税额标准的批复</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2008.02.18</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云地税发〔2008〕54号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81</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云南省地方税务局关于保山市城镇土地使用税税额标准的批复</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2008.02.18</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云地税发〔2008〕55号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82</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云南省地方税务局关于玉溪市城镇土地使用税税额标准的批复</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2008.02.18</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云地税发〔2008〕56号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83</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云南省地方税务局转发国家税务总局关于明确个人所得税若干政策执行问题的通知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2009.09.03</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云地税二字〔2009〕59号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84</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 云南省国家税务局转发国家税务总局关于《房地产开发经营业务企业所得税处理办法》的通知</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2009.04.07</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云地税二字〔2009〕30号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85</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云南省地方税务局关于公布全文失效废止的税收规范性文件目录的决定</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2011.04.20</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云南省地方税务局公告2011年第2号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86</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云南省地方税务局关于公布部分条款修改的税收规范性文件目录的决定</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2011.04.20</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云南省地方税务局公告2011年第3号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87</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云南省地方税务局关于公布部分条款失效废止的税收规范性文件目录的决定</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2011.04.25</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云南省地方税务局公告2011年第4号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88</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云南省地方税务局关于公布失效废止的税收规范性文件目录的决定</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2012.10.24</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云南省地方税务局公告2012年第2号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89</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云南省财政厅 云南省国家税务局 云南省地方税务局关于会计核算凭证有关事项的公告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2013.05.06</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云南省地方税务局公告2013年第3号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90</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 云南省财政厅关于调整昭通市城镇土地使用税税额标准的函</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2014.02.28</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云地税函〔2014〕48号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91</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云南省地方税务局关于个人所得税核定征收问题的公告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2017.7.13</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云南省地方税务局公告〔2017〕1号</w:t>
            </w:r>
          </w:p>
        </w:tc>
      </w:tr>
      <w:tr>
        <w:tblPrEx>
          <w:tblLayout w:type="fixed"/>
          <w:tblCellMar>
            <w:top w:w="0" w:type="dxa"/>
            <w:left w:w="0" w:type="dxa"/>
            <w:bottom w:w="0" w:type="dxa"/>
            <w:right w:w="0" w:type="dxa"/>
          </w:tblCellMar>
        </w:tblPrEx>
        <w:trPr>
          <w:trHeight w:val="570" w:hRule="atLeast"/>
        </w:trPr>
        <w:tc>
          <w:tcPr>
            <w:tcW w:w="451"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92</w:t>
            </w:r>
          </w:p>
        </w:tc>
        <w:tc>
          <w:tcPr>
            <w:tcW w:w="5744"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 云南省环境保护厅关于环境保护税核定征收有关事项的公告</w:t>
            </w:r>
          </w:p>
        </w:tc>
        <w:tc>
          <w:tcPr>
            <w:tcW w:w="1278"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2018.3.29</w:t>
            </w:r>
          </w:p>
        </w:tc>
        <w:tc>
          <w:tcPr>
            <w:tcW w:w="2105" w:type="dxa"/>
            <w:shd w:val="clear" w:color="auto" w:fill="FFFFFF"/>
            <w:vAlign w:val="center"/>
          </w:tcPr>
          <w:p>
            <w:pPr>
              <w:keepNext w:val="0"/>
              <w:keepLines w:val="0"/>
              <w:widowControl/>
              <w:suppressLineNumbers w:val="0"/>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lang w:val="en-US" w:eastAsia="zh-CN" w:bidi="ar"/>
              </w:rPr>
              <w:t>云南省地方税务局公告2018年第2号</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A6868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2018-06-19T06:33:10Z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