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ms-office.activeX"/>
  <Override PartName="/word/activeX/activeX7.xml" ContentType="application/vnd.ms-office.activeX+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16.xml" ContentType="application/vnd.ms-office.activeX+xml"/>
  <Override PartName="/word/activeX/activeX17.xml" ContentType="application/vnd.ms-office.activeX+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activeX/activeX14.xml" ContentType="application/vnd.ms-office.activeX+xml"/>
  <Override PartName="/word/activeX/activeX15.xml" ContentType="application/vnd.ms-office.activeX+xml"/>
  <Override PartName="/word/activeX/activeX12.xml" ContentType="application/vnd.ms-office.activeX+xml"/>
  <Override PartName="/word/footer1.xml" ContentType="application/vnd.openxmlformats-officedocument.wordprocessingml.footer+xml"/>
  <Override PartName="/word/activeX/activeX13.xml" ContentType="application/vnd.ms-office.activeX+xml"/>
  <Override PartName="/word/header4.xml" ContentType="application/vnd.openxmlformats-officedocument.wordprocessingml.header+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DFA" w:rsidRPr="003354E6" w:rsidRDefault="00BF6DFA" w:rsidP="00B87400">
      <w:pPr>
        <w:pStyle w:val="TOC"/>
        <w:adjustRightInd w:val="0"/>
        <w:snapToGrid w:val="0"/>
        <w:spacing w:before="0" w:line="240" w:lineRule="auto"/>
        <w:rPr>
          <w:sz w:val="21"/>
          <w:szCs w:val="21"/>
        </w:rPr>
      </w:pPr>
      <w:r w:rsidRPr="003354E6">
        <w:rPr>
          <w:sz w:val="21"/>
          <w:szCs w:val="21"/>
          <w:lang w:val="zh-CN"/>
        </w:rPr>
        <w:t>目录</w:t>
      </w:r>
    </w:p>
    <w:p w:rsidR="0033324A" w:rsidRPr="003354E6" w:rsidRDefault="009E05A3" w:rsidP="006C340E">
      <w:pPr>
        <w:pStyle w:val="32"/>
        <w:rPr>
          <w:sz w:val="21"/>
          <w:szCs w:val="21"/>
        </w:rPr>
      </w:pPr>
      <w:r w:rsidRPr="009E05A3">
        <w:rPr>
          <w:rFonts w:hint="eastAsia"/>
          <w:sz w:val="21"/>
          <w:szCs w:val="21"/>
        </w:rPr>
        <w:t>新疆国税局</w:t>
      </w:r>
      <w:r w:rsidRPr="009E05A3">
        <w:rPr>
          <w:rFonts w:hint="eastAsia"/>
          <w:sz w:val="21"/>
          <w:szCs w:val="21"/>
        </w:rPr>
        <w:t xml:space="preserve"> </w:t>
      </w:r>
      <w:r w:rsidRPr="009E05A3">
        <w:rPr>
          <w:rFonts w:hint="eastAsia"/>
          <w:sz w:val="21"/>
          <w:szCs w:val="21"/>
        </w:rPr>
        <w:t>新疆地税局办税事项“最多跑一次”</w:t>
      </w:r>
      <w:r>
        <w:rPr>
          <w:rFonts w:hint="eastAsia"/>
          <w:sz w:val="21"/>
          <w:szCs w:val="21"/>
        </w:rPr>
        <w:t>办税指南</w:t>
      </w:r>
    </w:p>
    <w:p w:rsidR="004B7F08" w:rsidRPr="004B7F08" w:rsidRDefault="00F657FB">
      <w:pPr>
        <w:pStyle w:val="32"/>
        <w:rPr>
          <w:rFonts w:asciiTheme="minorHAnsi" w:eastAsiaTheme="minorEastAsia" w:hAnsiTheme="minorHAnsi" w:cstheme="minorBidi"/>
          <w:b w:val="0"/>
          <w:noProof/>
          <w:sz w:val="18"/>
          <w:szCs w:val="18"/>
        </w:rPr>
      </w:pPr>
      <w:r w:rsidRPr="000254E4">
        <w:rPr>
          <w:rFonts w:ascii="仿宋_GB2312" w:eastAsia="仿宋_GB2312" w:hint="eastAsia"/>
          <w:b w:val="0"/>
          <w:sz w:val="18"/>
          <w:szCs w:val="18"/>
        </w:rPr>
        <w:fldChar w:fldCharType="begin"/>
      </w:r>
      <w:r w:rsidR="00BF6DFA" w:rsidRPr="000254E4">
        <w:rPr>
          <w:rFonts w:ascii="仿宋_GB2312" w:eastAsia="仿宋_GB2312" w:hint="eastAsia"/>
          <w:b w:val="0"/>
          <w:sz w:val="18"/>
          <w:szCs w:val="18"/>
        </w:rPr>
        <w:instrText xml:space="preserve"> TOC \o "1-3" \h \z \u </w:instrText>
      </w:r>
      <w:r w:rsidRPr="000254E4">
        <w:rPr>
          <w:rFonts w:ascii="仿宋_GB2312" w:eastAsia="仿宋_GB2312" w:hint="eastAsia"/>
          <w:b w:val="0"/>
          <w:sz w:val="18"/>
          <w:szCs w:val="18"/>
        </w:rPr>
        <w:fldChar w:fldCharType="separate"/>
      </w:r>
      <w:hyperlink w:anchor="_Toc509997720" w:history="1">
        <w:r w:rsidR="004B7F08" w:rsidRPr="004B7F08">
          <w:rPr>
            <w:rStyle w:val="a4"/>
            <w:rFonts w:hint="eastAsia"/>
            <w:b w:val="0"/>
            <w:noProof/>
            <w:sz w:val="18"/>
            <w:szCs w:val="18"/>
          </w:rPr>
          <w:t>一、报告类</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1" w:history="1">
        <w:r w:rsidR="004B7F08" w:rsidRPr="004B7F08">
          <w:rPr>
            <w:rStyle w:val="a4"/>
            <w:rFonts w:hint="eastAsia"/>
            <w:b w:val="0"/>
            <w:noProof/>
            <w:sz w:val="18"/>
            <w:szCs w:val="18"/>
          </w:rPr>
          <w:t>自然人纳税人信息采集</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2" w:history="1">
        <w:r w:rsidR="004B7F08" w:rsidRPr="004B7F08">
          <w:rPr>
            <w:rStyle w:val="a4"/>
            <w:rFonts w:hint="eastAsia"/>
            <w:b w:val="0"/>
            <w:noProof/>
            <w:sz w:val="18"/>
            <w:szCs w:val="18"/>
          </w:rPr>
          <w:t>扣缴税款登记</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3" w:history="1">
        <w:r w:rsidR="004B7F08" w:rsidRPr="004B7F08">
          <w:rPr>
            <w:rStyle w:val="a4"/>
            <w:rFonts w:hint="eastAsia"/>
            <w:b w:val="0"/>
            <w:noProof/>
            <w:sz w:val="18"/>
            <w:szCs w:val="18"/>
          </w:rPr>
          <w:t>变更登记</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4" w:history="1">
        <w:r w:rsidR="004B7F08" w:rsidRPr="004B7F08">
          <w:rPr>
            <w:rStyle w:val="a4"/>
            <w:rFonts w:hint="eastAsia"/>
            <w:b w:val="0"/>
            <w:noProof/>
            <w:sz w:val="18"/>
            <w:szCs w:val="18"/>
          </w:rPr>
          <w:t>存款账户账号报告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5" w:history="1">
        <w:r w:rsidR="004B7F08" w:rsidRPr="004B7F08">
          <w:rPr>
            <w:rStyle w:val="a4"/>
            <w:rFonts w:hint="eastAsia"/>
            <w:b w:val="0"/>
            <w:noProof/>
            <w:sz w:val="18"/>
            <w:szCs w:val="18"/>
          </w:rPr>
          <w:t>财务会计制度备案及核算软件备案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6" w:history="1">
        <w:r w:rsidR="004B7F08" w:rsidRPr="004B7F08">
          <w:rPr>
            <w:rStyle w:val="a4"/>
            <w:rFonts w:hint="eastAsia"/>
            <w:b w:val="0"/>
            <w:noProof/>
            <w:sz w:val="18"/>
            <w:szCs w:val="18"/>
          </w:rPr>
          <w:t>跨区域涉税事项报告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7" w:history="1">
        <w:r w:rsidR="004B7F08" w:rsidRPr="004B7F08">
          <w:rPr>
            <w:rStyle w:val="a4"/>
            <w:rFonts w:hint="eastAsia"/>
            <w:b w:val="0"/>
            <w:noProof/>
            <w:sz w:val="18"/>
            <w:szCs w:val="18"/>
          </w:rPr>
          <w:t>跨区域涉税事项报验</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8" w:history="1">
        <w:r w:rsidR="004B7F08" w:rsidRPr="004B7F08">
          <w:rPr>
            <w:rStyle w:val="a4"/>
            <w:rFonts w:hint="eastAsia"/>
            <w:b w:val="0"/>
            <w:noProof/>
            <w:sz w:val="18"/>
            <w:szCs w:val="18"/>
          </w:rPr>
          <w:t>跨区域涉税事项反馈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29" w:history="1">
        <w:r w:rsidR="004B7F08" w:rsidRPr="004B7F08">
          <w:rPr>
            <w:rStyle w:val="a4"/>
            <w:rFonts w:hint="eastAsia"/>
            <w:b w:val="0"/>
            <w:noProof/>
            <w:sz w:val="18"/>
            <w:szCs w:val="18"/>
          </w:rPr>
          <w:t>增值税一般纳税人登记</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_Toc509997729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0" w:history="1">
        <w:r w:rsidR="004B7F08" w:rsidRPr="004B7F08">
          <w:rPr>
            <w:rStyle w:val="a4"/>
            <w:rFonts w:hint="eastAsia"/>
            <w:b w:val="0"/>
            <w:noProof/>
            <w:sz w:val="18"/>
            <w:szCs w:val="18"/>
          </w:rPr>
          <w:t>选择按增值税小规模纳税人纳税</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1" w:history="1">
        <w:r w:rsidR="004B7F08" w:rsidRPr="004B7F08">
          <w:rPr>
            <w:rStyle w:val="a4"/>
            <w:rFonts w:hint="eastAsia"/>
            <w:b w:val="0"/>
            <w:noProof/>
            <w:sz w:val="18"/>
            <w:szCs w:val="18"/>
          </w:rPr>
          <w:t>增值税一般纳税人选择简易计税方法计算缴纳增值税</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2" w:history="1">
        <w:r w:rsidR="004B7F08" w:rsidRPr="004B7F08">
          <w:rPr>
            <w:rStyle w:val="a4"/>
            <w:rFonts w:hint="eastAsia"/>
            <w:b w:val="0"/>
            <w:noProof/>
            <w:sz w:val="18"/>
            <w:szCs w:val="18"/>
          </w:rPr>
          <w:t>欠税纳税人处置不动产或者大额资产报告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3" w:history="1">
        <w:r w:rsidR="004B7F08" w:rsidRPr="004B7F08">
          <w:rPr>
            <w:rStyle w:val="a4"/>
            <w:rFonts w:hint="eastAsia"/>
            <w:b w:val="0"/>
            <w:noProof/>
            <w:sz w:val="18"/>
            <w:szCs w:val="18"/>
          </w:rPr>
          <w:t>纳税人合并分立情况报告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4" w:history="1">
        <w:r w:rsidR="004B7F08" w:rsidRPr="004B7F08">
          <w:rPr>
            <w:rStyle w:val="a4"/>
            <w:rFonts w:hint="eastAsia"/>
            <w:b w:val="0"/>
            <w:noProof/>
            <w:sz w:val="18"/>
            <w:szCs w:val="18"/>
          </w:rPr>
          <w:t>发包、出租情况报告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5" w:history="1">
        <w:r w:rsidR="004B7F08" w:rsidRPr="004B7F08">
          <w:rPr>
            <w:rStyle w:val="a4"/>
            <w:rFonts w:hint="eastAsia"/>
            <w:b w:val="0"/>
            <w:noProof/>
            <w:sz w:val="18"/>
            <w:szCs w:val="18"/>
          </w:rPr>
          <w:t>停业登记</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6" w:history="1">
        <w:r w:rsidR="004B7F08" w:rsidRPr="004B7F08">
          <w:rPr>
            <w:rStyle w:val="a4"/>
            <w:rFonts w:hint="eastAsia"/>
            <w:b w:val="0"/>
            <w:noProof/>
            <w:sz w:val="18"/>
            <w:szCs w:val="18"/>
          </w:rPr>
          <w:t>复业登记</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7" w:history="1">
        <w:r w:rsidR="004B7F08" w:rsidRPr="004B7F08">
          <w:rPr>
            <w:rStyle w:val="a4"/>
            <w:rFonts w:hint="eastAsia"/>
            <w:b w:val="0"/>
            <w:noProof/>
            <w:sz w:val="18"/>
            <w:szCs w:val="18"/>
          </w:rPr>
          <w:t>二、发票类</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8" w:history="1">
        <w:r w:rsidR="004B7F08" w:rsidRPr="004B7F08">
          <w:rPr>
            <w:rStyle w:val="a4"/>
            <w:rFonts w:hint="eastAsia"/>
            <w:b w:val="0"/>
            <w:noProof/>
            <w:sz w:val="18"/>
            <w:szCs w:val="18"/>
          </w:rPr>
          <w:t>发票票种核定</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39" w:history="1">
        <w:r w:rsidR="004B7F08" w:rsidRPr="004B7F08">
          <w:rPr>
            <w:rStyle w:val="a4"/>
            <w:rFonts w:hint="eastAsia"/>
            <w:b w:val="0"/>
            <w:noProof/>
            <w:sz w:val="18"/>
            <w:szCs w:val="18"/>
          </w:rPr>
          <w:t>增值税专用发票（增值税税控系统）最高开票限额审批（</w:t>
        </w:r>
        <w:r w:rsidR="004B7F08" w:rsidRPr="004B7F08">
          <w:rPr>
            <w:rStyle w:val="a4"/>
            <w:b w:val="0"/>
            <w:noProof/>
            <w:sz w:val="18"/>
            <w:szCs w:val="18"/>
          </w:rPr>
          <w:t>10</w:t>
        </w:r>
        <w:r w:rsidR="004B7F08" w:rsidRPr="004B7F08">
          <w:rPr>
            <w:rStyle w:val="a4"/>
            <w:rFonts w:hint="eastAsia"/>
            <w:b w:val="0"/>
            <w:noProof/>
            <w:sz w:val="18"/>
            <w:szCs w:val="18"/>
          </w:rPr>
          <w:t>万元以下）</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_Toc509997739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0" w:history="1">
        <w:r w:rsidR="004B7F08" w:rsidRPr="004B7F08">
          <w:rPr>
            <w:rStyle w:val="a4"/>
            <w:rFonts w:hint="eastAsia"/>
            <w:b w:val="0"/>
            <w:noProof/>
            <w:sz w:val="18"/>
            <w:szCs w:val="18"/>
          </w:rPr>
          <w:t>增值税税控系统专用设备初始发行</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30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1" w:history="1">
        <w:r w:rsidR="004B7F08" w:rsidRPr="004B7F08">
          <w:rPr>
            <w:rStyle w:val="a4"/>
            <w:rFonts w:hint="eastAsia"/>
            <w:b w:val="0"/>
            <w:noProof/>
            <w:sz w:val="18"/>
            <w:szCs w:val="18"/>
          </w:rPr>
          <w:t>增值税税控系统专用设备变更发行</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32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2" w:history="1">
        <w:r w:rsidR="004B7F08" w:rsidRPr="004B7F08">
          <w:rPr>
            <w:rStyle w:val="a4"/>
            <w:rFonts w:hint="eastAsia"/>
            <w:b w:val="0"/>
            <w:noProof/>
            <w:sz w:val="18"/>
            <w:szCs w:val="18"/>
          </w:rPr>
          <w:t>增值税税控系统专用设备注销发行</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33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3" w:history="1">
        <w:r w:rsidR="004B7F08" w:rsidRPr="004B7F08">
          <w:rPr>
            <w:rStyle w:val="a4"/>
            <w:rFonts w:hint="eastAsia"/>
            <w:b w:val="0"/>
            <w:noProof/>
            <w:sz w:val="18"/>
            <w:szCs w:val="18"/>
          </w:rPr>
          <w:t>发票领用</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34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4" w:history="1">
        <w:r w:rsidR="004B7F08" w:rsidRPr="004B7F08">
          <w:rPr>
            <w:rStyle w:val="a4"/>
            <w:rFonts w:hint="eastAsia"/>
            <w:b w:val="0"/>
            <w:noProof/>
            <w:sz w:val="18"/>
            <w:szCs w:val="18"/>
          </w:rPr>
          <w:t>发票退回</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36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5" w:history="1">
        <w:r w:rsidR="004B7F08" w:rsidRPr="004B7F08">
          <w:rPr>
            <w:rStyle w:val="a4"/>
            <w:rFonts w:hint="eastAsia"/>
            <w:b w:val="0"/>
            <w:noProof/>
            <w:sz w:val="18"/>
            <w:szCs w:val="18"/>
          </w:rPr>
          <w:t>代开增值税发票（国税）</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37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6" w:history="1">
        <w:r w:rsidR="004B7F08" w:rsidRPr="004B7F08">
          <w:rPr>
            <w:rStyle w:val="a4"/>
            <w:rFonts w:hint="eastAsia"/>
            <w:b w:val="0"/>
            <w:noProof/>
            <w:sz w:val="18"/>
            <w:szCs w:val="18"/>
          </w:rPr>
          <w:t>代开增值税发票（地税）</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7" w:history="1">
        <w:r w:rsidR="004B7F08" w:rsidRPr="004B7F08">
          <w:rPr>
            <w:rStyle w:val="a4"/>
            <w:rFonts w:hint="eastAsia"/>
            <w:b w:val="0"/>
            <w:noProof/>
            <w:sz w:val="18"/>
            <w:szCs w:val="18"/>
          </w:rPr>
          <w:t>增值税发票代开（房屋租赁）</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8" w:history="1">
        <w:r w:rsidR="004B7F08" w:rsidRPr="004B7F08">
          <w:rPr>
            <w:rStyle w:val="a4"/>
            <w:rFonts w:hint="eastAsia"/>
            <w:b w:val="0"/>
            <w:noProof/>
            <w:sz w:val="18"/>
            <w:szCs w:val="18"/>
          </w:rPr>
          <w:t>发票代开</w:t>
        </w:r>
        <w:r w:rsidR="004B7F08" w:rsidRPr="004B7F08">
          <w:rPr>
            <w:rStyle w:val="a4"/>
            <w:b w:val="0"/>
            <w:noProof/>
            <w:sz w:val="18"/>
            <w:szCs w:val="18"/>
          </w:rPr>
          <w:t>—</w:t>
        </w:r>
        <w:r w:rsidR="004B7F08" w:rsidRPr="004B7F08">
          <w:rPr>
            <w:rStyle w:val="a4"/>
            <w:rFonts w:hint="eastAsia"/>
            <w:b w:val="0"/>
            <w:noProof/>
            <w:sz w:val="18"/>
            <w:szCs w:val="18"/>
          </w:rPr>
          <w:t>存量房</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49" w:history="1">
        <w:r w:rsidR="004B7F08" w:rsidRPr="004B7F08">
          <w:rPr>
            <w:rStyle w:val="a4"/>
            <w:rFonts w:hint="eastAsia"/>
            <w:b w:val="0"/>
            <w:noProof/>
            <w:sz w:val="18"/>
            <w:szCs w:val="18"/>
          </w:rPr>
          <w:t>发票代开作废</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_Toc509997749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0" w:history="1">
        <w:r w:rsidR="004B7F08" w:rsidRPr="004B7F08">
          <w:rPr>
            <w:rStyle w:val="a4"/>
            <w:rFonts w:hint="eastAsia"/>
            <w:b w:val="0"/>
            <w:noProof/>
            <w:sz w:val="18"/>
            <w:szCs w:val="18"/>
          </w:rPr>
          <w:t>发票验旧</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1" w:history="1">
        <w:r w:rsidR="004B7F08" w:rsidRPr="004B7F08">
          <w:rPr>
            <w:rStyle w:val="a4"/>
            <w:rFonts w:hint="eastAsia"/>
            <w:b w:val="0"/>
            <w:noProof/>
            <w:sz w:val="18"/>
            <w:szCs w:val="18"/>
          </w:rPr>
          <w:t>增值税发票存根联数据采集</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2" w:history="1">
        <w:r w:rsidR="004B7F08" w:rsidRPr="004B7F08">
          <w:rPr>
            <w:rStyle w:val="a4"/>
            <w:rFonts w:hint="eastAsia"/>
            <w:b w:val="0"/>
            <w:noProof/>
            <w:sz w:val="18"/>
            <w:szCs w:val="18"/>
          </w:rPr>
          <w:t>发票认证</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3" w:history="1">
        <w:r w:rsidR="004B7F08" w:rsidRPr="004B7F08">
          <w:rPr>
            <w:rStyle w:val="a4"/>
            <w:rFonts w:hint="eastAsia"/>
            <w:b w:val="0"/>
            <w:noProof/>
            <w:sz w:val="18"/>
            <w:szCs w:val="18"/>
          </w:rPr>
          <w:t>海关完税凭证数据采集</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4" w:history="1">
        <w:r w:rsidR="004B7F08" w:rsidRPr="004B7F08">
          <w:rPr>
            <w:rStyle w:val="a4"/>
            <w:rFonts w:hint="eastAsia"/>
            <w:b w:val="0"/>
            <w:noProof/>
            <w:sz w:val="18"/>
            <w:szCs w:val="18"/>
          </w:rPr>
          <w:t>发票缴销</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49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5" w:history="1">
        <w:r w:rsidR="004B7F08" w:rsidRPr="004B7F08">
          <w:rPr>
            <w:rStyle w:val="a4"/>
            <w:rFonts w:hint="eastAsia"/>
            <w:b w:val="0"/>
            <w:noProof/>
            <w:sz w:val="18"/>
            <w:szCs w:val="18"/>
          </w:rPr>
          <w:t>发票挂失、损毁报备</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50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6" w:history="1">
        <w:r w:rsidR="004B7F08" w:rsidRPr="004B7F08">
          <w:rPr>
            <w:rStyle w:val="a4"/>
            <w:rFonts w:hint="eastAsia"/>
            <w:b w:val="0"/>
            <w:noProof/>
            <w:sz w:val="18"/>
            <w:szCs w:val="18"/>
          </w:rPr>
          <w:t>丢失被盗税控专用设备处理</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51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7" w:history="1">
        <w:r w:rsidR="004B7F08" w:rsidRPr="004B7F08">
          <w:rPr>
            <w:rStyle w:val="a4"/>
            <w:rFonts w:hint="eastAsia"/>
            <w:b w:val="0"/>
            <w:noProof/>
            <w:sz w:val="18"/>
            <w:szCs w:val="18"/>
          </w:rPr>
          <w:t>三、申报类</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52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8" w:history="1">
        <w:r w:rsidR="004B7F08" w:rsidRPr="004B7F08">
          <w:rPr>
            <w:rStyle w:val="a4"/>
            <w:rFonts w:hint="eastAsia"/>
            <w:b w:val="0"/>
            <w:noProof/>
            <w:sz w:val="18"/>
            <w:szCs w:val="18"/>
          </w:rPr>
          <w:t>增值税一般纳税人申报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52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59" w:history="1">
        <w:r w:rsidR="004B7F08" w:rsidRPr="004B7F08">
          <w:rPr>
            <w:rStyle w:val="a4"/>
            <w:rFonts w:hint="eastAsia"/>
            <w:b w:val="0"/>
            <w:noProof/>
            <w:sz w:val="18"/>
            <w:szCs w:val="18"/>
          </w:rPr>
          <w:t>增值税留抵抵欠</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_Toc509997759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59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0" w:history="1">
        <w:r w:rsidR="004B7F08" w:rsidRPr="004B7F08">
          <w:rPr>
            <w:rStyle w:val="a4"/>
            <w:rFonts w:hint="eastAsia"/>
            <w:b w:val="0"/>
            <w:noProof/>
            <w:sz w:val="18"/>
            <w:szCs w:val="18"/>
          </w:rPr>
          <w:t>增值税小规模纳税人（非定期定额户）申报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60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1" w:history="1">
        <w:r w:rsidR="004B7F08" w:rsidRPr="004B7F08">
          <w:rPr>
            <w:rStyle w:val="a4"/>
            <w:rFonts w:hint="eastAsia"/>
            <w:b w:val="0"/>
            <w:noProof/>
            <w:sz w:val="18"/>
            <w:szCs w:val="18"/>
          </w:rPr>
          <w:t>增值税预缴申报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63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2" w:history="1">
        <w:r w:rsidR="004B7F08" w:rsidRPr="004B7F08">
          <w:rPr>
            <w:rStyle w:val="a4"/>
            <w:rFonts w:hint="eastAsia"/>
            <w:b w:val="0"/>
            <w:noProof/>
            <w:sz w:val="18"/>
            <w:szCs w:val="18"/>
          </w:rPr>
          <w:t>航空运输企业汇总缴纳增值税年度清算申报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64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3" w:history="1">
        <w:r w:rsidR="004B7F08" w:rsidRPr="004B7F08">
          <w:rPr>
            <w:rStyle w:val="a4"/>
            <w:rFonts w:hint="eastAsia"/>
            <w:b w:val="0"/>
            <w:noProof/>
            <w:sz w:val="18"/>
            <w:szCs w:val="18"/>
          </w:rPr>
          <w:t>消费税申报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65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4" w:history="1">
        <w:r w:rsidR="004B7F08" w:rsidRPr="004B7F08">
          <w:rPr>
            <w:rStyle w:val="a4"/>
            <w:rFonts w:hint="eastAsia"/>
            <w:b w:val="0"/>
            <w:noProof/>
            <w:sz w:val="18"/>
            <w:szCs w:val="18"/>
          </w:rPr>
          <w:t>车辆购置税申报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71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5" w:history="1">
        <w:r w:rsidR="004B7F08" w:rsidRPr="004B7F08">
          <w:rPr>
            <w:rStyle w:val="a4"/>
            <w:rFonts w:hint="eastAsia"/>
            <w:b w:val="0"/>
            <w:noProof/>
            <w:sz w:val="18"/>
            <w:szCs w:val="18"/>
          </w:rPr>
          <w:t>居民企业所得税月（季）度预缴纳税申报（适用查账征收）</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75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6" w:history="1">
        <w:r w:rsidR="004B7F08" w:rsidRPr="004B7F08">
          <w:rPr>
            <w:rStyle w:val="a4"/>
            <w:rFonts w:hint="eastAsia"/>
            <w:b w:val="0"/>
            <w:noProof/>
            <w:sz w:val="18"/>
            <w:szCs w:val="18"/>
          </w:rPr>
          <w:t>居民企业所得税月（季）度预缴纳税申报（适用核定征收）</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79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7" w:history="1">
        <w:r w:rsidR="004B7F08" w:rsidRPr="004B7F08">
          <w:rPr>
            <w:rStyle w:val="a4"/>
            <w:rFonts w:hint="eastAsia"/>
            <w:b w:val="0"/>
            <w:noProof/>
            <w:sz w:val="18"/>
            <w:szCs w:val="18"/>
          </w:rPr>
          <w:t>居民企业所得税年度纳税申报（适用查账征收）</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81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8" w:history="1">
        <w:r w:rsidR="004B7F08" w:rsidRPr="004B7F08">
          <w:rPr>
            <w:rStyle w:val="a4"/>
            <w:rFonts w:hint="eastAsia"/>
            <w:b w:val="0"/>
            <w:noProof/>
            <w:sz w:val="18"/>
            <w:szCs w:val="18"/>
          </w:rPr>
          <w:t>居民企业所得税年度纳税申报（适用核定征收）</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104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69" w:history="1">
        <w:r w:rsidR="004B7F08" w:rsidRPr="004B7F08">
          <w:rPr>
            <w:rStyle w:val="a4"/>
            <w:rFonts w:hint="eastAsia"/>
            <w:b w:val="0"/>
            <w:noProof/>
            <w:sz w:val="18"/>
            <w:szCs w:val="18"/>
          </w:rPr>
          <w:t>居民企业清算企业所得税申报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_Toc509997769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106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0" w:history="1">
        <w:r w:rsidR="004B7F08" w:rsidRPr="004B7F08">
          <w:rPr>
            <w:rStyle w:val="a4"/>
            <w:rFonts w:hint="eastAsia"/>
            <w:b w:val="0"/>
            <w:noProof/>
            <w:sz w:val="18"/>
            <w:szCs w:val="18"/>
          </w:rPr>
          <w:t>非居民企业所得税季度申报（适用据实申报）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107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1" w:history="1">
        <w:r w:rsidR="004B7F08" w:rsidRPr="004B7F08">
          <w:rPr>
            <w:rStyle w:val="a4"/>
            <w:rFonts w:hint="eastAsia"/>
            <w:b w:val="0"/>
            <w:noProof/>
            <w:sz w:val="18"/>
            <w:szCs w:val="18"/>
          </w:rPr>
          <w:t>非居民企业所得税季度纳税申报（适用核定征收）及不构成常设机构和国际运输免税申报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110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2" w:history="1">
        <w:r w:rsidR="004B7F08" w:rsidRPr="004B7F08">
          <w:rPr>
            <w:rStyle w:val="a4"/>
            <w:rFonts w:hint="eastAsia"/>
            <w:b w:val="0"/>
            <w:noProof/>
            <w:sz w:val="18"/>
            <w:szCs w:val="18"/>
          </w:rPr>
          <w:t>非居民企业所得税年度申报（适用据实申报）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112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3" w:history="1">
        <w:r w:rsidR="004B7F08" w:rsidRPr="004B7F08">
          <w:rPr>
            <w:rStyle w:val="a4"/>
            <w:rFonts w:hint="eastAsia"/>
            <w:b w:val="0"/>
            <w:noProof/>
            <w:sz w:val="18"/>
            <w:szCs w:val="18"/>
          </w:rPr>
          <w:t>非居民企业所得税年度纳税申报（适用核定征收）及不构成常设机构和国际运输免税申报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115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4" w:history="1">
        <w:r w:rsidR="004B7F08" w:rsidRPr="004B7F08">
          <w:rPr>
            <w:rStyle w:val="a4"/>
            <w:rFonts w:hint="eastAsia"/>
            <w:b w:val="0"/>
            <w:noProof/>
            <w:sz w:val="18"/>
            <w:szCs w:val="18"/>
          </w:rPr>
          <w:t>自然人纳税人个人所得税自行纳税申报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117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5" w:history="1">
        <w:r w:rsidR="004B7F08" w:rsidRPr="004B7F08">
          <w:rPr>
            <w:rStyle w:val="a4"/>
            <w:rFonts w:hint="eastAsia"/>
            <w:b w:val="0"/>
            <w:noProof/>
            <w:sz w:val="18"/>
            <w:szCs w:val="18"/>
          </w:rPr>
          <w:t>生产、经营纳税人个人所得税自行纳税申报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119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6" w:history="1">
        <w:r w:rsidR="004B7F08" w:rsidRPr="004B7F08">
          <w:rPr>
            <w:rStyle w:val="a4"/>
            <w:rFonts w:hint="eastAsia"/>
            <w:b w:val="0"/>
            <w:noProof/>
            <w:sz w:val="18"/>
            <w:szCs w:val="18"/>
          </w:rPr>
          <w:t>房产税申报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121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7" w:history="1">
        <w:r w:rsidR="004B7F08" w:rsidRPr="004B7F08">
          <w:rPr>
            <w:rStyle w:val="a4"/>
            <w:rFonts w:hint="eastAsia"/>
            <w:b w:val="0"/>
            <w:noProof/>
            <w:sz w:val="18"/>
            <w:szCs w:val="18"/>
          </w:rPr>
          <w:t>城镇土地使用税申报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122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8" w:history="1">
        <w:r w:rsidR="004B7F08" w:rsidRPr="004B7F08">
          <w:rPr>
            <w:rStyle w:val="a4"/>
            <w:rFonts w:hint="eastAsia"/>
            <w:b w:val="0"/>
            <w:noProof/>
            <w:sz w:val="18"/>
            <w:szCs w:val="18"/>
          </w:rPr>
          <w:t>土地增值税纳税申报（从事房地产开发的纳税人预征适用）</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124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79" w:history="1">
        <w:r w:rsidR="004B7F08" w:rsidRPr="004B7F08">
          <w:rPr>
            <w:rStyle w:val="a4"/>
            <w:rFonts w:hint="eastAsia"/>
            <w:b w:val="0"/>
            <w:noProof/>
            <w:sz w:val="18"/>
            <w:szCs w:val="18"/>
          </w:rPr>
          <w:t>耕地占用税申报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_Toc509997779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125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0" w:history="1">
        <w:r w:rsidR="004B7F08" w:rsidRPr="004B7F08">
          <w:rPr>
            <w:rStyle w:val="a4"/>
            <w:rFonts w:hint="eastAsia"/>
            <w:b w:val="0"/>
            <w:noProof/>
            <w:sz w:val="18"/>
            <w:szCs w:val="18"/>
          </w:rPr>
          <w:t>资源税申报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126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1" w:history="1">
        <w:r w:rsidR="004B7F08" w:rsidRPr="004B7F08">
          <w:rPr>
            <w:rStyle w:val="a4"/>
            <w:rFonts w:hint="eastAsia"/>
            <w:b w:val="0"/>
            <w:noProof/>
            <w:sz w:val="18"/>
            <w:szCs w:val="18"/>
          </w:rPr>
          <w:t>印花税申报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128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2" w:history="1">
        <w:r w:rsidR="004B7F08" w:rsidRPr="004B7F08">
          <w:rPr>
            <w:rStyle w:val="a4"/>
            <w:rFonts w:hint="eastAsia"/>
            <w:b w:val="0"/>
            <w:noProof/>
            <w:sz w:val="18"/>
            <w:szCs w:val="18"/>
          </w:rPr>
          <w:t>契税申报（增量房）</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129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3" w:history="1">
        <w:r w:rsidR="004B7F08" w:rsidRPr="004B7F08">
          <w:rPr>
            <w:rStyle w:val="a4"/>
            <w:rFonts w:hint="eastAsia"/>
            <w:b w:val="0"/>
            <w:noProof/>
            <w:sz w:val="18"/>
            <w:szCs w:val="18"/>
          </w:rPr>
          <w:t>烟叶税申报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4" w:history="1">
        <w:r w:rsidR="004B7F08" w:rsidRPr="004B7F08">
          <w:rPr>
            <w:rStyle w:val="a4"/>
            <w:rFonts w:hint="eastAsia"/>
            <w:b w:val="0"/>
            <w:noProof/>
            <w:sz w:val="18"/>
            <w:szCs w:val="18"/>
          </w:rPr>
          <w:t>车船税申报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5" w:history="1">
        <w:r w:rsidR="004B7F08" w:rsidRPr="004B7F08">
          <w:rPr>
            <w:rStyle w:val="a4"/>
            <w:rFonts w:hint="eastAsia"/>
            <w:b w:val="0"/>
            <w:noProof/>
            <w:sz w:val="18"/>
            <w:szCs w:val="18"/>
          </w:rPr>
          <w:t>城市维护建设税申报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6" w:history="1">
        <w:r w:rsidR="004B7F08" w:rsidRPr="004B7F08">
          <w:rPr>
            <w:rStyle w:val="a4"/>
            <w:rFonts w:hint="eastAsia"/>
            <w:b w:val="0"/>
            <w:noProof/>
            <w:sz w:val="18"/>
            <w:szCs w:val="18"/>
          </w:rPr>
          <w:t>教育费附加和地方教育附加申报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7" w:history="1">
        <w:r w:rsidR="004B7F08" w:rsidRPr="004B7F08">
          <w:rPr>
            <w:rStyle w:val="a4"/>
            <w:rFonts w:hint="eastAsia"/>
            <w:b w:val="0"/>
            <w:noProof/>
            <w:sz w:val="18"/>
            <w:szCs w:val="18"/>
          </w:rPr>
          <w:t>残疾人就业保障金申报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8" w:history="1">
        <w:r w:rsidR="004B7F08" w:rsidRPr="004B7F08">
          <w:rPr>
            <w:rStyle w:val="a4"/>
            <w:rFonts w:hint="eastAsia"/>
            <w:b w:val="0"/>
            <w:noProof/>
            <w:sz w:val="18"/>
            <w:szCs w:val="18"/>
          </w:rPr>
          <w:t>工会经费申报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89" w:history="1">
        <w:r w:rsidR="004B7F08" w:rsidRPr="004B7F08">
          <w:rPr>
            <w:rStyle w:val="a4"/>
            <w:rFonts w:hint="eastAsia"/>
            <w:b w:val="0"/>
            <w:noProof/>
            <w:sz w:val="18"/>
            <w:szCs w:val="18"/>
          </w:rPr>
          <w:t>扣缴车船税申报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_Toc509997789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0" w:history="1">
        <w:r w:rsidR="004B7F08" w:rsidRPr="004B7F08">
          <w:rPr>
            <w:rStyle w:val="a4"/>
            <w:rFonts w:hint="eastAsia"/>
            <w:b w:val="0"/>
            <w:noProof/>
            <w:sz w:val="18"/>
            <w:szCs w:val="18"/>
          </w:rPr>
          <w:t>扣缴个人所得税申报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138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1" w:history="1">
        <w:r w:rsidR="004B7F08" w:rsidRPr="004B7F08">
          <w:rPr>
            <w:rStyle w:val="a4"/>
            <w:rFonts w:hint="eastAsia"/>
            <w:b w:val="0"/>
            <w:noProof/>
            <w:sz w:val="18"/>
            <w:szCs w:val="18"/>
          </w:rPr>
          <w:t>废弃电器电子产品处理基金申报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140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2" w:history="1">
        <w:r w:rsidR="004B7F08" w:rsidRPr="004B7F08">
          <w:rPr>
            <w:rStyle w:val="a4"/>
            <w:rFonts w:hint="eastAsia"/>
            <w:b w:val="0"/>
            <w:noProof/>
            <w:sz w:val="18"/>
            <w:szCs w:val="18"/>
          </w:rPr>
          <w:t>文化事业建设费申报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142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3" w:history="1">
        <w:r w:rsidR="004B7F08" w:rsidRPr="004B7F08">
          <w:rPr>
            <w:rStyle w:val="a4"/>
            <w:rFonts w:hint="eastAsia"/>
            <w:b w:val="0"/>
            <w:noProof/>
            <w:sz w:val="18"/>
            <w:szCs w:val="18"/>
          </w:rPr>
          <w:t>定期定额个体工商户增值税申报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143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4" w:history="1">
        <w:r w:rsidR="004B7F08" w:rsidRPr="004B7F08">
          <w:rPr>
            <w:rStyle w:val="a4"/>
            <w:rFonts w:hint="eastAsia"/>
            <w:b w:val="0"/>
            <w:noProof/>
            <w:sz w:val="18"/>
            <w:szCs w:val="18"/>
          </w:rPr>
          <w:t>定期定额个体工商户消费税申报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145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5" w:history="1">
        <w:r w:rsidR="004B7F08" w:rsidRPr="004B7F08">
          <w:rPr>
            <w:rStyle w:val="a4"/>
            <w:rFonts w:hint="eastAsia"/>
            <w:b w:val="0"/>
            <w:noProof/>
            <w:sz w:val="18"/>
            <w:szCs w:val="18"/>
          </w:rPr>
          <w:t>委托代征申报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146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6" w:history="1">
        <w:r w:rsidR="004B7F08" w:rsidRPr="004B7F08">
          <w:rPr>
            <w:rStyle w:val="a4"/>
            <w:rFonts w:hint="eastAsia"/>
            <w:b w:val="0"/>
            <w:noProof/>
            <w:sz w:val="18"/>
            <w:szCs w:val="18"/>
          </w:rPr>
          <w:t>扣缴非居民企业所得税申报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147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7" w:history="1">
        <w:r w:rsidR="004B7F08" w:rsidRPr="004B7F08">
          <w:rPr>
            <w:rStyle w:val="a4"/>
            <w:rFonts w:hint="eastAsia"/>
            <w:b w:val="0"/>
            <w:noProof/>
            <w:sz w:val="18"/>
            <w:szCs w:val="18"/>
          </w:rPr>
          <w:t>代扣代缴文化事业建设费申报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149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8" w:history="1">
        <w:r w:rsidR="004B7F08" w:rsidRPr="004B7F08">
          <w:rPr>
            <w:rStyle w:val="a4"/>
            <w:rFonts w:hint="eastAsia"/>
            <w:b w:val="0"/>
            <w:noProof/>
            <w:sz w:val="18"/>
            <w:szCs w:val="18"/>
          </w:rPr>
          <w:t>代扣代缴证券交易印花税申报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151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799" w:history="1">
        <w:r w:rsidR="004B7F08" w:rsidRPr="004B7F08">
          <w:rPr>
            <w:rStyle w:val="a4"/>
            <w:rFonts w:hint="eastAsia"/>
            <w:b w:val="0"/>
            <w:noProof/>
            <w:sz w:val="18"/>
            <w:szCs w:val="18"/>
          </w:rPr>
          <w:t>代扣代缴、代收代缴报告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_Toc509997799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152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0" w:history="1">
        <w:r w:rsidR="004B7F08" w:rsidRPr="004B7F08">
          <w:rPr>
            <w:rStyle w:val="a4"/>
            <w:rFonts w:hint="eastAsia"/>
            <w:b w:val="0"/>
            <w:noProof/>
            <w:sz w:val="18"/>
            <w:szCs w:val="18"/>
          </w:rPr>
          <w:t>财务会计报告报送</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153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1" w:history="1">
        <w:r w:rsidR="004B7F08" w:rsidRPr="004B7F08">
          <w:rPr>
            <w:rStyle w:val="a4"/>
            <w:rFonts w:hint="eastAsia"/>
            <w:b w:val="0"/>
            <w:noProof/>
            <w:sz w:val="18"/>
            <w:szCs w:val="18"/>
          </w:rPr>
          <w:t>财务报告报送与信息采集（企业会计准则）</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154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2" w:history="1">
        <w:r w:rsidR="004B7F08" w:rsidRPr="004B7F08">
          <w:rPr>
            <w:rStyle w:val="a4"/>
            <w:rFonts w:hint="eastAsia"/>
            <w:b w:val="0"/>
            <w:noProof/>
            <w:sz w:val="18"/>
            <w:szCs w:val="18"/>
          </w:rPr>
          <w:t>财务报告报送与信息采集（小企业会计准则）</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158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3" w:history="1">
        <w:r w:rsidR="004B7F08" w:rsidRPr="004B7F08">
          <w:rPr>
            <w:rStyle w:val="a4"/>
            <w:rFonts w:hint="eastAsia"/>
            <w:b w:val="0"/>
            <w:noProof/>
            <w:sz w:val="18"/>
            <w:szCs w:val="18"/>
          </w:rPr>
          <w:t>财务报告报送与信息采集（企业会计制度）</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4" w:history="1">
        <w:r w:rsidR="004B7F08" w:rsidRPr="004B7F08">
          <w:rPr>
            <w:rStyle w:val="a4"/>
            <w:rFonts w:hint="eastAsia"/>
            <w:b w:val="0"/>
            <w:noProof/>
            <w:sz w:val="18"/>
            <w:szCs w:val="18"/>
          </w:rPr>
          <w:t>财务报告报送与信息采集（事业单位会计制度）</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5" w:history="1">
        <w:r w:rsidR="004B7F08" w:rsidRPr="004B7F08">
          <w:rPr>
            <w:rStyle w:val="a4"/>
            <w:rFonts w:hint="eastAsia"/>
            <w:b w:val="0"/>
            <w:noProof/>
            <w:sz w:val="18"/>
            <w:szCs w:val="18"/>
          </w:rPr>
          <w:t>财务报告报送与信息采集（农民专业合作社）</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6" w:history="1">
        <w:r w:rsidR="004B7F08" w:rsidRPr="004B7F08">
          <w:rPr>
            <w:rStyle w:val="a4"/>
            <w:rFonts w:hint="eastAsia"/>
            <w:b w:val="0"/>
            <w:noProof/>
            <w:sz w:val="18"/>
            <w:szCs w:val="18"/>
          </w:rPr>
          <w:t>财务报告报送与信息采集（民间非营利组织）</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7" w:history="1">
        <w:r w:rsidR="004B7F08" w:rsidRPr="004B7F08">
          <w:rPr>
            <w:rStyle w:val="a4"/>
            <w:rFonts w:hint="eastAsia"/>
            <w:b w:val="0"/>
            <w:noProof/>
            <w:sz w:val="18"/>
            <w:szCs w:val="18"/>
          </w:rPr>
          <w:t>财务报告报送与信息采集（村集体经济组织）</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8" w:history="1">
        <w:r w:rsidR="004B7F08" w:rsidRPr="004B7F08">
          <w:rPr>
            <w:rStyle w:val="a4"/>
            <w:rFonts w:hint="eastAsia"/>
            <w:b w:val="0"/>
            <w:noProof/>
            <w:sz w:val="18"/>
            <w:szCs w:val="18"/>
          </w:rPr>
          <w:t>财务报告报送与信息采集（个体工商户）</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09" w:history="1">
        <w:r w:rsidR="004B7F08" w:rsidRPr="004B7F08">
          <w:rPr>
            <w:rStyle w:val="a4"/>
            <w:rFonts w:hint="eastAsia"/>
            <w:b w:val="0"/>
            <w:noProof/>
            <w:sz w:val="18"/>
            <w:szCs w:val="18"/>
          </w:rPr>
          <w:t>出口退税预申报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_Toc509997809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0" w:history="1">
        <w:r w:rsidR="004B7F08" w:rsidRPr="004B7F08">
          <w:rPr>
            <w:rStyle w:val="a4"/>
            <w:rFonts w:hint="eastAsia"/>
            <w:b w:val="0"/>
            <w:noProof/>
            <w:sz w:val="18"/>
            <w:szCs w:val="18"/>
          </w:rPr>
          <w:t>关联申报</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169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1" w:history="1">
        <w:r w:rsidR="004B7F08" w:rsidRPr="004B7F08">
          <w:rPr>
            <w:rStyle w:val="a4"/>
            <w:rFonts w:hint="eastAsia"/>
            <w:b w:val="0"/>
            <w:noProof/>
            <w:sz w:val="18"/>
            <w:szCs w:val="18"/>
          </w:rPr>
          <w:t>国别报告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171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2" w:history="1">
        <w:r w:rsidR="004B7F08" w:rsidRPr="004B7F08">
          <w:rPr>
            <w:rStyle w:val="a4"/>
            <w:rFonts w:hint="eastAsia"/>
            <w:b w:val="0"/>
            <w:noProof/>
            <w:sz w:val="18"/>
            <w:szCs w:val="18"/>
          </w:rPr>
          <w:t>成本分摊协议副本报送</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172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3" w:history="1">
        <w:r w:rsidR="004B7F08" w:rsidRPr="004B7F08">
          <w:rPr>
            <w:rStyle w:val="a4"/>
            <w:rFonts w:hint="eastAsia"/>
            <w:b w:val="0"/>
            <w:noProof/>
            <w:sz w:val="18"/>
            <w:szCs w:val="18"/>
          </w:rPr>
          <w:t>申报错误更正</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172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4" w:history="1">
        <w:r w:rsidR="004B7F08" w:rsidRPr="004B7F08">
          <w:rPr>
            <w:rStyle w:val="a4"/>
            <w:rFonts w:hint="eastAsia"/>
            <w:b w:val="0"/>
            <w:noProof/>
            <w:sz w:val="18"/>
            <w:szCs w:val="18"/>
          </w:rPr>
          <w:t>四、备案类</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173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5" w:history="1">
        <w:r w:rsidR="004B7F08" w:rsidRPr="004B7F08">
          <w:rPr>
            <w:rStyle w:val="a4"/>
            <w:rFonts w:hint="eastAsia"/>
            <w:b w:val="0"/>
            <w:noProof/>
            <w:sz w:val="18"/>
            <w:szCs w:val="18"/>
          </w:rPr>
          <w:t>减免税备案（包括增值税、消费税、企业所得税、车辆购置税，具体详见《减免税核准及备案具体事项》）</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173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6" w:history="1">
        <w:r w:rsidR="004B7F08" w:rsidRPr="004B7F08">
          <w:rPr>
            <w:rStyle w:val="a4"/>
            <w:rFonts w:hint="eastAsia"/>
            <w:b w:val="0"/>
            <w:noProof/>
            <w:sz w:val="18"/>
            <w:szCs w:val="18"/>
          </w:rPr>
          <w:t>非居民企业享受税收协定待遇办理</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175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7" w:history="1">
        <w:r w:rsidR="004B7F08" w:rsidRPr="004B7F08">
          <w:rPr>
            <w:rStyle w:val="a4"/>
            <w:rFonts w:hint="eastAsia"/>
            <w:b w:val="0"/>
            <w:noProof/>
            <w:sz w:val="18"/>
            <w:szCs w:val="18"/>
          </w:rPr>
          <w:t>个人所得税优惠备案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178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8" w:history="1">
        <w:r w:rsidR="004B7F08" w:rsidRPr="004B7F08">
          <w:rPr>
            <w:rStyle w:val="a4"/>
            <w:rFonts w:hint="eastAsia"/>
            <w:b w:val="0"/>
            <w:noProof/>
            <w:sz w:val="18"/>
            <w:szCs w:val="18"/>
          </w:rPr>
          <w:t>企业年金、职业年金扣缴报告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180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19" w:history="1">
        <w:r w:rsidR="004B7F08" w:rsidRPr="004B7F08">
          <w:rPr>
            <w:rStyle w:val="a4"/>
            <w:rFonts w:hint="eastAsia"/>
            <w:b w:val="0"/>
            <w:noProof/>
            <w:sz w:val="18"/>
            <w:szCs w:val="18"/>
          </w:rPr>
          <w:t>非居民个人享受税收协定待遇办理</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_Toc509997819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181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0" w:history="1">
        <w:r w:rsidR="004B7F08" w:rsidRPr="004B7F08">
          <w:rPr>
            <w:rStyle w:val="a4"/>
            <w:rFonts w:hint="eastAsia"/>
            <w:b w:val="0"/>
            <w:noProof/>
            <w:sz w:val="18"/>
            <w:szCs w:val="18"/>
          </w:rPr>
          <w:t>资源税优惠备案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183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1" w:history="1">
        <w:r w:rsidR="004B7F08" w:rsidRPr="004B7F08">
          <w:rPr>
            <w:rStyle w:val="a4"/>
            <w:rFonts w:hint="eastAsia"/>
            <w:b w:val="0"/>
            <w:noProof/>
            <w:sz w:val="18"/>
            <w:szCs w:val="18"/>
          </w:rPr>
          <w:t>印花税优惠备案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184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2" w:history="1">
        <w:r w:rsidR="004B7F08" w:rsidRPr="004B7F08">
          <w:rPr>
            <w:rStyle w:val="a4"/>
            <w:rFonts w:hint="eastAsia"/>
            <w:b w:val="0"/>
            <w:noProof/>
            <w:sz w:val="18"/>
            <w:szCs w:val="18"/>
          </w:rPr>
          <w:t>房产税优惠备案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187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3" w:history="1">
        <w:r w:rsidR="004B7F08" w:rsidRPr="004B7F08">
          <w:rPr>
            <w:rStyle w:val="a4"/>
            <w:rFonts w:hint="eastAsia"/>
            <w:b w:val="0"/>
            <w:noProof/>
            <w:sz w:val="18"/>
            <w:szCs w:val="18"/>
          </w:rPr>
          <w:t>城镇土地使用税优惠备案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190</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4" w:history="1">
        <w:r w:rsidR="004B7F08" w:rsidRPr="004B7F08">
          <w:rPr>
            <w:rStyle w:val="a4"/>
            <w:rFonts w:hint="eastAsia"/>
            <w:b w:val="0"/>
            <w:noProof/>
            <w:sz w:val="18"/>
            <w:szCs w:val="18"/>
          </w:rPr>
          <w:t>耕地占用税优惠备案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193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5" w:history="1">
        <w:r w:rsidR="004B7F08" w:rsidRPr="004B7F08">
          <w:rPr>
            <w:rStyle w:val="a4"/>
            <w:rFonts w:hint="eastAsia"/>
            <w:b w:val="0"/>
            <w:noProof/>
            <w:sz w:val="18"/>
            <w:szCs w:val="18"/>
          </w:rPr>
          <w:t>土地增值税优惠备案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194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6" w:history="1">
        <w:r w:rsidR="004B7F08" w:rsidRPr="004B7F08">
          <w:rPr>
            <w:rStyle w:val="a4"/>
            <w:rFonts w:hint="eastAsia"/>
            <w:b w:val="0"/>
            <w:noProof/>
            <w:sz w:val="18"/>
            <w:szCs w:val="18"/>
          </w:rPr>
          <w:t>契税优惠备案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195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7" w:history="1">
        <w:r w:rsidR="004B7F08" w:rsidRPr="004B7F08">
          <w:rPr>
            <w:rStyle w:val="a4"/>
            <w:rFonts w:hint="eastAsia"/>
            <w:b w:val="0"/>
            <w:noProof/>
            <w:sz w:val="18"/>
            <w:szCs w:val="18"/>
          </w:rPr>
          <w:t>股权激励或以技术成果投资入股递延纳税报告</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197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8" w:history="1">
        <w:r w:rsidR="004B7F08" w:rsidRPr="004B7F08">
          <w:rPr>
            <w:rStyle w:val="a4"/>
            <w:rFonts w:hint="eastAsia"/>
            <w:b w:val="0"/>
            <w:noProof/>
            <w:sz w:val="18"/>
            <w:szCs w:val="18"/>
          </w:rPr>
          <w:t>出口退（免）税备案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198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29" w:history="1">
        <w:r w:rsidR="004B7F08" w:rsidRPr="004B7F08">
          <w:rPr>
            <w:rStyle w:val="a4"/>
            <w:rFonts w:hint="eastAsia"/>
            <w:b w:val="0"/>
            <w:noProof/>
            <w:sz w:val="18"/>
            <w:szCs w:val="18"/>
          </w:rPr>
          <w:t>集团公司成员企业备案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_Toc509997829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201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0" w:history="1">
        <w:r w:rsidR="004B7F08" w:rsidRPr="004B7F08">
          <w:rPr>
            <w:rStyle w:val="a4"/>
            <w:rFonts w:hint="eastAsia"/>
            <w:b w:val="0"/>
            <w:noProof/>
            <w:sz w:val="18"/>
            <w:szCs w:val="18"/>
          </w:rPr>
          <w:t>融资租赁企业退税备案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203</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1" w:history="1">
        <w:r w:rsidR="004B7F08" w:rsidRPr="004B7F08">
          <w:rPr>
            <w:rStyle w:val="a4"/>
            <w:rFonts w:hint="eastAsia"/>
            <w:b w:val="0"/>
            <w:noProof/>
            <w:sz w:val="18"/>
            <w:szCs w:val="18"/>
          </w:rPr>
          <w:t>边贸代理出口备案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205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2" w:history="1">
        <w:r w:rsidR="004B7F08" w:rsidRPr="004B7F08">
          <w:rPr>
            <w:rStyle w:val="a4"/>
            <w:rFonts w:hint="eastAsia"/>
            <w:b w:val="0"/>
            <w:noProof/>
            <w:sz w:val="18"/>
            <w:szCs w:val="18"/>
          </w:rPr>
          <w:t>出口企业放弃退（免）税权备案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206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3" w:history="1">
        <w:r w:rsidR="004B7F08" w:rsidRPr="004B7F08">
          <w:rPr>
            <w:rStyle w:val="a4"/>
            <w:rFonts w:hint="eastAsia"/>
            <w:b w:val="0"/>
            <w:noProof/>
            <w:sz w:val="18"/>
            <w:szCs w:val="18"/>
          </w:rPr>
          <w:t>出口企业申请出口退税提醒服务</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207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4" w:history="1">
        <w:r w:rsidR="004B7F08" w:rsidRPr="004B7F08">
          <w:rPr>
            <w:rStyle w:val="a4"/>
            <w:rFonts w:hint="eastAsia"/>
            <w:b w:val="0"/>
            <w:noProof/>
            <w:sz w:val="18"/>
            <w:szCs w:val="18"/>
          </w:rPr>
          <w:t>跨境应税行为免征增值税备案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208</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5" w:history="1">
        <w:r w:rsidR="004B7F08" w:rsidRPr="004B7F08">
          <w:rPr>
            <w:rStyle w:val="a4"/>
            <w:rFonts w:hint="eastAsia"/>
            <w:b w:val="0"/>
            <w:noProof/>
            <w:sz w:val="18"/>
            <w:szCs w:val="18"/>
          </w:rPr>
          <w:t>非居民企业股权转让适用特殊性税务处理的备案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_Toc509997835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209</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6" w:history="1">
        <w:r w:rsidR="004B7F08" w:rsidRPr="004B7F08">
          <w:rPr>
            <w:rStyle w:val="a4"/>
            <w:rFonts w:hint="eastAsia"/>
            <w:b w:val="0"/>
            <w:noProof/>
            <w:sz w:val="18"/>
            <w:szCs w:val="18"/>
          </w:rPr>
          <w:t>服务贸易等项目对外支付税务备案</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_Toc509997836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211</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7" w:history="1">
        <w:r w:rsidR="004B7F08" w:rsidRPr="004B7F08">
          <w:rPr>
            <w:rStyle w:val="a4"/>
            <w:rFonts w:hint="eastAsia"/>
            <w:b w:val="0"/>
            <w:noProof/>
            <w:sz w:val="18"/>
            <w:szCs w:val="18"/>
          </w:rPr>
          <w:t>五、证明类</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_Toc509997837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8" w:history="1">
        <w:r w:rsidR="004B7F08" w:rsidRPr="004B7F08">
          <w:rPr>
            <w:rStyle w:val="a4"/>
            <w:rFonts w:hint="eastAsia"/>
            <w:b w:val="0"/>
            <w:noProof/>
            <w:sz w:val="18"/>
            <w:szCs w:val="18"/>
          </w:rPr>
          <w:t>开具税收完税证明</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_Toc509997838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212</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39" w:history="1">
        <w:r w:rsidR="004B7F08" w:rsidRPr="004B7F08">
          <w:rPr>
            <w:rStyle w:val="a4"/>
            <w:rFonts w:hint="eastAsia"/>
            <w:b w:val="0"/>
            <w:noProof/>
            <w:sz w:val="18"/>
            <w:szCs w:val="18"/>
          </w:rPr>
          <w:t>开具个人所得税完税证明</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_Toc509997839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214</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40" w:history="1">
        <w:r w:rsidR="004B7F08" w:rsidRPr="004B7F08">
          <w:rPr>
            <w:rStyle w:val="a4"/>
            <w:rFonts w:hint="eastAsia"/>
            <w:b w:val="0"/>
            <w:noProof/>
            <w:sz w:val="18"/>
            <w:szCs w:val="18"/>
          </w:rPr>
          <w:t>《非居民企业汇总申报企业所得税证明》开具</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_Toc509997840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215</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41" w:history="1">
        <w:r w:rsidR="004B7F08" w:rsidRPr="004B7F08">
          <w:rPr>
            <w:rStyle w:val="a4"/>
            <w:rFonts w:hint="eastAsia"/>
            <w:b w:val="0"/>
            <w:noProof/>
            <w:sz w:val="18"/>
            <w:szCs w:val="18"/>
          </w:rPr>
          <w:t>丢失增值税专用发票已报税证明单开具</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_Toc509997841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216</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42" w:history="1">
        <w:r w:rsidR="004B7F08" w:rsidRPr="004B7F08">
          <w:rPr>
            <w:rStyle w:val="a4"/>
            <w:rFonts w:hint="eastAsia"/>
            <w:b w:val="0"/>
            <w:noProof/>
            <w:sz w:val="18"/>
            <w:szCs w:val="18"/>
          </w:rPr>
          <w:t>《车辆购置税完税证明》补办</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_Toc509997842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217</w:t>
        </w:r>
        <w:r w:rsidRPr="004B7F08">
          <w:rPr>
            <w:b w:val="0"/>
            <w:noProof/>
            <w:webHidden/>
            <w:sz w:val="18"/>
            <w:szCs w:val="18"/>
          </w:rPr>
          <w:fldChar w:fldCharType="end"/>
        </w:r>
      </w:hyperlink>
    </w:p>
    <w:p w:rsidR="004B7F08" w:rsidRPr="004B7F08" w:rsidRDefault="00F657FB">
      <w:pPr>
        <w:pStyle w:val="32"/>
        <w:rPr>
          <w:rFonts w:asciiTheme="minorHAnsi" w:eastAsiaTheme="minorEastAsia" w:hAnsiTheme="minorHAnsi" w:cstheme="minorBidi"/>
          <w:b w:val="0"/>
          <w:noProof/>
          <w:sz w:val="18"/>
          <w:szCs w:val="18"/>
        </w:rPr>
      </w:pPr>
      <w:hyperlink w:anchor="_Toc509997843" w:history="1">
        <w:r w:rsidR="004B7F08" w:rsidRPr="004B7F08">
          <w:rPr>
            <w:rStyle w:val="a4"/>
            <w:rFonts w:hint="eastAsia"/>
            <w:b w:val="0"/>
            <w:noProof/>
            <w:sz w:val="18"/>
            <w:szCs w:val="18"/>
          </w:rPr>
          <w:t>《车辆购置税完税证明》更正</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_Toc509997843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219</w:t>
        </w:r>
        <w:r w:rsidRPr="004B7F08">
          <w:rPr>
            <w:b w:val="0"/>
            <w:noProof/>
            <w:webHidden/>
            <w:sz w:val="18"/>
            <w:szCs w:val="18"/>
          </w:rPr>
          <w:fldChar w:fldCharType="end"/>
        </w:r>
      </w:hyperlink>
    </w:p>
    <w:p w:rsidR="004B7F08" w:rsidRDefault="00F657FB">
      <w:pPr>
        <w:pStyle w:val="32"/>
        <w:rPr>
          <w:rFonts w:asciiTheme="minorHAnsi" w:eastAsiaTheme="minorEastAsia" w:hAnsiTheme="minorHAnsi" w:cstheme="minorBidi"/>
          <w:b w:val="0"/>
          <w:noProof/>
          <w:sz w:val="21"/>
          <w:szCs w:val="22"/>
        </w:rPr>
      </w:pPr>
      <w:hyperlink w:anchor="_Toc509997844" w:history="1">
        <w:r w:rsidR="004B7F08" w:rsidRPr="004B7F08">
          <w:rPr>
            <w:rStyle w:val="a4"/>
            <w:rFonts w:hint="eastAsia"/>
            <w:b w:val="0"/>
            <w:noProof/>
            <w:sz w:val="18"/>
            <w:szCs w:val="18"/>
          </w:rPr>
          <w:t>资源税管理证明</w:t>
        </w:r>
        <w:r w:rsidR="004B7F08" w:rsidRPr="004B7F08">
          <w:rPr>
            <w:b w:val="0"/>
            <w:noProof/>
            <w:webHidden/>
            <w:sz w:val="18"/>
            <w:szCs w:val="18"/>
          </w:rPr>
          <w:tab/>
        </w:r>
        <w:r w:rsidRPr="004B7F08">
          <w:rPr>
            <w:b w:val="0"/>
            <w:noProof/>
            <w:webHidden/>
            <w:sz w:val="18"/>
            <w:szCs w:val="18"/>
          </w:rPr>
          <w:fldChar w:fldCharType="begin"/>
        </w:r>
        <w:r w:rsidR="004B7F08" w:rsidRPr="004B7F08">
          <w:rPr>
            <w:b w:val="0"/>
            <w:noProof/>
            <w:webHidden/>
            <w:sz w:val="18"/>
            <w:szCs w:val="18"/>
          </w:rPr>
          <w:instrText xml:space="preserve"> PAGEREF _Toc509997844 \h </w:instrText>
        </w:r>
        <w:r w:rsidRPr="004B7F08">
          <w:rPr>
            <w:b w:val="0"/>
            <w:noProof/>
            <w:webHidden/>
            <w:sz w:val="18"/>
            <w:szCs w:val="18"/>
          </w:rPr>
        </w:r>
        <w:r w:rsidRPr="004B7F08">
          <w:rPr>
            <w:b w:val="0"/>
            <w:noProof/>
            <w:webHidden/>
            <w:sz w:val="18"/>
            <w:szCs w:val="18"/>
          </w:rPr>
          <w:fldChar w:fldCharType="separate"/>
        </w:r>
        <w:r w:rsidR="004B7F08" w:rsidRPr="004B7F08">
          <w:rPr>
            <w:b w:val="0"/>
            <w:noProof/>
            <w:webHidden/>
            <w:sz w:val="18"/>
            <w:szCs w:val="18"/>
          </w:rPr>
          <w:t>220</w:t>
        </w:r>
        <w:r w:rsidRPr="004B7F08">
          <w:rPr>
            <w:b w:val="0"/>
            <w:noProof/>
            <w:webHidden/>
            <w:sz w:val="18"/>
            <w:szCs w:val="18"/>
          </w:rPr>
          <w:fldChar w:fldCharType="end"/>
        </w:r>
      </w:hyperlink>
    </w:p>
    <w:p w:rsidR="00BF6DFA" w:rsidRPr="000254E4" w:rsidRDefault="00F657FB" w:rsidP="000254E4">
      <w:pPr>
        <w:adjustRightInd w:val="0"/>
        <w:snapToGrid w:val="0"/>
        <w:ind w:firstLineChars="3" w:firstLine="5"/>
        <w:rPr>
          <w:rFonts w:ascii="仿宋_GB2312" w:eastAsia="仿宋_GB2312"/>
          <w:sz w:val="18"/>
          <w:szCs w:val="18"/>
        </w:rPr>
      </w:pPr>
      <w:r w:rsidRPr="000254E4">
        <w:rPr>
          <w:rFonts w:ascii="仿宋_GB2312" w:eastAsia="仿宋_GB2312" w:hint="eastAsia"/>
          <w:sz w:val="18"/>
          <w:szCs w:val="18"/>
        </w:rPr>
        <w:fldChar w:fldCharType="end"/>
      </w:r>
    </w:p>
    <w:p w:rsidR="008D44CA" w:rsidRPr="0072550A" w:rsidRDefault="008D44CA">
      <w:pPr>
        <w:widowControl/>
        <w:jc w:val="left"/>
        <w:rPr>
          <w:rFonts w:ascii="方正小标宋简体" w:eastAsia="方正小标宋简体"/>
          <w:szCs w:val="21"/>
        </w:rPr>
      </w:pPr>
      <w:r w:rsidRPr="0072550A">
        <w:rPr>
          <w:rFonts w:ascii="方正小标宋简体" w:eastAsia="方正小标宋简体"/>
          <w:szCs w:val="21"/>
        </w:rPr>
        <w:br w:type="page"/>
      </w:r>
    </w:p>
    <w:p w:rsidR="00AC59F3" w:rsidRPr="008D44CA" w:rsidRDefault="009E05A3" w:rsidP="009E05A3">
      <w:pPr>
        <w:widowControl/>
        <w:adjustRightInd w:val="0"/>
        <w:snapToGrid w:val="0"/>
        <w:ind w:firstLineChars="3" w:firstLine="9"/>
        <w:jc w:val="center"/>
        <w:rPr>
          <w:rFonts w:ascii="方正小标宋简体" w:eastAsia="方正小标宋简体"/>
          <w:sz w:val="30"/>
          <w:szCs w:val="30"/>
        </w:rPr>
      </w:pPr>
      <w:r w:rsidRPr="009E05A3">
        <w:rPr>
          <w:rFonts w:ascii="方正小标宋简体" w:eastAsia="方正小标宋简体" w:hint="eastAsia"/>
          <w:sz w:val="30"/>
          <w:szCs w:val="30"/>
        </w:rPr>
        <w:lastRenderedPageBreak/>
        <w:t>新疆国税局 新疆地税局办税事项“最多跑一次”</w:t>
      </w:r>
      <w:r w:rsidR="00AC59F3" w:rsidRPr="008D44CA">
        <w:rPr>
          <w:rFonts w:ascii="方正小标宋简体" w:eastAsia="方正小标宋简体" w:hint="eastAsia"/>
          <w:sz w:val="30"/>
          <w:szCs w:val="30"/>
        </w:rPr>
        <w:t>办税指南</w:t>
      </w:r>
    </w:p>
    <w:p w:rsidR="004E56AF" w:rsidRPr="003354E6" w:rsidRDefault="004E56AF" w:rsidP="00D73FBF">
      <w:pPr>
        <w:pStyle w:val="3"/>
        <w:adjustRightInd w:val="0"/>
        <w:snapToGrid w:val="0"/>
        <w:spacing w:before="0" w:after="0" w:line="240" w:lineRule="auto"/>
        <w:ind w:firstLine="422"/>
        <w:rPr>
          <w:sz w:val="21"/>
          <w:szCs w:val="21"/>
        </w:rPr>
      </w:pPr>
      <w:bookmarkStart w:id="0" w:name="_Toc509507197"/>
      <w:bookmarkStart w:id="1" w:name="_Toc509997720"/>
      <w:bookmarkStart w:id="2" w:name="_Toc509431244"/>
      <w:r w:rsidRPr="003354E6">
        <w:rPr>
          <w:rFonts w:hint="eastAsia"/>
          <w:sz w:val="21"/>
          <w:szCs w:val="21"/>
        </w:rPr>
        <w:t>一、报告类</w:t>
      </w:r>
      <w:bookmarkEnd w:id="0"/>
      <w:bookmarkEnd w:id="1"/>
    </w:p>
    <w:p w:rsidR="004906C1" w:rsidRPr="004906C1" w:rsidRDefault="004906C1" w:rsidP="004906C1">
      <w:pPr>
        <w:pStyle w:val="3"/>
        <w:adjustRightInd w:val="0"/>
        <w:snapToGrid w:val="0"/>
        <w:spacing w:before="0" w:after="0" w:line="240" w:lineRule="auto"/>
        <w:ind w:firstLine="422"/>
        <w:rPr>
          <w:sz w:val="21"/>
          <w:szCs w:val="21"/>
        </w:rPr>
      </w:pPr>
      <w:bookmarkStart w:id="3" w:name="_Toc509871508"/>
      <w:bookmarkStart w:id="4" w:name="_Toc509919912"/>
      <w:bookmarkStart w:id="5" w:name="_Toc509923430"/>
      <w:bookmarkStart w:id="6" w:name="_Toc509997721"/>
      <w:bookmarkStart w:id="7" w:name="_Toc509431245"/>
      <w:bookmarkStart w:id="8" w:name="_Toc509507198"/>
      <w:bookmarkStart w:id="9" w:name="_Toc458589305"/>
      <w:r w:rsidRPr="004906C1">
        <w:rPr>
          <w:sz w:val="21"/>
          <w:szCs w:val="21"/>
        </w:rPr>
        <w:t>自然人纳税人信息采集</w:t>
      </w:r>
      <w:bookmarkEnd w:id="3"/>
      <w:bookmarkEnd w:id="4"/>
      <w:bookmarkEnd w:id="5"/>
      <w:bookmarkEnd w:id="6"/>
    </w:p>
    <w:p w:rsidR="004906C1" w:rsidRPr="004906C1" w:rsidRDefault="004906C1" w:rsidP="004906C1">
      <w:pPr>
        <w:pStyle w:val="4"/>
        <w:adjustRightInd w:val="0"/>
        <w:snapToGrid w:val="0"/>
        <w:spacing w:before="0" w:after="0" w:line="240" w:lineRule="auto"/>
        <w:ind w:firstLine="422"/>
        <w:rPr>
          <w:bCs w:val="0"/>
          <w:sz w:val="21"/>
          <w:szCs w:val="21"/>
        </w:rPr>
      </w:pPr>
      <w:r w:rsidRPr="004906C1">
        <w:rPr>
          <w:bCs w:val="0"/>
          <w:sz w:val="21"/>
          <w:szCs w:val="21"/>
        </w:rPr>
        <w:t>【事项类别】</w:t>
      </w:r>
    </w:p>
    <w:p w:rsidR="004906C1" w:rsidRPr="004906C1" w:rsidRDefault="004906C1" w:rsidP="004906C1">
      <w:pPr>
        <w:adjustRightInd w:val="0"/>
        <w:snapToGrid w:val="0"/>
        <w:ind w:firstLine="200"/>
        <w:rPr>
          <w:szCs w:val="21"/>
        </w:rPr>
      </w:pPr>
      <w:r w:rsidRPr="004906C1">
        <w:rPr>
          <w:szCs w:val="21"/>
        </w:rPr>
        <w:t>发起方式：依申请</w:t>
      </w:r>
    </w:p>
    <w:p w:rsidR="004906C1" w:rsidRPr="004906C1" w:rsidRDefault="004906C1" w:rsidP="004906C1">
      <w:pPr>
        <w:adjustRightInd w:val="0"/>
        <w:snapToGrid w:val="0"/>
        <w:ind w:firstLine="200"/>
        <w:rPr>
          <w:szCs w:val="21"/>
        </w:rPr>
      </w:pPr>
      <w:r w:rsidRPr="004906C1">
        <w:rPr>
          <w:szCs w:val="21"/>
        </w:rPr>
        <w:t>办结方式：即时办结</w:t>
      </w:r>
    </w:p>
    <w:p w:rsidR="004906C1" w:rsidRPr="004906C1" w:rsidRDefault="004906C1" w:rsidP="004906C1">
      <w:pPr>
        <w:adjustRightInd w:val="0"/>
        <w:snapToGrid w:val="0"/>
        <w:ind w:firstLine="200"/>
        <w:rPr>
          <w:szCs w:val="21"/>
        </w:rPr>
      </w:pPr>
      <w:r w:rsidRPr="004906C1">
        <w:rPr>
          <w:szCs w:val="21"/>
        </w:rPr>
        <w:t>适用范围：同城通办国地税通办</w:t>
      </w:r>
    </w:p>
    <w:p w:rsidR="004906C1" w:rsidRPr="004906C1" w:rsidRDefault="004906C1" w:rsidP="004906C1">
      <w:pPr>
        <w:adjustRightInd w:val="0"/>
        <w:snapToGrid w:val="0"/>
        <w:ind w:firstLine="200"/>
        <w:rPr>
          <w:szCs w:val="21"/>
        </w:rPr>
      </w:pPr>
      <w:r w:rsidRPr="004906C1">
        <w:rPr>
          <w:szCs w:val="21"/>
        </w:rPr>
        <w:t>适用层级：区县级</w:t>
      </w:r>
    </w:p>
    <w:p w:rsidR="004906C1" w:rsidRPr="004906C1" w:rsidRDefault="004906C1" w:rsidP="004906C1">
      <w:pPr>
        <w:pStyle w:val="4"/>
        <w:adjustRightInd w:val="0"/>
        <w:snapToGrid w:val="0"/>
        <w:spacing w:before="0" w:after="0" w:line="240" w:lineRule="auto"/>
        <w:ind w:firstLine="422"/>
        <w:rPr>
          <w:bCs w:val="0"/>
          <w:sz w:val="21"/>
          <w:szCs w:val="21"/>
        </w:rPr>
      </w:pPr>
      <w:r w:rsidRPr="004906C1">
        <w:rPr>
          <w:bCs w:val="0"/>
          <w:sz w:val="21"/>
          <w:szCs w:val="21"/>
        </w:rPr>
        <w:t>【政策依据】</w:t>
      </w:r>
    </w:p>
    <w:p w:rsidR="004906C1" w:rsidRPr="004906C1" w:rsidRDefault="004906C1" w:rsidP="004906C1">
      <w:pPr>
        <w:adjustRightInd w:val="0"/>
        <w:snapToGrid w:val="0"/>
        <w:ind w:firstLine="200"/>
        <w:rPr>
          <w:szCs w:val="21"/>
        </w:rPr>
      </w:pPr>
      <w:r w:rsidRPr="004906C1">
        <w:rPr>
          <w:szCs w:val="21"/>
        </w:rPr>
        <w:t>《国家税务总局关于发布个人所得税申报表的公告》（国家税务总局公告</w:t>
      </w:r>
      <w:r w:rsidRPr="004906C1">
        <w:rPr>
          <w:szCs w:val="21"/>
        </w:rPr>
        <w:t>2013</w:t>
      </w:r>
      <w:r w:rsidRPr="004906C1">
        <w:rPr>
          <w:szCs w:val="21"/>
        </w:rPr>
        <w:t>年第</w:t>
      </w:r>
      <w:r w:rsidRPr="004906C1">
        <w:rPr>
          <w:szCs w:val="21"/>
        </w:rPr>
        <w:t>21</w:t>
      </w:r>
      <w:r w:rsidRPr="004906C1">
        <w:rPr>
          <w:szCs w:val="21"/>
        </w:rPr>
        <w:t>号）</w:t>
      </w:r>
    </w:p>
    <w:p w:rsidR="004906C1" w:rsidRPr="004906C1" w:rsidRDefault="004906C1" w:rsidP="004906C1">
      <w:pPr>
        <w:adjustRightInd w:val="0"/>
        <w:snapToGrid w:val="0"/>
        <w:ind w:firstLine="200"/>
        <w:rPr>
          <w:szCs w:val="21"/>
        </w:rPr>
      </w:pPr>
      <w:r w:rsidRPr="004906C1">
        <w:rPr>
          <w:szCs w:val="21"/>
        </w:rPr>
        <w:t>《国家税务总局关于推行办税无纸化免填单服务的通知》（税总发〔</w:t>
      </w:r>
      <w:r w:rsidRPr="004906C1">
        <w:rPr>
          <w:szCs w:val="21"/>
        </w:rPr>
        <w:t>2016</w:t>
      </w:r>
      <w:r w:rsidRPr="004906C1">
        <w:rPr>
          <w:szCs w:val="21"/>
        </w:rPr>
        <w:t>〕</w:t>
      </w:r>
      <w:r w:rsidRPr="004906C1">
        <w:rPr>
          <w:szCs w:val="21"/>
        </w:rPr>
        <w:t>103</w:t>
      </w:r>
      <w:r w:rsidRPr="004906C1">
        <w:rPr>
          <w:szCs w:val="21"/>
        </w:rPr>
        <w:t>号）</w:t>
      </w:r>
    </w:p>
    <w:p w:rsidR="004906C1" w:rsidRPr="004906C1" w:rsidRDefault="004906C1" w:rsidP="004906C1">
      <w:pPr>
        <w:adjustRightInd w:val="0"/>
        <w:snapToGrid w:val="0"/>
        <w:ind w:firstLine="200"/>
        <w:rPr>
          <w:szCs w:val="21"/>
        </w:rPr>
      </w:pPr>
      <w:r w:rsidRPr="004906C1">
        <w:rPr>
          <w:szCs w:val="21"/>
        </w:rPr>
        <w:t>《国家税务总局办公厅关于印发〈全国税务机关纳税服务规范〉</w:t>
      </w:r>
      <w:r w:rsidRPr="004906C1">
        <w:rPr>
          <w:szCs w:val="21"/>
        </w:rPr>
        <w:t>2.3</w:t>
      </w:r>
      <w:r w:rsidRPr="004906C1">
        <w:rPr>
          <w:szCs w:val="21"/>
        </w:rPr>
        <w:t>版更新事项的通知》（税总办发〔</w:t>
      </w:r>
      <w:r w:rsidRPr="004906C1">
        <w:rPr>
          <w:szCs w:val="21"/>
        </w:rPr>
        <w:t>2015</w:t>
      </w:r>
      <w:r w:rsidRPr="004906C1">
        <w:rPr>
          <w:szCs w:val="21"/>
        </w:rPr>
        <w:t>〕</w:t>
      </w:r>
      <w:r w:rsidRPr="004906C1">
        <w:rPr>
          <w:szCs w:val="21"/>
        </w:rPr>
        <w:t>224</w:t>
      </w:r>
      <w:r w:rsidRPr="004906C1">
        <w:rPr>
          <w:szCs w:val="21"/>
        </w:rPr>
        <w:t>号）</w:t>
      </w:r>
    </w:p>
    <w:p w:rsidR="004906C1" w:rsidRPr="004906C1" w:rsidRDefault="004906C1" w:rsidP="004906C1">
      <w:pPr>
        <w:pStyle w:val="4"/>
        <w:adjustRightInd w:val="0"/>
        <w:snapToGrid w:val="0"/>
        <w:spacing w:before="0" w:after="0" w:line="240" w:lineRule="auto"/>
        <w:ind w:firstLine="422"/>
        <w:rPr>
          <w:bCs w:val="0"/>
          <w:sz w:val="21"/>
          <w:szCs w:val="21"/>
        </w:rPr>
      </w:pPr>
      <w:r w:rsidRPr="004906C1">
        <w:rPr>
          <w:bCs w:val="0"/>
          <w:sz w:val="21"/>
          <w:szCs w:val="21"/>
        </w:rPr>
        <w:t>【业务概述】</w:t>
      </w:r>
    </w:p>
    <w:p w:rsidR="004906C1" w:rsidRPr="004906C1" w:rsidRDefault="004906C1" w:rsidP="004906C1">
      <w:pPr>
        <w:adjustRightInd w:val="0"/>
        <w:snapToGrid w:val="0"/>
        <w:ind w:firstLine="200"/>
        <w:rPr>
          <w:szCs w:val="21"/>
        </w:rPr>
      </w:pPr>
      <w:r w:rsidRPr="004906C1">
        <w:rPr>
          <w:szCs w:val="21"/>
        </w:rPr>
        <w:t>以自然人名义纳税的中国公民、外籍人员和港、澳、台地区人员申请办理个人基础信息登记。</w:t>
      </w:r>
    </w:p>
    <w:p w:rsidR="004906C1" w:rsidRPr="004906C1" w:rsidRDefault="004906C1" w:rsidP="004906C1">
      <w:pPr>
        <w:pStyle w:val="4"/>
        <w:adjustRightInd w:val="0"/>
        <w:snapToGrid w:val="0"/>
        <w:spacing w:before="0" w:after="0" w:line="240" w:lineRule="auto"/>
        <w:ind w:firstLine="422"/>
        <w:rPr>
          <w:bCs w:val="0"/>
          <w:sz w:val="21"/>
          <w:szCs w:val="21"/>
        </w:rPr>
      </w:pPr>
      <w:r w:rsidRPr="004906C1">
        <w:rPr>
          <w:bCs w:val="0"/>
          <w:sz w:val="21"/>
          <w:szCs w:val="21"/>
        </w:rPr>
        <w:t>【业务流程】</w:t>
      </w:r>
    </w:p>
    <w:p w:rsidR="004906C1" w:rsidRPr="004906C1" w:rsidRDefault="004906C1" w:rsidP="004906C1">
      <w:pPr>
        <w:adjustRightInd w:val="0"/>
        <w:snapToGrid w:val="0"/>
        <w:ind w:firstLine="200"/>
        <w:rPr>
          <w:szCs w:val="21"/>
        </w:rPr>
      </w:pPr>
      <w:r w:rsidRPr="004906C1">
        <w:rPr>
          <w:szCs w:val="21"/>
        </w:rPr>
        <w:t>自然人信息登记信息流程如下图：</w:t>
      </w:r>
    </w:p>
    <w:p w:rsidR="004906C1" w:rsidRPr="004906C1" w:rsidRDefault="004906C1" w:rsidP="004906C1">
      <w:pPr>
        <w:adjustRightInd w:val="0"/>
        <w:snapToGrid w:val="0"/>
        <w:ind w:firstLine="200"/>
        <w:rPr>
          <w:szCs w:val="21"/>
        </w:rPr>
      </w:pPr>
      <w:r w:rsidRPr="004906C1">
        <w:rPr>
          <w:noProof/>
          <w:szCs w:val="21"/>
        </w:rPr>
        <w:drawing>
          <wp:inline distT="0" distB="0" distL="0" distR="0">
            <wp:extent cx="4874260" cy="1478915"/>
            <wp:effectExtent l="0" t="0" r="0" b="0"/>
            <wp:docPr id="316" name="图片 174" descr="申请受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4" descr="申请受理.png"/>
                    <pic:cNvPicPr>
                      <a:picLocks noChangeAspect="1" noChangeArrowheads="1"/>
                    </pic:cNvPicPr>
                  </pic:nvPicPr>
                  <pic:blipFill>
                    <a:blip r:embed="rId8"/>
                    <a:srcRect l="7581" t="15524" b="13699"/>
                    <a:stretch>
                      <a:fillRect/>
                    </a:stretch>
                  </pic:blipFill>
                  <pic:spPr bwMode="auto">
                    <a:xfrm>
                      <a:off x="0" y="0"/>
                      <a:ext cx="4874260" cy="1478915"/>
                    </a:xfrm>
                    <a:prstGeom prst="rect">
                      <a:avLst/>
                    </a:prstGeom>
                    <a:noFill/>
                    <a:ln w="9525">
                      <a:noFill/>
                      <a:miter lim="800000"/>
                      <a:headEnd/>
                      <a:tailEnd/>
                    </a:ln>
                  </pic:spPr>
                </pic:pic>
              </a:graphicData>
            </a:graphic>
          </wp:inline>
        </w:drawing>
      </w:r>
    </w:p>
    <w:p w:rsidR="004906C1" w:rsidRPr="004906C1" w:rsidRDefault="004906C1" w:rsidP="004906C1">
      <w:pPr>
        <w:pStyle w:val="4"/>
        <w:adjustRightInd w:val="0"/>
        <w:snapToGrid w:val="0"/>
        <w:spacing w:before="0" w:after="0" w:line="240" w:lineRule="auto"/>
        <w:ind w:firstLine="422"/>
        <w:rPr>
          <w:bCs w:val="0"/>
          <w:sz w:val="21"/>
          <w:szCs w:val="21"/>
        </w:rPr>
      </w:pPr>
      <w:r w:rsidRPr="004906C1">
        <w:rPr>
          <w:bCs w:val="0"/>
          <w:sz w:val="21"/>
          <w:szCs w:val="21"/>
        </w:rPr>
        <w:t>【资料处理】</w:t>
      </w:r>
    </w:p>
    <w:tbl>
      <w:tblPr>
        <w:tblW w:w="8755" w:type="dxa"/>
        <w:tblInd w:w="-108" w:type="dxa"/>
        <w:tblCellMar>
          <w:left w:w="10" w:type="dxa"/>
          <w:right w:w="10" w:type="dxa"/>
        </w:tblCellMar>
        <w:tblLook w:val="0000"/>
      </w:tblPr>
      <w:tblGrid>
        <w:gridCol w:w="665"/>
        <w:gridCol w:w="6673"/>
        <w:gridCol w:w="1417"/>
      </w:tblGrid>
      <w:tr w:rsidR="004906C1" w:rsidRPr="004906C1" w:rsidTr="004906C1">
        <w:tc>
          <w:tcPr>
            <w:tcW w:w="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jc w:val="center"/>
              <w:rPr>
                <w:szCs w:val="21"/>
              </w:rPr>
            </w:pPr>
            <w:r w:rsidRPr="004906C1">
              <w:rPr>
                <w:szCs w:val="21"/>
              </w:rPr>
              <w:t>资料类型</w:t>
            </w:r>
          </w:p>
        </w:tc>
        <w:tc>
          <w:tcPr>
            <w:tcW w:w="6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jc w:val="center"/>
              <w:rPr>
                <w:szCs w:val="21"/>
              </w:rPr>
            </w:pPr>
            <w:r w:rsidRPr="004906C1">
              <w:rPr>
                <w:szCs w:val="21"/>
              </w:rPr>
              <w:t>资料名称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jc w:val="center"/>
              <w:rPr>
                <w:szCs w:val="21"/>
              </w:rPr>
            </w:pPr>
            <w:r w:rsidRPr="004906C1">
              <w:rPr>
                <w:szCs w:val="21"/>
              </w:rPr>
              <w:t>资料处理</w:t>
            </w:r>
          </w:p>
        </w:tc>
      </w:tr>
      <w:tr w:rsidR="004906C1" w:rsidRPr="004906C1" w:rsidTr="004906C1">
        <w:tc>
          <w:tcPr>
            <w:tcW w:w="66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rPr>
                <w:szCs w:val="21"/>
              </w:rPr>
            </w:pPr>
            <w:r w:rsidRPr="004906C1">
              <w:rPr>
                <w:szCs w:val="21"/>
              </w:rPr>
              <w:t>必报资料</w:t>
            </w:r>
          </w:p>
        </w:tc>
        <w:tc>
          <w:tcPr>
            <w:tcW w:w="6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rPr>
                <w:szCs w:val="21"/>
              </w:rPr>
            </w:pPr>
            <w:r w:rsidRPr="004906C1">
              <w:rPr>
                <w:szCs w:val="21"/>
              </w:rPr>
              <w:t>A01053</w:t>
            </w:r>
            <w:r w:rsidRPr="004906C1">
              <w:rPr>
                <w:szCs w:val="21"/>
              </w:rPr>
              <w:t>《个人所得税基础信息表》（</w:t>
            </w:r>
            <w:r w:rsidRPr="004906C1">
              <w:rPr>
                <w:szCs w:val="21"/>
              </w:rPr>
              <w:t>B</w:t>
            </w:r>
            <w:r w:rsidRPr="004906C1">
              <w:rPr>
                <w:szCs w:val="21"/>
              </w:rPr>
              <w:t>表）（免填单）</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rPr>
                <w:szCs w:val="21"/>
              </w:rPr>
            </w:pPr>
            <w:r w:rsidRPr="004906C1">
              <w:rPr>
                <w:szCs w:val="21"/>
              </w:rPr>
              <w:t>免填单</w:t>
            </w:r>
          </w:p>
        </w:tc>
      </w:tr>
      <w:tr w:rsidR="004906C1" w:rsidRPr="004906C1" w:rsidTr="004906C1">
        <w:tc>
          <w:tcPr>
            <w:tcW w:w="66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rPr>
                <w:szCs w:val="21"/>
              </w:rPr>
            </w:pPr>
          </w:p>
        </w:tc>
        <w:tc>
          <w:tcPr>
            <w:tcW w:w="6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rPr>
                <w:szCs w:val="21"/>
              </w:rPr>
            </w:pPr>
            <w:r w:rsidRPr="004906C1">
              <w:rPr>
                <w:szCs w:val="21"/>
              </w:rPr>
              <w:t>居民身份证或护照以及其他证明身份的合法证件，其中外籍人员提供外籍人员护照，港、澳、台地区人员应提供港、澳、台地区人员回乡证、台胞证。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906C1" w:rsidRPr="004906C1" w:rsidRDefault="004906C1" w:rsidP="0072550A">
            <w:pPr>
              <w:adjustRightInd w:val="0"/>
              <w:snapToGrid w:val="0"/>
              <w:rPr>
                <w:szCs w:val="21"/>
              </w:rPr>
            </w:pPr>
            <w:r w:rsidRPr="004906C1">
              <w:rPr>
                <w:szCs w:val="21"/>
              </w:rPr>
              <w:t>查验后</w:t>
            </w:r>
            <w:r w:rsidRPr="004906C1">
              <w:rPr>
                <w:szCs w:val="21"/>
              </w:rPr>
              <w:t>,</w:t>
            </w:r>
            <w:r w:rsidRPr="004906C1">
              <w:rPr>
                <w:szCs w:val="21"/>
              </w:rPr>
              <w:t>扫描归档</w:t>
            </w:r>
          </w:p>
        </w:tc>
      </w:tr>
    </w:tbl>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9"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10" w:tgtFrame="_blank" w:history="1">
        <w:r w:rsidRPr="003354E6">
          <w:rPr>
            <w:rStyle w:val="a4"/>
            <w:rFonts w:ascii="Simsun" w:hAnsi="Simsun"/>
            <w:szCs w:val="21"/>
          </w:rPr>
          <w:t>http://12366.xj-n-tax.gov.cn/bszn/rjbd/gsbd/index.htm</w:t>
        </w:r>
      </w:hyperlink>
    </w:p>
    <w:p w:rsidR="00416936" w:rsidRPr="003354E6" w:rsidRDefault="00416936" w:rsidP="00416936">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1" w:tgtFrame="_blank" w:history="1">
        <w:r w:rsidRPr="003354E6">
          <w:rPr>
            <w:rStyle w:val="a4"/>
            <w:rFonts w:ascii="Simsun" w:hAnsi="Simsun"/>
            <w:szCs w:val="21"/>
          </w:rPr>
          <w:t>http://12366.chinatax.gov.cn/xzzxWebBLH_xzzxWebMain.do</w:t>
        </w:r>
      </w:hyperlink>
    </w:p>
    <w:p w:rsidR="004906C1" w:rsidRPr="00416936" w:rsidRDefault="004906C1" w:rsidP="004906C1">
      <w:pPr>
        <w:ind w:firstLine="420"/>
        <w:rPr>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10" w:name="_Toc509997722"/>
      <w:r w:rsidRPr="003354E6">
        <w:rPr>
          <w:rFonts w:hint="eastAsia"/>
          <w:sz w:val="21"/>
          <w:szCs w:val="21"/>
        </w:rPr>
        <w:t>扣缴税款登记</w:t>
      </w:r>
      <w:bookmarkEnd w:id="7"/>
      <w:bookmarkEnd w:id="8"/>
      <w:bookmarkEnd w:id="10"/>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hint="eastAsia"/>
          <w:szCs w:val="21"/>
        </w:rPr>
        <w:t>扣缴义务人管理，是指已办理税务登记的扣缴义务人应当自扣缴义务发生之日起</w:t>
      </w:r>
      <w:r w:rsidRPr="003354E6">
        <w:rPr>
          <w:rFonts w:hint="eastAsia"/>
          <w:szCs w:val="21"/>
        </w:rPr>
        <w:t>30</w:t>
      </w:r>
      <w:r w:rsidRPr="003354E6">
        <w:rPr>
          <w:rFonts w:hint="eastAsia"/>
          <w:szCs w:val="21"/>
        </w:rPr>
        <w:t>日内，向税务登记地税务机关申报办理扣缴税款登记。税务机关在其税务登记证件上登记扣缴税款事项，税务机关不再发放扣缴税款登记证件。根据税收法律、行政法规的规定可不办理税务登记的扣缴义务人，应当自扣缴义务发生之日起</w:t>
      </w:r>
      <w:r w:rsidRPr="003354E6">
        <w:rPr>
          <w:rFonts w:hint="eastAsia"/>
          <w:szCs w:val="21"/>
        </w:rPr>
        <w:t>30</w:t>
      </w:r>
      <w:r w:rsidRPr="003354E6">
        <w:rPr>
          <w:rFonts w:hint="eastAsia"/>
          <w:szCs w:val="21"/>
        </w:rPr>
        <w:t>日内，向机构所在地税务机关申报办理扣缴税款登记，税务机关发放扣缴税款登记证件的过程。扣缴义务人管理包括：扣缴税款登记、注销扣缴税款登记。</w:t>
      </w:r>
    </w:p>
    <w:bookmarkEnd w:id="9"/>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lastRenderedPageBreak/>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《中华人民共和国税收征收管理法实施细则》（中华人民共和国国务院令第362号）第十三条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《非居民承包工程作业和提供劳务税收管理暂行办法》（国家税务总局令第19号）第五条第二款、第二十条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《国家税务总局关于修改〈税务登记管理办法〉的决定》（国家税务总局令第36号)第二条第三款、第十七条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《国家税务总局关于完善税务登记管理若干问题的通知》（国税发〔2006〕37号）第四条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《国家税务总局关于换发税务登记证件的通知》（国税发〔2006〕38号）第十条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《国家税务总局关于印发〈境外注册中资控股居民企业所得税管理办法（试行）〉的公告》（国家税务总局公告2011年第45号）第四条、第十五条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w:t>
      </w:r>
      <w:r w:rsidRPr="003354E6">
        <w:rPr>
          <w:rFonts w:hint="eastAsia"/>
          <w:szCs w:val="21"/>
        </w:rPr>
        <w:t>全国税务机关纳税服务规范</w:t>
      </w:r>
      <w:r w:rsidRPr="003354E6">
        <w:rPr>
          <w:rFonts w:ascii="宋体" w:hAnsi="宋体" w:cs="宋体" w:hint="eastAsia"/>
          <w:kern w:val="0"/>
          <w:szCs w:val="21"/>
        </w:rPr>
        <w:t>（2.3版）》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《关于全面推开营业税改征增值税试点的通知》（财税〔2016〕36号）附件《1.营业税改征增值税试点实施办法》第六条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《国家税务总局关于取消一批涉税事项和报送资料的通知》(</w:t>
      </w:r>
      <w:r w:rsidRPr="003354E6">
        <w:rPr>
          <w:rFonts w:ascii="宋体" w:hAnsi="宋体" w:cs="宋体"/>
          <w:kern w:val="0"/>
          <w:szCs w:val="21"/>
        </w:rPr>
        <w:t>税总函〔2017〕403号</w:t>
      </w:r>
      <w:r w:rsidRPr="003354E6">
        <w:rPr>
          <w:rFonts w:ascii="宋体" w:hAnsi="宋体" w:cs="宋体" w:hint="eastAsia"/>
          <w:kern w:val="0"/>
          <w:szCs w:val="21"/>
        </w:rPr>
        <w:t>)</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以下根据税收法律、行政法规的规定负有扣缴税款义务的扣缴义务人，应当办理扣缴税款登记：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（1）已办理税务登记的扣缴义务人；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（2）根据税收法律、行政法规的规定可不需办理税务登记的扣缴义务人；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（3）境外的单位或者个人在境内发生营业税应税行为，在境内未设有经营机构的，以其境内代理人为扣缴义务人；在境内没有代理人的，以受让方或者购买方为营业税扣缴义务人。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境外的单位或者个人在境内提供增值税应税劳务，在境内未设有经营机构的，以其境内代理人为扣缴义务人；在境内没有代理人的，以购买方为扣缴义务人。境外的单位或者个人在境内销售服务、无形资产或者不动产，在境内未设有经营机构的，以购买方为增值税扣缴义务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（5）其他依法负有扣缴义务的单位和个人。</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扣缴税款登记流程如下图：</w:t>
      </w:r>
    </w:p>
    <w:p w:rsidR="004E56AF" w:rsidRPr="003354E6" w:rsidRDefault="004E56AF" w:rsidP="004E56AF">
      <w:pPr>
        <w:widowControl/>
        <w:adjustRightInd w:val="0"/>
        <w:snapToGrid w:val="0"/>
        <w:ind w:firstLineChars="200" w:firstLine="420"/>
        <w:jc w:val="center"/>
        <w:rPr>
          <w:noProof/>
          <w:szCs w:val="21"/>
        </w:rPr>
      </w:pPr>
      <w:r w:rsidRPr="003354E6">
        <w:rPr>
          <w:rFonts w:ascii="宋体" w:hAnsi="宋体" w:cs="宋体" w:hint="eastAsia"/>
          <w:noProof/>
          <w:kern w:val="0"/>
          <w:szCs w:val="21"/>
        </w:rPr>
        <w:drawing>
          <wp:inline distT="0" distB="0" distL="0" distR="0">
            <wp:extent cx="4857750" cy="1971675"/>
            <wp:effectExtent l="0" t="0" r="0" b="0"/>
            <wp:docPr id="768" name="图片 7" descr="办税指南操作业务流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办税指南操作业务流程.png"/>
                    <pic:cNvPicPr/>
                  </pic:nvPicPr>
                  <pic:blipFill>
                    <a:blip r:embed="rId12" cstate="print"/>
                    <a:srcRect l="7942"/>
                    <a:stretch>
                      <a:fillRect/>
                    </a:stretch>
                  </pic:blipFill>
                  <pic:spPr>
                    <a:xfrm>
                      <a:off x="0" y="0"/>
                      <a:ext cx="4857750" cy="19716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扣缴税款登记流程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扣缴税款登记报送资料如下表：</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扣缴税款登记报送资料清单</w:t>
      </w:r>
    </w:p>
    <w:tbl>
      <w:tblPr>
        <w:tblW w:w="9298" w:type="dxa"/>
        <w:jc w:val="center"/>
        <w:tblCellMar>
          <w:left w:w="0" w:type="dxa"/>
          <w:right w:w="0" w:type="dxa"/>
        </w:tblCellMar>
        <w:tblLook w:val="04A0"/>
      </w:tblPr>
      <w:tblGrid>
        <w:gridCol w:w="675"/>
        <w:gridCol w:w="3119"/>
        <w:gridCol w:w="567"/>
        <w:gridCol w:w="1134"/>
        <w:gridCol w:w="709"/>
        <w:gridCol w:w="708"/>
        <w:gridCol w:w="851"/>
        <w:gridCol w:w="684"/>
        <w:gridCol w:w="851"/>
      </w:tblGrid>
      <w:tr w:rsidR="004E56AF" w:rsidRPr="003354E6" w:rsidTr="004E56AF">
        <w:trPr>
          <w:tblHeader/>
          <w:jc w:val="center"/>
        </w:trPr>
        <w:tc>
          <w:tcPr>
            <w:tcW w:w="67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311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报送资料名称</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113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7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851"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684"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851"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jc w:val="center"/>
        </w:trPr>
        <w:tc>
          <w:tcPr>
            <w:tcW w:w="67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lastRenderedPageBreak/>
              <w:t>1</w:t>
            </w:r>
          </w:p>
        </w:tc>
        <w:tc>
          <w:tcPr>
            <w:tcW w:w="31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A01014</w:t>
            </w:r>
            <w:r w:rsidRPr="003354E6">
              <w:rPr>
                <w:rFonts w:hint="eastAsia"/>
                <w:szCs w:val="21"/>
              </w:rPr>
              <w:t>《扣缴义务人登记表》</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68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851"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1．《扣缴义务人登记表》报送条件为当申请办理非个人所得税的扣缴税款登记时。</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3"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16936" w:rsidRPr="003354E6" w:rsidRDefault="00416936" w:rsidP="0041693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14" w:tgtFrame="_blank" w:history="1">
        <w:r w:rsidRPr="003354E6">
          <w:rPr>
            <w:rStyle w:val="a4"/>
            <w:rFonts w:ascii="Simsun" w:hAnsi="Simsun"/>
            <w:szCs w:val="21"/>
          </w:rPr>
          <w:t>http://12366.xj-n-tax.gov.cn/bszn/rjbd/gsbd/index.htm</w:t>
        </w:r>
      </w:hyperlink>
    </w:p>
    <w:p w:rsidR="00416936" w:rsidRPr="003354E6" w:rsidRDefault="00416936" w:rsidP="00416936">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5" w:tgtFrame="_blank" w:history="1">
        <w:r w:rsidRPr="003354E6">
          <w:rPr>
            <w:rStyle w:val="a4"/>
            <w:rFonts w:ascii="Simsun" w:hAnsi="Simsun"/>
            <w:szCs w:val="21"/>
          </w:rPr>
          <w:t>http://12366.chinatax.gov.cn/xzzxWebBLH_xzzxWebMain.do</w:t>
        </w:r>
      </w:hyperlink>
    </w:p>
    <w:p w:rsidR="004E56AF" w:rsidRPr="00416936" w:rsidRDefault="004E56AF" w:rsidP="004E56AF">
      <w:pPr>
        <w:widowControl/>
        <w:adjustRightInd w:val="0"/>
        <w:snapToGrid w:val="0"/>
        <w:ind w:firstLineChars="200" w:firstLine="420"/>
        <w:jc w:val="left"/>
        <w:rPr>
          <w:szCs w:val="21"/>
        </w:rPr>
      </w:pPr>
    </w:p>
    <w:p w:rsidR="00E44997" w:rsidRPr="000E3DAB" w:rsidRDefault="00E44997" w:rsidP="00E44997">
      <w:pPr>
        <w:pStyle w:val="41"/>
        <w:adjustRightInd w:val="0"/>
        <w:snapToGrid w:val="0"/>
        <w:ind w:firstLine="420"/>
        <w:rPr>
          <w:rFonts w:cs="宋体"/>
          <w:sz w:val="21"/>
          <w:szCs w:val="21"/>
        </w:rPr>
      </w:pPr>
      <w:bookmarkStart w:id="11" w:name="_Toc509437676"/>
      <w:bookmarkStart w:id="12" w:name="_Toc509507199"/>
      <w:bookmarkStart w:id="13" w:name="_Toc509431246"/>
      <w:r w:rsidRPr="000E3DAB">
        <w:rPr>
          <w:rFonts w:hint="eastAsia"/>
          <w:sz w:val="21"/>
          <w:szCs w:val="21"/>
        </w:rPr>
        <w:t>1.</w:t>
      </w:r>
      <w:r w:rsidRPr="000E3DAB">
        <w:rPr>
          <w:rFonts w:hint="eastAsia"/>
          <w:sz w:val="21"/>
          <w:szCs w:val="21"/>
        </w:rPr>
        <w:t>自然人纳税人</w:t>
      </w:r>
      <w:r w:rsidRPr="000E3DAB">
        <w:rPr>
          <w:sz w:val="21"/>
          <w:szCs w:val="21"/>
        </w:rPr>
        <w:t>信息</w:t>
      </w:r>
      <w:r w:rsidRPr="000E3DAB">
        <w:rPr>
          <w:rFonts w:hint="eastAsia"/>
          <w:sz w:val="21"/>
          <w:szCs w:val="21"/>
        </w:rPr>
        <w:t>采集</w:t>
      </w:r>
    </w:p>
    <w:p w:rsidR="00E44997" w:rsidRPr="000E3DAB" w:rsidRDefault="00E44997" w:rsidP="00E44997">
      <w:pPr>
        <w:tabs>
          <w:tab w:val="left" w:pos="1020"/>
        </w:tabs>
        <w:snapToGrid w:val="0"/>
        <w:ind w:firstLine="378"/>
        <w:rPr>
          <w:rFonts w:ascii="宋体" w:hAnsi="宋体" w:cs="宋体"/>
          <w:b/>
          <w:szCs w:val="21"/>
        </w:rPr>
      </w:pPr>
      <w:r w:rsidRPr="000E3DAB">
        <w:rPr>
          <w:rFonts w:ascii="宋体" w:hAnsi="宋体" w:cs="宋体"/>
          <w:b/>
          <w:szCs w:val="21"/>
        </w:rPr>
        <w:t>【事项类别】</w:t>
      </w:r>
    </w:p>
    <w:p w:rsidR="00E44997" w:rsidRPr="000E3DAB" w:rsidRDefault="00E44997" w:rsidP="00E44997">
      <w:pPr>
        <w:tabs>
          <w:tab w:val="left" w:pos="1020"/>
        </w:tabs>
        <w:snapToGrid w:val="0"/>
        <w:ind w:firstLine="378"/>
        <w:rPr>
          <w:rFonts w:ascii="宋体" w:hAnsi="宋体" w:cs="宋体"/>
          <w:szCs w:val="21"/>
        </w:rPr>
      </w:pPr>
      <w:r w:rsidRPr="000E3DAB">
        <w:rPr>
          <w:rFonts w:ascii="宋体" w:hAnsi="宋体" w:cs="宋体"/>
          <w:szCs w:val="21"/>
        </w:rPr>
        <w:t>发起方式：依申请</w:t>
      </w:r>
    </w:p>
    <w:p w:rsidR="00E44997" w:rsidRPr="000E3DAB" w:rsidRDefault="00E44997" w:rsidP="00E44997">
      <w:pPr>
        <w:tabs>
          <w:tab w:val="left" w:pos="1020"/>
        </w:tabs>
        <w:snapToGrid w:val="0"/>
        <w:ind w:firstLine="378"/>
        <w:rPr>
          <w:rFonts w:ascii="宋体" w:hAnsi="宋体" w:cs="宋体"/>
          <w:szCs w:val="21"/>
        </w:rPr>
      </w:pPr>
      <w:r w:rsidRPr="000E3DAB">
        <w:rPr>
          <w:rFonts w:ascii="宋体" w:hAnsi="宋体" w:cs="宋体"/>
          <w:szCs w:val="21"/>
        </w:rPr>
        <w:t>办结方式：即时办结</w:t>
      </w:r>
    </w:p>
    <w:p w:rsidR="00E44997" w:rsidRPr="000E3DAB" w:rsidRDefault="00E44997" w:rsidP="00E44997">
      <w:pPr>
        <w:tabs>
          <w:tab w:val="left" w:pos="1020"/>
        </w:tabs>
        <w:snapToGrid w:val="0"/>
        <w:ind w:firstLine="378"/>
        <w:rPr>
          <w:rFonts w:ascii="宋体" w:hAnsi="宋体" w:cs="宋体"/>
          <w:szCs w:val="21"/>
        </w:rPr>
      </w:pPr>
      <w:r w:rsidRPr="000E3DAB">
        <w:rPr>
          <w:rFonts w:ascii="宋体" w:hAnsi="宋体" w:cs="宋体"/>
          <w:szCs w:val="21"/>
        </w:rPr>
        <w:t>适用范围：同城通办  国地税通办</w:t>
      </w:r>
    </w:p>
    <w:p w:rsidR="00E44997" w:rsidRPr="000E3DAB" w:rsidRDefault="00E44997" w:rsidP="00E44997">
      <w:pPr>
        <w:tabs>
          <w:tab w:val="left" w:pos="1020"/>
        </w:tabs>
        <w:snapToGrid w:val="0"/>
        <w:ind w:firstLine="378"/>
        <w:rPr>
          <w:rFonts w:ascii="宋体" w:hAnsi="宋体" w:cs="宋体"/>
          <w:szCs w:val="21"/>
        </w:rPr>
      </w:pPr>
      <w:r w:rsidRPr="000E3DAB">
        <w:rPr>
          <w:rFonts w:ascii="宋体" w:hAnsi="宋体" w:cs="宋体"/>
          <w:szCs w:val="21"/>
        </w:rPr>
        <w:t>适用层级：区县级</w:t>
      </w:r>
    </w:p>
    <w:p w:rsidR="00E44997" w:rsidRPr="00064617" w:rsidRDefault="00E44997" w:rsidP="00E44997">
      <w:pPr>
        <w:tabs>
          <w:tab w:val="left" w:pos="1020"/>
        </w:tabs>
        <w:snapToGrid w:val="0"/>
        <w:ind w:firstLine="378"/>
        <w:rPr>
          <w:rFonts w:ascii="宋体" w:hAnsi="宋体" w:cs="宋体"/>
          <w:b/>
          <w:szCs w:val="21"/>
        </w:rPr>
      </w:pPr>
      <w:r w:rsidRPr="00064617">
        <w:rPr>
          <w:rFonts w:ascii="宋体" w:hAnsi="宋体" w:cs="宋体"/>
          <w:b/>
          <w:szCs w:val="21"/>
        </w:rPr>
        <w:t>【政策依据】</w:t>
      </w:r>
    </w:p>
    <w:p w:rsidR="00E44997" w:rsidRPr="00064617" w:rsidRDefault="00E44997" w:rsidP="00E44997">
      <w:pPr>
        <w:tabs>
          <w:tab w:val="left" w:pos="1020"/>
        </w:tabs>
        <w:snapToGrid w:val="0"/>
        <w:ind w:firstLine="378"/>
        <w:rPr>
          <w:rFonts w:ascii="宋体" w:hAnsi="宋体" w:cs="宋体"/>
          <w:szCs w:val="21"/>
        </w:rPr>
      </w:pPr>
      <w:r w:rsidRPr="00064617">
        <w:rPr>
          <w:rFonts w:ascii="宋体" w:hAnsi="宋体" w:cs="宋体"/>
          <w:szCs w:val="21"/>
        </w:rPr>
        <w:t>《</w:t>
      </w:r>
      <w:hyperlink r:id="rId16" w:history="1">
        <w:r w:rsidRPr="00064617">
          <w:t>国家税务总局关于发布个人所得税申报表的公告</w:t>
        </w:r>
      </w:hyperlink>
      <w:r w:rsidRPr="00064617">
        <w:rPr>
          <w:rFonts w:ascii="宋体" w:hAnsi="宋体" w:cs="宋体"/>
          <w:szCs w:val="21"/>
        </w:rPr>
        <w:t>》（国家税务总局公告2013年第21号）</w:t>
      </w:r>
    </w:p>
    <w:p w:rsidR="00E44997" w:rsidRPr="00064617" w:rsidRDefault="00E44997" w:rsidP="00E44997">
      <w:pPr>
        <w:tabs>
          <w:tab w:val="left" w:pos="1020"/>
        </w:tabs>
        <w:snapToGrid w:val="0"/>
        <w:ind w:firstLine="378"/>
        <w:rPr>
          <w:rFonts w:ascii="宋体" w:hAnsi="宋体" w:cs="宋体"/>
          <w:szCs w:val="21"/>
        </w:rPr>
      </w:pPr>
      <w:r w:rsidRPr="00064617">
        <w:rPr>
          <w:rFonts w:ascii="宋体" w:hAnsi="宋体" w:cs="宋体"/>
          <w:szCs w:val="21"/>
        </w:rPr>
        <w:t>《</w:t>
      </w:r>
      <w:hyperlink r:id="rId17" w:history="1">
        <w:r w:rsidRPr="00064617">
          <w:t>国家税务总局关于推行办税无纸化免填单服务的通知</w:t>
        </w:r>
      </w:hyperlink>
      <w:r w:rsidRPr="00064617">
        <w:rPr>
          <w:rFonts w:ascii="宋体" w:hAnsi="宋体" w:cs="宋体"/>
          <w:szCs w:val="21"/>
        </w:rPr>
        <w:t>》（税总发〔2016〕103号）</w:t>
      </w:r>
    </w:p>
    <w:p w:rsidR="00E44997" w:rsidRPr="00064617" w:rsidRDefault="00E44997" w:rsidP="00E44997">
      <w:pPr>
        <w:tabs>
          <w:tab w:val="left" w:pos="1020"/>
        </w:tabs>
        <w:snapToGrid w:val="0"/>
        <w:ind w:firstLine="378"/>
        <w:rPr>
          <w:rFonts w:ascii="宋体" w:hAnsi="宋体" w:cs="宋体"/>
          <w:b/>
          <w:szCs w:val="21"/>
        </w:rPr>
      </w:pPr>
      <w:r w:rsidRPr="00064617">
        <w:rPr>
          <w:rFonts w:ascii="宋体" w:hAnsi="宋体" w:cs="宋体"/>
          <w:szCs w:val="21"/>
        </w:rPr>
        <w:t>《国家税务总局办公厅关于印发〈全国税务机关纳税服务规范〉2.3版更新事项的通知》（税总办发〔2015〕224号）</w:t>
      </w:r>
    </w:p>
    <w:p w:rsidR="00E44997" w:rsidRPr="000E3DAB" w:rsidRDefault="00E44997" w:rsidP="00E44997">
      <w:pPr>
        <w:tabs>
          <w:tab w:val="left" w:pos="1020"/>
        </w:tabs>
        <w:snapToGrid w:val="0"/>
        <w:ind w:firstLine="378"/>
        <w:rPr>
          <w:rFonts w:ascii="宋体" w:hAnsi="宋体" w:cs="宋体"/>
          <w:b/>
          <w:szCs w:val="21"/>
        </w:rPr>
      </w:pPr>
      <w:r w:rsidRPr="000E3DAB">
        <w:rPr>
          <w:rFonts w:ascii="宋体" w:hAnsi="宋体" w:cs="宋体"/>
          <w:b/>
          <w:szCs w:val="21"/>
        </w:rPr>
        <w:t>【业务概述】</w:t>
      </w:r>
    </w:p>
    <w:p w:rsidR="00E44997" w:rsidRPr="000E3DAB" w:rsidRDefault="00E44997" w:rsidP="00E44997">
      <w:pPr>
        <w:tabs>
          <w:tab w:val="left" w:pos="1020"/>
        </w:tabs>
        <w:snapToGrid w:val="0"/>
        <w:ind w:firstLine="377"/>
        <w:rPr>
          <w:rFonts w:ascii="宋体" w:hAnsi="宋体" w:cs="宋体"/>
          <w:szCs w:val="21"/>
        </w:rPr>
      </w:pPr>
      <w:r w:rsidRPr="000E3DAB">
        <w:rPr>
          <w:rFonts w:ascii="宋体" w:hAnsi="宋体" w:cs="宋体"/>
          <w:szCs w:val="21"/>
        </w:rPr>
        <w:t>以自然人名义纳税的中国公民、外籍人员和港、澳、台地区人员申请办理个人基础信息登记。</w:t>
      </w:r>
    </w:p>
    <w:p w:rsidR="00E44997" w:rsidRPr="000E3DAB" w:rsidRDefault="00E44997" w:rsidP="00E44997">
      <w:pPr>
        <w:tabs>
          <w:tab w:val="left" w:pos="1020"/>
        </w:tabs>
        <w:snapToGrid w:val="0"/>
        <w:ind w:firstLine="377"/>
        <w:rPr>
          <w:rFonts w:ascii="宋体" w:hAnsi="宋体"/>
          <w:b/>
          <w:bCs/>
          <w:szCs w:val="21"/>
        </w:rPr>
      </w:pPr>
      <w:r w:rsidRPr="000E3DAB">
        <w:rPr>
          <w:rFonts w:ascii="宋体" w:hAnsi="宋体"/>
          <w:b/>
          <w:bCs/>
          <w:szCs w:val="21"/>
        </w:rPr>
        <w:t>【业务流程】</w:t>
      </w:r>
    </w:p>
    <w:p w:rsidR="00E44997" w:rsidRPr="000E3DAB" w:rsidRDefault="00E44997" w:rsidP="00E44997">
      <w:pPr>
        <w:tabs>
          <w:tab w:val="left" w:pos="1020"/>
        </w:tabs>
        <w:snapToGrid w:val="0"/>
        <w:ind w:firstLine="377"/>
        <w:rPr>
          <w:rFonts w:ascii="宋体" w:hAnsi="宋体" w:cs="宋体"/>
          <w:szCs w:val="21"/>
        </w:rPr>
      </w:pPr>
      <w:r w:rsidRPr="000E3DAB">
        <w:rPr>
          <w:rFonts w:ascii="宋体" w:hAnsi="宋体" w:cs="宋体"/>
          <w:szCs w:val="21"/>
        </w:rPr>
        <w:t>自然人信息登记信息流程如下图：</w:t>
      </w:r>
    </w:p>
    <w:p w:rsidR="00E44997" w:rsidRPr="000E3DAB" w:rsidRDefault="00E44997" w:rsidP="00E44997">
      <w:pPr>
        <w:pStyle w:val="a9"/>
        <w:kinsoku w:val="0"/>
        <w:overflowPunct w:val="0"/>
        <w:spacing w:before="1"/>
        <w:ind w:left="0"/>
        <w:rPr>
          <w:kern w:val="2"/>
          <w:sz w:val="21"/>
          <w:szCs w:val="21"/>
          <w:lang w:eastAsia="zh-CN"/>
        </w:rPr>
      </w:pPr>
    </w:p>
    <w:p w:rsidR="00E44997" w:rsidRPr="000E3DAB" w:rsidRDefault="00F657FB" w:rsidP="00E44997">
      <w:pPr>
        <w:pStyle w:val="a9"/>
        <w:kinsoku w:val="0"/>
        <w:overflowPunct w:val="0"/>
        <w:spacing w:line="1274" w:lineRule="exact"/>
        <w:ind w:left="1086"/>
        <w:rPr>
          <w:position w:val="-25"/>
          <w:sz w:val="21"/>
          <w:szCs w:val="21"/>
          <w:lang w:eastAsia="zh-CN"/>
        </w:rPr>
      </w:pPr>
      <w:r w:rsidRPr="00F657FB">
        <w:rPr>
          <w:noProof/>
          <w:sz w:val="21"/>
          <w:szCs w:val="21"/>
          <w:lang w:eastAsia="zh-CN"/>
        </w:rPr>
        <w:pict>
          <v:group id="_x0000_s1154" style="position:absolute;margin-left:0;margin-top:0;width:320.6pt;height:63.75pt;z-index:251660288;mso-position-horizontal-relative:char;mso-position-vertical-relative:line" coordorigin=",11" coordsize="6401,1263" o:preferrelative="t" o:allowincell="f">
            <v:shape id="_x0000_s1155" style="position:absolute;left:1041;top:152;width:1411;height:561;mso-position-horizontal-relative:page;mso-position-vertical-relative:page" coordsize="1411,561" o:preferrelative="t" o:allowincell="f" path="m,560r1410,l1410,,,,,560xe" filled="f" strokeweight=".41919mm">
              <v:path arrowok="t"/>
            </v:shape>
            <v:shape id="_x0000_s1156" style="position:absolute;left:2451;top:432;width:513;height:20;mso-position-horizontal-relative:page;mso-position-vertical-relative:page" coordsize="513,20" o:preferrelative="t" o:allowincell="f" path="m,l512,e" filled="f" strokeweight=".25133mm">
              <v:path arrowok="t"/>
            </v:shape>
            <v:shape id="_x0000_s1157" style="position:absolute;left:2950;top:368;width:65;height:129;mso-position-horizontal-relative:page;mso-position-vertical-relative:page" coordsize="65,129" o:preferrelative="t" o:allowincell="f" path="m,l,128,64,64,,xe" fillcolor="black" stroked="f"/>
            <v:shape id="_x0000_s1158" style="position:absolute;left:3015;top:11;width:1411;height:842;mso-position-horizontal-relative:page;mso-position-vertical-relative:page" coordsize="1411,842" o:preferrelative="t" o:allowincell="f" path="m,420l705,r705,420l705,841,,420xe" filled="f" strokeweight=".41947mm">
              <v:path arrowok="t"/>
            </v:shape>
            <v:shape id="_x0000_s1159" style="position:absolute;left:3720;top:853;width:20;height:370;mso-position-horizontal-relative:page;mso-position-vertical-relative:page" coordsize="20,370" o:preferrelative="t" o:allowincell="f" path="m,l,369e" filled="f" strokeweight=".25269mm">
              <v:path arrowok="t"/>
            </v:shape>
            <v:shape id="_x0000_s1160" style="position:absolute;left:3656;top:1209;width:129;height:65;mso-position-horizontal-relative:page;mso-position-vertical-relative:page" coordsize="129,65" o:preferrelative="t" o:allowincell="f" path="m128,l,,64,64,128,xe" fillcolor="black" stroked="f"/>
            <v:shape id="_x0000_s1161" style="position:absolute;left:4425;top:432;width:513;height:20;mso-position-horizontal-relative:page;mso-position-vertical-relative:page" coordsize="513,20" o:preferrelative="t" o:allowincell="f" path="m,l512,e" filled="f" strokeweight=".25133mm">
              <v:path arrowok="t"/>
            </v:shape>
            <v:shape id="_x0000_s1162" style="position:absolute;left:4925;top:368;width:65;height:129;mso-position-horizontal-relative:page;mso-position-vertical-relative:page" coordsize="65,129" o:preferrelative="t" o:allowincell="f" path="m,l,128,64,64,,xe" fillcolor="black" stroked="f"/>
            <v:shape id="_x0000_s1163" style="position:absolute;left:4989;top:152;width:1411;height:561;mso-position-horizontal-relative:page;mso-position-vertical-relative:page" coordsize="1411,561" o:preferrelative="t" o:allowincell="f" path="m,560r1410,l1410,,,,,560xe" filled="f" strokeweight=".41919mm">
              <v:path arrowok="t"/>
            </v:shape>
            <v:shape id="_x0000_s1164" style="position:absolute;left:5694;top:713;width:20;height:510;mso-position-horizontal-relative:page;mso-position-vertical-relative:page" coordsize="20,510" o:preferrelative="t" o:allowincell="f" path="m,l,509e" filled="f" strokeweight=".25269mm">
              <v:path arrowok="t"/>
            </v:shape>
            <v:shape id="_x0000_s1165" style="position:absolute;left:5630;top:1209;width:129;height:65;mso-position-horizontal-relative:page;mso-position-vertical-relative:page" coordsize="129,65" o:preferrelative="t" o:allowincell="f" path="m128,l,,64,64,128,xe" fillcolor="black" stroked="f"/>
            <v:shape id="_x0000_s1166" style="position:absolute;left:122;top:368;width:355;height:345;mso-position-horizontal-relative:page;mso-position-vertical-relative:page" coordsize="355,345" o:preferrelative="t" o:allowincell="f" path="m,295r18,9l36,312r19,7l74,325r20,5l113,335r20,3l153,341r20,2l193,344r26,-1l241,340r18,-4l274,330r14,4l299,335r9,-4l325,320r15,-14l351,289r3,-5l354,151r-3,-22l347,109,339,89,330,71,318,53,305,37,290,23,273,10,254,e" filled="f" strokeweight=".42mm">
              <v:path arrowok="t"/>
            </v:shape>
            <v:shape id="_x0000_s1167" style="position:absolute;left:54;top:347;width:117;height:317;mso-position-horizontal-relative:page;mso-position-vertical-relative:page" coordsize="117,317" o:preferrelative="t" o:allowincell="f" path="m116,l96,9,78,20,61,33,46,48,33,64,22,82r-9,19l6,120,2,141,,161r,76l3,257r10,18l33,291r15,1l53,301r6,9l68,316e" filled="f" strokeweight=".42089mm">
              <v:path arrowok="t"/>
            </v:shape>
            <v:shape id="_x0000_s1168" style="position:absolute;left:146;top:153;width:252;height:244;mso-position-horizontal-relative:page;mso-position-vertical-relative:page" coordsize="252,244" o:preferrelative="t" o:allowincell="f" path="m143,l116,1,92,6,70,14,51,25,34,38,21,53,10,71,3,90,,110r1,25l7,158r9,20l28,197r14,15l59,225r20,9l99,241r22,2l145,241r22,-6l188,226r18,-12l221,199r13,-18l243,162r6,-21l251,121,248,98,242,77,233,57,220,40,204,25,185,13,165,5,143,xe" stroked="f"/>
            <v:shape id="_x0000_s1169" style="position:absolute;left:146;top:153;width:252;height:244;mso-position-horizontal-relative:page;mso-position-vertical-relative:page" coordsize="252,244" o:preferrelative="t" o:allowincell="f" path="m251,121l248,98,242,77,233,57,220,40,204,25,185,13,165,5,143,,116,1,92,6,70,14,51,25,34,38,21,53,10,71,3,90,,110r1,25l7,158r9,20l28,197r14,15l59,225r20,9l99,241r22,2l145,241r22,-6l188,226r18,-12l221,199r13,-18l243,162r6,-21l251,121xe" filled="f" strokeweight=".41997mm">
              <v:path arrowok="t"/>
            </v:shape>
            <v:shape id="_x0000_s1170" style="position:absolute;left:83;top:409;width:62;height:231;mso-position-horizontal-relative:page;mso-position-vertical-relative:page" coordsize="62,231" o:preferrelative="t" o:allowincell="f" path="m23,230l14,211,8,191,3,173,,154,,135,1,117,3,99,8,82,15,64,24,48,34,31,46,15,61,e" filled="f" strokeweight=".421mm">
              <v:path arrowok="t"/>
            </v:shape>
            <v:shape id="_x0000_s1171" style="position:absolute;left:391;top:463;width:28;height:232;mso-position-horizontal-relative:page;mso-position-vertical-relative:page" coordsize="28,232" o:preferrelative="t" o:allowincell="f" path="m12,231r5,-19l21,192r3,-20l26,153r1,-20l26,114,25,95,22,75,18,56,13,37,7,18,,e" filled="f" strokeweight=".42111mm">
              <v:path arrowok="t"/>
            </v:shape>
            <v:shape id="_x0000_s1172" style="position:absolute;left:170;top:345;width:190;height:50;mso-position-horizontal-relative:page;mso-position-vertical-relative:page" coordsize="190,50" o:preferrelative="t" o:allowincell="f" path="m,l13,14,28,26,44,36r18,7l80,47r19,2l117,47r19,-3l154,37,171,27r10,-6l185,17r4,-4e" filled="f" strokeweight=".41903mm">
              <v:path arrowok="t"/>
            </v:shape>
            <v:shape id="_x0000_s1173" style="position:absolute;left:54;top:153;width:423;height:560;mso-position-horizontal-relative:page;mso-position-vertical-relative:page" coordsize="423,560" o:preferrelative="t" o:allowincell="f" path="m116,194r-20,9l78,215,62,228,47,243,34,259,23,276r-9,19l7,315,2,335,,355r,76l3,451r10,18l33,485r15,2l53,495r6,10l68,510r18,8l105,526r18,7l143,539r19,6l182,549r19,4l221,556r20,2l262,559r26,-1l309,555r18,-5l342,544r14,4l367,550r9,-5l394,535r14,-14l420,504r2,-5l422,378r-1,-22l418,335r-6,-20l404,296,394,278,382,261,368,246,352,232,334,220,315,210r-8,-3l305,207r14,-16l329,175r7,-18l341,139r1,-19l341,101,336,82,328,65,318,48,301,33,283,20,264,11,246,4,227,,209,,191,1,173,6r-16,6l142,22,127,34,114,49,104,65,97,83r-5,18l91,120r1,19l96,157r8,18l114,192r2,2xe" filled="f" strokeweight=".42031mm">
              <v:path arrowok="t"/>
            </v:shape>
            <v:shape id="_x0000_s1174" style="position:absolute;left:477;top:432;width:513;height:20;mso-position-horizontal-relative:page;mso-position-vertical-relative:page" coordsize="513,20" o:preferrelative="t" o:allowincell="f" path="m,l512,e" filled="f" strokeweight=".25133mm">
              <v:path arrowok="t"/>
            </v:shape>
            <v:shape id="_x0000_s1175" style="position:absolute;left:976;top:368;width:65;height:129;mso-position-horizontal-relative:page;mso-position-vertical-relative:page" coordsize="65,129" o:preferrelative="t" o:allowincell="f" path="m,l,128,64,64,,xe" fillcolor="black" stroked="f"/>
            <v:shapetype id="_x0000_t202" coordsize="21600,21600" o:spt="202" path="m,l,21600r21600,l21600,xe">
              <v:stroke joinstyle="miter"/>
              <v:path gradientshapeok="t" o:connecttype="rect"/>
            </v:shapetype>
            <v:shape id="_x0000_s1176" type="#_x0000_t202" style="position:absolute;left:1041;top:152;width:1411;height:561;mso-position-horizontal-relative:page;mso-position-vertical-relative:page" o:preferrelative="t" o:allowincell="f" filled="f" stroked="f">
              <v:textbox style="mso-next-textbox:#_x0000_s1176" inset="0,0,0,0">
                <w:txbxContent>
                  <w:p w:rsidR="009450E6" w:rsidRDefault="009450E6" w:rsidP="00E44997">
                    <w:pPr>
                      <w:pStyle w:val="a9"/>
                      <w:kinsoku w:val="0"/>
                      <w:overflowPunct w:val="0"/>
                      <w:spacing w:before="128"/>
                      <w:ind w:left="0"/>
                      <w:jc w:val="center"/>
                      <w:rPr>
                        <w:sz w:val="18"/>
                        <w:szCs w:val="18"/>
                      </w:rPr>
                    </w:pPr>
                    <w:r>
                      <w:rPr>
                        <w:w w:val="99"/>
                        <w:sz w:val="18"/>
                        <w:szCs w:val="18"/>
                      </w:rPr>
                      <w:t>申请</w:t>
                    </w:r>
                  </w:p>
                </w:txbxContent>
              </v:textbox>
            </v:shape>
            <v:shape id="_x0000_s1177" type="#_x0000_t202" style="position:absolute;left:4990;top:152;width:1411;height:561;mso-position-horizontal-relative:page;mso-position-vertical-relative:page" o:preferrelative="t" o:allowincell="f" filled="f" stroked="f">
              <v:textbox style="mso-next-textbox:#_x0000_s1177" inset="0,0,0,0">
                <w:txbxContent>
                  <w:p w:rsidR="009450E6" w:rsidRDefault="009450E6" w:rsidP="00E44997">
                    <w:pPr>
                      <w:pStyle w:val="a9"/>
                      <w:kinsoku w:val="0"/>
                      <w:overflowPunct w:val="0"/>
                      <w:spacing w:before="128"/>
                      <w:ind w:left="0"/>
                      <w:jc w:val="center"/>
                      <w:rPr>
                        <w:sz w:val="18"/>
                        <w:szCs w:val="18"/>
                      </w:rPr>
                    </w:pPr>
                    <w:r>
                      <w:rPr>
                        <w:w w:val="99"/>
                        <w:sz w:val="18"/>
                        <w:szCs w:val="18"/>
                      </w:rPr>
                      <w:t>受理</w:t>
                    </w:r>
                  </w:p>
                </w:txbxContent>
              </v:textbox>
            </v:shape>
            <v:shape id="_x0000_s1178" type="#_x0000_t202" style="position:absolute;left:4618;top:197;width:180;height:179;mso-position-horizontal-relative:page;mso-position-vertical-relative:page" o:preferrelative="t" o:allowincell="f" filled="f" stroked="f">
              <v:textbox style="mso-next-textbox:#_x0000_s1178" inset="0,0,0,0">
                <w:txbxContent>
                  <w:p w:rsidR="009450E6" w:rsidRDefault="009450E6" w:rsidP="00E44997">
                    <w:pPr>
                      <w:pStyle w:val="a9"/>
                      <w:kinsoku w:val="0"/>
                      <w:overflowPunct w:val="0"/>
                      <w:spacing w:line="178" w:lineRule="exact"/>
                      <w:ind w:left="0"/>
                      <w:rPr>
                        <w:sz w:val="18"/>
                        <w:szCs w:val="18"/>
                      </w:rPr>
                    </w:pPr>
                    <w:r>
                      <w:rPr>
                        <w:w w:val="99"/>
                        <w:sz w:val="18"/>
                        <w:szCs w:val="18"/>
                      </w:rPr>
                      <w:t>是</w:t>
                    </w:r>
                  </w:p>
                </w:txbxContent>
              </v:textbox>
            </v:shape>
            <v:shape id="_x0000_s1179" type="#_x0000_t202" style="position:absolute;left:3362;top:337;width:717;height:179;mso-position-horizontal-relative:page;mso-position-vertical-relative:page" o:preferrelative="t" o:allowincell="f" filled="f" stroked="f">
              <v:textbox style="mso-next-textbox:#_x0000_s1179" inset="0,0,0,0">
                <w:txbxContent>
                  <w:p w:rsidR="009450E6" w:rsidRDefault="009450E6" w:rsidP="00E44997">
                    <w:pPr>
                      <w:pStyle w:val="a9"/>
                      <w:kinsoku w:val="0"/>
                      <w:overflowPunct w:val="0"/>
                      <w:spacing w:line="178" w:lineRule="exact"/>
                      <w:ind w:left="0"/>
                      <w:rPr>
                        <w:sz w:val="18"/>
                        <w:szCs w:val="18"/>
                      </w:rPr>
                    </w:pPr>
                    <w:r>
                      <w:rPr>
                        <w:w w:val="99"/>
                        <w:sz w:val="18"/>
                        <w:szCs w:val="18"/>
                      </w:rPr>
                      <w:t>是否受理</w:t>
                    </w:r>
                  </w:p>
                </w:txbxContent>
              </v:textbox>
            </v:shape>
            <v:shape id="_x0000_s1180" type="#_x0000_t202" style="position:absolute;top:758;width:538;height:179;mso-position-horizontal-relative:page;mso-position-vertical-relative:page" o:preferrelative="t" o:allowincell="f" filled="f" stroked="f">
              <v:textbox style="mso-next-textbox:#_x0000_s1180" inset="0,0,0,0">
                <w:txbxContent>
                  <w:p w:rsidR="009450E6" w:rsidRDefault="009450E6" w:rsidP="00E44997">
                    <w:pPr>
                      <w:pStyle w:val="a9"/>
                      <w:kinsoku w:val="0"/>
                      <w:overflowPunct w:val="0"/>
                      <w:spacing w:line="178" w:lineRule="exact"/>
                      <w:ind w:left="0"/>
                      <w:rPr>
                        <w:sz w:val="18"/>
                        <w:szCs w:val="18"/>
                      </w:rPr>
                    </w:pPr>
                    <w:r>
                      <w:rPr>
                        <w:w w:val="99"/>
                        <w:sz w:val="18"/>
                        <w:szCs w:val="18"/>
                      </w:rPr>
                      <w:t>纳税人</w:t>
                    </w:r>
                  </w:p>
                </w:txbxContent>
              </v:textbox>
            </v:shape>
            <v:shape id="_x0000_s1181" type="#_x0000_t202" style="position:absolute;left:3551;top:969;width:180;height:179;mso-position-horizontal-relative:page;mso-position-vertical-relative:page" o:preferrelative="t" o:allowincell="f" filled="f" stroked="f">
              <v:textbox style="mso-next-textbox:#_x0000_s1181" inset="0,0,0,0">
                <w:txbxContent>
                  <w:p w:rsidR="009450E6" w:rsidRDefault="009450E6" w:rsidP="00E44997">
                    <w:pPr>
                      <w:pStyle w:val="a9"/>
                      <w:kinsoku w:val="0"/>
                      <w:overflowPunct w:val="0"/>
                      <w:spacing w:line="178" w:lineRule="exact"/>
                      <w:ind w:left="0"/>
                      <w:rPr>
                        <w:sz w:val="18"/>
                        <w:szCs w:val="18"/>
                      </w:rPr>
                    </w:pPr>
                    <w:r>
                      <w:rPr>
                        <w:w w:val="99"/>
                        <w:sz w:val="18"/>
                        <w:szCs w:val="18"/>
                      </w:rPr>
                      <w:t>否</w:t>
                    </w:r>
                  </w:p>
                </w:txbxContent>
              </v:textbox>
            </v:shape>
          </v:group>
        </w:pict>
      </w:r>
    </w:p>
    <w:p w:rsidR="00E44997" w:rsidRPr="000E3DAB" w:rsidRDefault="00E44997" w:rsidP="00E44997">
      <w:pPr>
        <w:pStyle w:val="a9"/>
        <w:tabs>
          <w:tab w:val="left" w:pos="6075"/>
        </w:tabs>
        <w:kinsoku w:val="0"/>
        <w:overflowPunct w:val="0"/>
        <w:spacing w:line="561" w:lineRule="exact"/>
        <w:ind w:left="4101"/>
        <w:rPr>
          <w:position w:val="-11"/>
          <w:sz w:val="21"/>
          <w:szCs w:val="21"/>
          <w:lang w:eastAsia="zh-CN"/>
        </w:rPr>
      </w:pPr>
      <w:r w:rsidRPr="000E3DAB">
        <w:rPr>
          <w:position w:val="-11"/>
          <w:sz w:val="21"/>
          <w:szCs w:val="21"/>
          <w:lang w:eastAsia="zh-CN"/>
        </w:rPr>
        <w:t xml:space="preserve"> </w:t>
      </w:r>
      <w:r w:rsidRPr="000E3DAB">
        <w:rPr>
          <w:position w:val="-11"/>
          <w:sz w:val="21"/>
          <w:szCs w:val="21"/>
          <w:lang w:eastAsia="zh-CN"/>
        </w:rPr>
        <w:tab/>
      </w:r>
    </w:p>
    <w:p w:rsidR="00E44997" w:rsidRPr="000E3DAB" w:rsidRDefault="00E44997" w:rsidP="00E44997">
      <w:pPr>
        <w:pStyle w:val="a9"/>
        <w:kinsoku w:val="0"/>
        <w:overflowPunct w:val="0"/>
        <w:spacing w:before="11"/>
        <w:ind w:left="0"/>
        <w:rPr>
          <w:sz w:val="21"/>
          <w:szCs w:val="21"/>
          <w:lang w:eastAsia="zh-CN"/>
        </w:rPr>
      </w:pPr>
    </w:p>
    <w:p w:rsidR="00E44997" w:rsidRPr="000E3DAB" w:rsidRDefault="00E44997" w:rsidP="00E44997">
      <w:pPr>
        <w:pStyle w:val="a9"/>
        <w:kinsoku w:val="0"/>
        <w:overflowPunct w:val="0"/>
        <w:spacing w:before="44"/>
        <w:ind w:left="102" w:right="197"/>
        <w:jc w:val="center"/>
        <w:rPr>
          <w:sz w:val="21"/>
          <w:szCs w:val="21"/>
          <w:lang w:eastAsia="zh-CN"/>
        </w:rPr>
      </w:pPr>
      <w:r w:rsidRPr="000E3DAB">
        <w:rPr>
          <w:b/>
          <w:bCs/>
          <w:sz w:val="21"/>
          <w:szCs w:val="21"/>
          <w:lang w:eastAsia="zh-CN"/>
        </w:rPr>
        <w:t>自然人信息采集流程</w:t>
      </w:r>
    </w:p>
    <w:p w:rsidR="00E44997" w:rsidRPr="000E3DAB" w:rsidRDefault="00E44997" w:rsidP="00E44997">
      <w:pPr>
        <w:snapToGrid w:val="0"/>
        <w:ind w:firstLine="378"/>
        <w:rPr>
          <w:rFonts w:ascii="宋体" w:hAnsi="宋体" w:cs="宋体"/>
          <w:b/>
          <w:szCs w:val="21"/>
        </w:rPr>
      </w:pPr>
      <w:r w:rsidRPr="000E3DAB">
        <w:rPr>
          <w:rFonts w:ascii="宋体" w:hAnsi="宋体" w:cs="宋体"/>
          <w:b/>
          <w:szCs w:val="21"/>
        </w:rPr>
        <w:t>【报送资料清单及资料处理】</w:t>
      </w:r>
    </w:p>
    <w:tbl>
      <w:tblPr>
        <w:tblW w:w="8755" w:type="dxa"/>
        <w:tblInd w:w="-108" w:type="dxa"/>
        <w:tblCellMar>
          <w:left w:w="10" w:type="dxa"/>
          <w:right w:w="10" w:type="dxa"/>
        </w:tblCellMar>
        <w:tblLook w:val="0000"/>
      </w:tblPr>
      <w:tblGrid>
        <w:gridCol w:w="665"/>
        <w:gridCol w:w="6673"/>
        <w:gridCol w:w="1417"/>
      </w:tblGrid>
      <w:tr w:rsidR="00E44997" w:rsidRPr="000E3DAB" w:rsidTr="002773A3">
        <w:tc>
          <w:tcPr>
            <w:tcW w:w="6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jc w:val="center"/>
              <w:rPr>
                <w:rFonts w:ascii="宋体" w:hAnsi="宋体" w:cs="宋体"/>
                <w:b/>
                <w:color w:val="000000"/>
                <w:szCs w:val="21"/>
              </w:rPr>
            </w:pPr>
            <w:r w:rsidRPr="000E3DAB">
              <w:rPr>
                <w:rFonts w:ascii="宋体" w:hAnsi="宋体" w:cs="宋体"/>
                <w:b/>
                <w:color w:val="000000"/>
                <w:szCs w:val="21"/>
              </w:rPr>
              <w:t>资料类型</w:t>
            </w:r>
          </w:p>
        </w:tc>
        <w:tc>
          <w:tcPr>
            <w:tcW w:w="6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jc w:val="center"/>
              <w:rPr>
                <w:rFonts w:ascii="宋体" w:hAnsi="宋体" w:cs="宋体"/>
                <w:b/>
                <w:color w:val="000000"/>
                <w:szCs w:val="21"/>
              </w:rPr>
            </w:pPr>
            <w:r w:rsidRPr="000E3DAB">
              <w:rPr>
                <w:rFonts w:ascii="宋体" w:hAnsi="宋体" w:cs="宋体"/>
                <w:b/>
                <w:color w:val="000000"/>
                <w:szCs w:val="21"/>
              </w:rPr>
              <w:t>资料名称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jc w:val="center"/>
              <w:rPr>
                <w:rFonts w:ascii="宋体" w:hAnsi="宋体" w:cs="宋体"/>
                <w:b/>
                <w:color w:val="000000"/>
                <w:szCs w:val="21"/>
              </w:rPr>
            </w:pPr>
            <w:r w:rsidRPr="000E3DAB">
              <w:rPr>
                <w:rFonts w:ascii="宋体" w:hAnsi="宋体" w:cs="宋体"/>
                <w:b/>
                <w:color w:val="000000"/>
                <w:szCs w:val="21"/>
              </w:rPr>
              <w:t>资料</w:t>
            </w:r>
          </w:p>
          <w:p w:rsidR="00E44997" w:rsidRPr="000E3DAB" w:rsidRDefault="00E44997" w:rsidP="002773A3">
            <w:pPr>
              <w:snapToGrid w:val="0"/>
              <w:jc w:val="center"/>
              <w:rPr>
                <w:rFonts w:ascii="宋体" w:hAnsi="宋体" w:cs="宋体"/>
                <w:b/>
                <w:color w:val="000000"/>
                <w:szCs w:val="21"/>
              </w:rPr>
            </w:pPr>
            <w:r w:rsidRPr="000E3DAB">
              <w:rPr>
                <w:rFonts w:ascii="宋体" w:hAnsi="宋体" w:cs="宋体"/>
                <w:b/>
                <w:color w:val="000000"/>
                <w:szCs w:val="21"/>
              </w:rPr>
              <w:t>处理</w:t>
            </w:r>
          </w:p>
        </w:tc>
      </w:tr>
      <w:tr w:rsidR="00E44997" w:rsidRPr="000E3DAB" w:rsidTr="002773A3">
        <w:tc>
          <w:tcPr>
            <w:tcW w:w="66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jc w:val="center"/>
              <w:rPr>
                <w:rFonts w:ascii="宋体" w:hAnsi="宋体" w:cs="宋体"/>
                <w:b/>
                <w:color w:val="000000"/>
                <w:szCs w:val="21"/>
              </w:rPr>
            </w:pPr>
            <w:r w:rsidRPr="000E3DAB">
              <w:rPr>
                <w:rFonts w:ascii="宋体" w:hAnsi="宋体" w:cs="宋体"/>
                <w:b/>
                <w:color w:val="000000"/>
                <w:szCs w:val="21"/>
              </w:rPr>
              <w:t>必报资料</w:t>
            </w:r>
          </w:p>
        </w:tc>
        <w:tc>
          <w:tcPr>
            <w:tcW w:w="6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rPr>
                <w:rFonts w:ascii="宋体" w:hAnsi="宋体" w:cs="宋体"/>
                <w:b/>
                <w:color w:val="000000"/>
                <w:szCs w:val="21"/>
              </w:rPr>
            </w:pPr>
            <w:r>
              <w:rPr>
                <w:rFonts w:ascii="宋体" w:hAnsi="宋体" w:cs="宋体"/>
                <w:color w:val="000000"/>
                <w:szCs w:val="21"/>
              </w:rPr>
              <w:t>A01053</w:t>
            </w:r>
            <w:r w:rsidRPr="000E3DAB">
              <w:rPr>
                <w:rFonts w:ascii="宋体" w:hAnsi="宋体" w:cs="宋体"/>
                <w:color w:val="000000"/>
                <w:szCs w:val="21"/>
              </w:rPr>
              <w:t>《个人所得税基础信息表》（B表）（免填单）</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jc w:val="center"/>
              <w:rPr>
                <w:rFonts w:ascii="宋体" w:hAnsi="宋体" w:cs="宋体"/>
                <w:color w:val="000000"/>
                <w:szCs w:val="21"/>
              </w:rPr>
            </w:pPr>
            <w:r w:rsidRPr="000E3DAB">
              <w:rPr>
                <w:rFonts w:ascii="宋体" w:hAnsi="宋体" w:cs="宋体"/>
                <w:color w:val="000000"/>
                <w:szCs w:val="21"/>
              </w:rPr>
              <w:t>免填单</w:t>
            </w:r>
          </w:p>
        </w:tc>
      </w:tr>
      <w:tr w:rsidR="00E44997" w:rsidRPr="000E3DAB" w:rsidTr="002773A3">
        <w:tc>
          <w:tcPr>
            <w:tcW w:w="66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rPr>
                <w:rFonts w:ascii="宋体" w:hAnsi="宋体"/>
                <w:color w:val="000000"/>
                <w:szCs w:val="21"/>
              </w:rPr>
            </w:pPr>
          </w:p>
        </w:tc>
        <w:tc>
          <w:tcPr>
            <w:tcW w:w="6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rPr>
                <w:rFonts w:ascii="宋体" w:hAnsi="宋体" w:cs="宋体"/>
                <w:color w:val="000000"/>
                <w:szCs w:val="21"/>
              </w:rPr>
            </w:pPr>
            <w:r w:rsidRPr="000E3DAB">
              <w:rPr>
                <w:rFonts w:ascii="宋体" w:hAnsi="宋体" w:cs="宋体"/>
                <w:color w:val="000000"/>
                <w:szCs w:val="21"/>
              </w:rPr>
              <w:t>居民身份证或护照以及其他证明身份的合法证件，其中外籍人员提供外籍人员护照，港、澳、台地区人员应提供港、澳、台地区人员回乡证、台胞证。</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44997" w:rsidRPr="000E3DAB" w:rsidRDefault="00E44997" w:rsidP="002773A3">
            <w:pPr>
              <w:snapToGrid w:val="0"/>
              <w:jc w:val="center"/>
              <w:rPr>
                <w:rFonts w:ascii="宋体" w:hAnsi="宋体" w:cs="宋体"/>
                <w:color w:val="000000"/>
                <w:szCs w:val="21"/>
              </w:rPr>
            </w:pPr>
            <w:r w:rsidRPr="000E3DAB">
              <w:rPr>
                <w:rFonts w:ascii="宋体" w:hAnsi="宋体" w:cs="宋体"/>
                <w:color w:val="000000"/>
                <w:szCs w:val="21"/>
              </w:rPr>
              <w:t>查验后,扫描归档</w:t>
            </w:r>
          </w:p>
        </w:tc>
      </w:tr>
    </w:tbl>
    <w:p w:rsidR="00E44997" w:rsidRPr="000E3DAB" w:rsidRDefault="00E44997" w:rsidP="00E44997">
      <w:pPr>
        <w:widowControl/>
        <w:snapToGrid w:val="0"/>
        <w:ind w:firstLineChars="200" w:firstLine="422"/>
        <w:rPr>
          <w:rFonts w:ascii="宋体" w:hAnsi="宋体" w:cs="宋体"/>
          <w:b/>
          <w:color w:val="000000"/>
          <w:szCs w:val="21"/>
        </w:rPr>
      </w:pPr>
      <w:r w:rsidRPr="000E3DAB">
        <w:rPr>
          <w:rFonts w:ascii="宋体" w:hAnsi="宋体" w:cs="宋体"/>
          <w:b/>
          <w:color w:val="000000"/>
          <w:szCs w:val="21"/>
        </w:rPr>
        <w:t>【受理部门(含办税地点、办理时间、联系电话)】</w:t>
      </w:r>
    </w:p>
    <w:p w:rsidR="00E44997" w:rsidRPr="000E3DAB" w:rsidRDefault="00E44997" w:rsidP="00E44997">
      <w:pPr>
        <w:widowControl/>
        <w:snapToGrid w:val="0"/>
        <w:ind w:firstLineChars="200" w:firstLine="420"/>
        <w:rPr>
          <w:rFonts w:ascii="宋体" w:hAnsi="宋体" w:cs="宋体"/>
          <w:color w:val="000000"/>
          <w:szCs w:val="21"/>
        </w:rPr>
      </w:pPr>
      <w:r w:rsidRPr="000E3DAB">
        <w:rPr>
          <w:rFonts w:ascii="宋体" w:hAnsi="宋体" w:cs="宋体"/>
          <w:color w:val="000000"/>
          <w:szCs w:val="21"/>
        </w:rPr>
        <w:t>所在地主管税务机关办税服务厅，可点击链接国家税务总局12366纳税服务平台办税地图</w:t>
      </w:r>
      <w:hyperlink r:id="rId18" w:tgtFrame="_blank" w:history="1">
        <w:r w:rsidRPr="000E3DAB">
          <w:rPr>
            <w:rFonts w:ascii="宋体" w:hAnsi="宋体" w:cs="宋体"/>
            <w:color w:val="0000FF"/>
            <w:szCs w:val="21"/>
            <w:u w:val="single"/>
          </w:rPr>
          <w:t>http://12366.chinatax.gov.cn/BsdtAllBLH_bsdtMain.do。</w:t>
        </w:r>
      </w:hyperlink>
    </w:p>
    <w:p w:rsidR="00E44997" w:rsidRPr="000E3DAB" w:rsidRDefault="00E44997" w:rsidP="00E44997">
      <w:pPr>
        <w:widowControl/>
        <w:snapToGrid w:val="0"/>
        <w:ind w:firstLineChars="200" w:firstLine="420"/>
        <w:rPr>
          <w:rFonts w:ascii="宋体" w:hAnsi="宋体" w:cs="宋体"/>
          <w:color w:val="000000"/>
          <w:szCs w:val="21"/>
        </w:rPr>
      </w:pPr>
      <w:r w:rsidRPr="000E3DAB">
        <w:rPr>
          <w:rFonts w:ascii="宋体" w:hAnsi="宋体" w:cs="宋体"/>
          <w:color w:val="000000"/>
          <w:szCs w:val="21"/>
        </w:rPr>
        <w:t>【收费标准】：不收费</w:t>
      </w:r>
    </w:p>
    <w:p w:rsidR="00E44997" w:rsidRPr="000E3DAB" w:rsidRDefault="00E44997" w:rsidP="00E44997">
      <w:pPr>
        <w:widowControl/>
        <w:snapToGrid w:val="0"/>
        <w:ind w:firstLineChars="200" w:firstLine="420"/>
        <w:rPr>
          <w:rFonts w:ascii="宋体" w:hAnsi="宋体" w:cs="宋体"/>
          <w:color w:val="000000"/>
          <w:szCs w:val="21"/>
        </w:rPr>
      </w:pPr>
      <w:r w:rsidRPr="000E3DAB">
        <w:rPr>
          <w:rFonts w:ascii="宋体" w:hAnsi="宋体" w:cs="宋体"/>
          <w:color w:val="000000"/>
          <w:szCs w:val="21"/>
        </w:rPr>
        <w:t>【资料类型】：纸质</w:t>
      </w:r>
    </w:p>
    <w:p w:rsidR="00E44997" w:rsidRPr="000E3DAB" w:rsidRDefault="00E44997" w:rsidP="00E44997">
      <w:pPr>
        <w:widowControl/>
        <w:snapToGrid w:val="0"/>
        <w:ind w:firstLineChars="200" w:firstLine="420"/>
        <w:rPr>
          <w:rFonts w:ascii="宋体" w:hAnsi="宋体" w:cs="宋体"/>
          <w:color w:val="000000"/>
          <w:szCs w:val="21"/>
        </w:rPr>
      </w:pPr>
      <w:r w:rsidRPr="000E3DAB">
        <w:rPr>
          <w:rFonts w:ascii="宋体" w:hAnsi="宋体" w:cs="宋体"/>
          <w:color w:val="000000"/>
          <w:szCs w:val="21"/>
        </w:rPr>
        <w:lastRenderedPageBreak/>
        <w:t>【份数】： 1份</w:t>
      </w:r>
    </w:p>
    <w:p w:rsidR="00E44997" w:rsidRPr="000E3DAB" w:rsidRDefault="00E44997" w:rsidP="00E44997">
      <w:pPr>
        <w:widowControl/>
        <w:snapToGrid w:val="0"/>
        <w:ind w:firstLineChars="200" w:firstLine="420"/>
        <w:rPr>
          <w:rFonts w:ascii="宋体" w:hAnsi="宋体" w:cs="宋体"/>
          <w:color w:val="000000"/>
          <w:szCs w:val="21"/>
        </w:rPr>
      </w:pPr>
      <w:r w:rsidRPr="000E3DAB">
        <w:rPr>
          <w:rFonts w:ascii="宋体" w:hAnsi="宋体" w:cs="宋体"/>
          <w:color w:val="000000"/>
          <w:szCs w:val="21"/>
        </w:rPr>
        <w:t>【表格下载链接地址】：</w:t>
      </w:r>
      <w:hyperlink r:id="rId19" w:tgtFrame="_blank" w:history="1">
        <w:r w:rsidRPr="000E3DAB">
          <w:rPr>
            <w:rStyle w:val="a4"/>
            <w:rFonts w:ascii="宋体" w:hAnsi="宋体"/>
            <w:szCs w:val="21"/>
          </w:rPr>
          <w:t>http://12366.xj-n-tax.gov.cn/bszn/rjbd/gsbd/index.htm</w:t>
        </w:r>
      </w:hyperlink>
    </w:p>
    <w:p w:rsidR="00E44997" w:rsidRDefault="00E44997" w:rsidP="00E44997">
      <w:pPr>
        <w:widowControl/>
        <w:snapToGrid w:val="0"/>
        <w:ind w:firstLineChars="200" w:firstLine="420"/>
        <w:rPr>
          <w:rFonts w:ascii="宋体" w:hAnsi="宋体"/>
          <w:szCs w:val="21"/>
        </w:rPr>
      </w:pPr>
      <w:r w:rsidRPr="000E3DAB">
        <w:rPr>
          <w:rFonts w:ascii="宋体" w:hAnsi="宋体" w:cs="宋体"/>
          <w:color w:val="000000"/>
          <w:szCs w:val="21"/>
        </w:rPr>
        <w:t>【表单填写示范文本】：</w:t>
      </w:r>
      <w:hyperlink r:id="rId20" w:tgtFrame="_blank" w:history="1">
        <w:r w:rsidRPr="000E3DAB">
          <w:rPr>
            <w:rStyle w:val="a4"/>
            <w:rFonts w:ascii="宋体" w:hAnsi="宋体"/>
            <w:szCs w:val="21"/>
          </w:rPr>
          <w:t>http://12366.chinatax.gov.cn/xzzxWebBLH_xzzxWebMain.do</w:t>
        </w:r>
      </w:hyperlink>
    </w:p>
    <w:p w:rsidR="00E44997" w:rsidRPr="000E3DAB" w:rsidRDefault="00E44997" w:rsidP="00E44997">
      <w:pPr>
        <w:widowControl/>
        <w:snapToGrid w:val="0"/>
        <w:ind w:firstLineChars="200" w:firstLine="420"/>
        <w:rPr>
          <w:rFonts w:ascii="宋体" w:hAnsi="宋体"/>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14" w:name="_Toc509997723"/>
      <w:r w:rsidRPr="003354E6">
        <w:rPr>
          <w:rFonts w:hint="eastAsia"/>
          <w:sz w:val="21"/>
          <w:szCs w:val="21"/>
        </w:rPr>
        <w:t>变更登记</w:t>
      </w:r>
      <w:bookmarkEnd w:id="11"/>
      <w:bookmarkEnd w:id="12"/>
      <w:bookmarkEnd w:id="14"/>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适用范围：国地税</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【政策依据】</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《中华人民共和国税收征收管理法》第十六条、第六十条</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《中华人民共和国税收征收管理法实施细则》（中华人民共和国国务院令第</w:t>
      </w:r>
      <w:r w:rsidRPr="003354E6">
        <w:rPr>
          <w:rFonts w:ascii="Simsun" w:hAnsi="Simsun" w:cs="宋体" w:hint="eastAsia"/>
          <w:color w:val="000000"/>
          <w:kern w:val="0"/>
          <w:szCs w:val="21"/>
        </w:rPr>
        <w:t>362</w:t>
      </w:r>
      <w:r w:rsidRPr="003354E6">
        <w:rPr>
          <w:rFonts w:ascii="Simsun" w:hAnsi="Simsun" w:cs="宋体" w:hint="eastAsia"/>
          <w:color w:val="000000"/>
          <w:kern w:val="0"/>
          <w:szCs w:val="21"/>
        </w:rPr>
        <w:t>号）第十四条</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《国家税务总局关于修改〈税务登记管理办法〉的决定》（国家税务总局令第</w:t>
      </w:r>
      <w:r w:rsidRPr="003354E6">
        <w:rPr>
          <w:rFonts w:ascii="Simsun" w:hAnsi="Simsun" w:cs="宋体" w:hint="eastAsia"/>
          <w:color w:val="000000"/>
          <w:kern w:val="0"/>
          <w:szCs w:val="21"/>
        </w:rPr>
        <w:t>36</w:t>
      </w:r>
      <w:r w:rsidRPr="003354E6">
        <w:rPr>
          <w:rFonts w:ascii="Simsun" w:hAnsi="Simsun" w:cs="宋体" w:hint="eastAsia"/>
          <w:color w:val="000000"/>
          <w:kern w:val="0"/>
          <w:szCs w:val="21"/>
        </w:rPr>
        <w:t>号</w:t>
      </w:r>
      <w:r w:rsidRPr="003354E6">
        <w:rPr>
          <w:rFonts w:ascii="Simsun" w:hAnsi="Simsun" w:cs="宋体" w:hint="eastAsia"/>
          <w:color w:val="000000"/>
          <w:kern w:val="0"/>
          <w:szCs w:val="21"/>
        </w:rPr>
        <w:t>)</w:t>
      </w:r>
      <w:r w:rsidRPr="003354E6">
        <w:rPr>
          <w:rFonts w:ascii="Simsun" w:hAnsi="Simsun" w:cs="宋体" w:hint="eastAsia"/>
          <w:color w:val="000000"/>
          <w:kern w:val="0"/>
          <w:szCs w:val="21"/>
        </w:rPr>
        <w:t>第三条，第十八条，第十九条，第二十条，第二十一条，第二十二条，第四十二条</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《国家税务总局关于完善税务登记管理若干问题的通知》（国税发〔</w:t>
      </w:r>
      <w:r w:rsidRPr="003354E6">
        <w:rPr>
          <w:rFonts w:ascii="Simsun" w:hAnsi="Simsun" w:cs="宋体" w:hint="eastAsia"/>
          <w:color w:val="000000"/>
          <w:kern w:val="0"/>
          <w:szCs w:val="21"/>
        </w:rPr>
        <w:t>2006</w:t>
      </w:r>
      <w:r w:rsidRPr="003354E6">
        <w:rPr>
          <w:rFonts w:ascii="Simsun" w:hAnsi="Simsun" w:cs="宋体" w:hint="eastAsia"/>
          <w:color w:val="000000"/>
          <w:kern w:val="0"/>
          <w:szCs w:val="21"/>
        </w:rPr>
        <w:t>〕</w:t>
      </w:r>
      <w:r w:rsidRPr="003354E6">
        <w:rPr>
          <w:rFonts w:ascii="Simsun" w:hAnsi="Simsun" w:cs="宋体" w:hint="eastAsia"/>
          <w:color w:val="000000"/>
          <w:kern w:val="0"/>
          <w:szCs w:val="21"/>
        </w:rPr>
        <w:t>37</w:t>
      </w:r>
      <w:r w:rsidRPr="003354E6">
        <w:rPr>
          <w:rFonts w:ascii="Simsun" w:hAnsi="Simsun" w:cs="宋体" w:hint="eastAsia"/>
          <w:color w:val="000000"/>
          <w:kern w:val="0"/>
          <w:szCs w:val="21"/>
        </w:rPr>
        <w:t>号）全文</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《国家税务总局关于换发税务登记证件的通知》（国税发〔</w:t>
      </w:r>
      <w:r w:rsidRPr="003354E6">
        <w:rPr>
          <w:rFonts w:ascii="Simsun" w:hAnsi="Simsun" w:cs="宋体" w:hint="eastAsia"/>
          <w:color w:val="000000"/>
          <w:kern w:val="0"/>
          <w:szCs w:val="21"/>
        </w:rPr>
        <w:t>2006</w:t>
      </w:r>
      <w:r w:rsidRPr="003354E6">
        <w:rPr>
          <w:rFonts w:ascii="Simsun" w:hAnsi="Simsun" w:cs="宋体" w:hint="eastAsia"/>
          <w:color w:val="000000"/>
          <w:kern w:val="0"/>
          <w:szCs w:val="21"/>
        </w:rPr>
        <w:t>〕</w:t>
      </w:r>
      <w:r w:rsidRPr="003354E6">
        <w:rPr>
          <w:rFonts w:ascii="Simsun" w:hAnsi="Simsun" w:cs="宋体" w:hint="eastAsia"/>
          <w:color w:val="000000"/>
          <w:kern w:val="0"/>
          <w:szCs w:val="21"/>
        </w:rPr>
        <w:t>38</w:t>
      </w:r>
      <w:r w:rsidRPr="003354E6">
        <w:rPr>
          <w:rFonts w:ascii="Simsun" w:hAnsi="Simsun" w:cs="宋体" w:hint="eastAsia"/>
          <w:color w:val="000000"/>
          <w:kern w:val="0"/>
          <w:szCs w:val="21"/>
        </w:rPr>
        <w:t>号）全文</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《国家税务总局关于印发〈特别纳税调整实施办法（试行）〉的通知》（国税发〔</w:t>
      </w:r>
      <w:r w:rsidRPr="003354E6">
        <w:rPr>
          <w:rFonts w:ascii="Simsun" w:hAnsi="Simsun" w:cs="宋体" w:hint="eastAsia"/>
          <w:color w:val="000000"/>
          <w:kern w:val="0"/>
          <w:szCs w:val="21"/>
        </w:rPr>
        <w:t>2009</w:t>
      </w:r>
      <w:r w:rsidRPr="003354E6">
        <w:rPr>
          <w:rFonts w:ascii="Simsun" w:hAnsi="Simsun" w:cs="宋体" w:hint="eastAsia"/>
          <w:color w:val="000000"/>
          <w:kern w:val="0"/>
          <w:szCs w:val="21"/>
        </w:rPr>
        <w:t>〕</w:t>
      </w:r>
      <w:r w:rsidRPr="003354E6">
        <w:rPr>
          <w:rFonts w:ascii="Simsun" w:hAnsi="Simsun" w:cs="宋体" w:hint="eastAsia"/>
          <w:color w:val="000000"/>
          <w:kern w:val="0"/>
          <w:szCs w:val="21"/>
        </w:rPr>
        <w:t>2</w:t>
      </w:r>
      <w:r w:rsidRPr="003354E6">
        <w:rPr>
          <w:rFonts w:ascii="Simsun" w:hAnsi="Simsun" w:cs="宋体" w:hint="eastAsia"/>
          <w:color w:val="000000"/>
          <w:kern w:val="0"/>
          <w:szCs w:val="21"/>
        </w:rPr>
        <w:t>号）第一百一十五条</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《国家税务总局关于转发〈财政部</w:t>
      </w:r>
      <w:r w:rsidRPr="003354E6">
        <w:rPr>
          <w:rFonts w:ascii="Simsun" w:hAnsi="Simsun" w:cs="宋体" w:hint="eastAsia"/>
          <w:color w:val="000000"/>
          <w:kern w:val="0"/>
          <w:szCs w:val="21"/>
        </w:rPr>
        <w:t xml:space="preserve"> </w:t>
      </w:r>
      <w:r w:rsidRPr="003354E6">
        <w:rPr>
          <w:rFonts w:ascii="Simsun" w:hAnsi="Simsun" w:cs="宋体" w:hint="eastAsia"/>
          <w:color w:val="000000"/>
          <w:kern w:val="0"/>
          <w:szCs w:val="21"/>
        </w:rPr>
        <w:t>国家发展改革委关于取消部分涉企行政事业性收费的通知〉的通知》（国税函〔</w:t>
      </w:r>
      <w:r w:rsidRPr="003354E6">
        <w:rPr>
          <w:rFonts w:ascii="Simsun" w:hAnsi="Simsun" w:cs="宋体" w:hint="eastAsia"/>
          <w:color w:val="000000"/>
          <w:kern w:val="0"/>
          <w:szCs w:val="21"/>
        </w:rPr>
        <w:t>2011</w:t>
      </w:r>
      <w:r w:rsidRPr="003354E6">
        <w:rPr>
          <w:rFonts w:ascii="Simsun" w:hAnsi="Simsun" w:cs="宋体" w:hint="eastAsia"/>
          <w:color w:val="000000"/>
          <w:kern w:val="0"/>
          <w:szCs w:val="21"/>
        </w:rPr>
        <w:t>〕</w:t>
      </w:r>
      <w:r w:rsidRPr="003354E6">
        <w:rPr>
          <w:rFonts w:ascii="Simsun" w:hAnsi="Simsun" w:cs="宋体" w:hint="eastAsia"/>
          <w:color w:val="000000"/>
          <w:kern w:val="0"/>
          <w:szCs w:val="21"/>
        </w:rPr>
        <w:t>97</w:t>
      </w:r>
      <w:r w:rsidRPr="003354E6">
        <w:rPr>
          <w:rFonts w:ascii="Simsun" w:hAnsi="Simsun" w:cs="宋体" w:hint="eastAsia"/>
          <w:color w:val="000000"/>
          <w:kern w:val="0"/>
          <w:szCs w:val="21"/>
        </w:rPr>
        <w:t>号）全文</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《国家税务总局关于进一步完善税务登记管理有关问题的公告》（国家税务总局公告</w:t>
      </w:r>
      <w:r w:rsidRPr="003354E6">
        <w:rPr>
          <w:rFonts w:ascii="Simsun" w:hAnsi="Simsun" w:cs="宋体" w:hint="eastAsia"/>
          <w:color w:val="000000"/>
          <w:kern w:val="0"/>
          <w:szCs w:val="21"/>
        </w:rPr>
        <w:t>2011</w:t>
      </w:r>
      <w:r w:rsidRPr="003354E6">
        <w:rPr>
          <w:rFonts w:ascii="Simsun" w:hAnsi="Simsun" w:cs="宋体" w:hint="eastAsia"/>
          <w:color w:val="000000"/>
          <w:kern w:val="0"/>
          <w:szCs w:val="21"/>
        </w:rPr>
        <w:t>年第</w:t>
      </w:r>
      <w:r w:rsidRPr="003354E6">
        <w:rPr>
          <w:rFonts w:ascii="Simsun" w:hAnsi="Simsun" w:cs="宋体" w:hint="eastAsia"/>
          <w:color w:val="000000"/>
          <w:kern w:val="0"/>
          <w:szCs w:val="21"/>
        </w:rPr>
        <w:t>21</w:t>
      </w:r>
      <w:r w:rsidRPr="003354E6">
        <w:rPr>
          <w:rFonts w:ascii="Simsun" w:hAnsi="Simsun" w:cs="宋体" w:hint="eastAsia"/>
          <w:color w:val="000000"/>
          <w:kern w:val="0"/>
          <w:szCs w:val="21"/>
        </w:rPr>
        <w:t>号）全文</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《国家税务总局关于人保投资控股有限公司相关税收问题的公告》（国家税务总局公告</w:t>
      </w:r>
      <w:r w:rsidRPr="003354E6">
        <w:rPr>
          <w:rFonts w:ascii="Simsun" w:hAnsi="Simsun" w:cs="宋体" w:hint="eastAsia"/>
          <w:color w:val="000000"/>
          <w:kern w:val="0"/>
          <w:szCs w:val="21"/>
        </w:rPr>
        <w:t>2011</w:t>
      </w:r>
      <w:r w:rsidRPr="003354E6">
        <w:rPr>
          <w:rFonts w:ascii="Simsun" w:hAnsi="Simsun" w:cs="宋体" w:hint="eastAsia"/>
          <w:color w:val="000000"/>
          <w:kern w:val="0"/>
          <w:szCs w:val="21"/>
        </w:rPr>
        <w:t>年第</w:t>
      </w:r>
      <w:r w:rsidRPr="003354E6">
        <w:rPr>
          <w:rFonts w:ascii="Simsun" w:hAnsi="Simsun" w:cs="宋体" w:hint="eastAsia"/>
          <w:color w:val="000000"/>
          <w:kern w:val="0"/>
          <w:szCs w:val="21"/>
        </w:rPr>
        <w:t>70</w:t>
      </w:r>
      <w:r w:rsidRPr="003354E6">
        <w:rPr>
          <w:rFonts w:ascii="Simsun" w:hAnsi="Simsun" w:cs="宋体" w:hint="eastAsia"/>
          <w:color w:val="000000"/>
          <w:kern w:val="0"/>
          <w:szCs w:val="21"/>
        </w:rPr>
        <w:t>号）第四条</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w:t>
      </w:r>
      <w:r w:rsidRPr="003354E6">
        <w:rPr>
          <w:rFonts w:ascii="Simsun" w:hAnsi="Simsun" w:cs="宋体" w:hint="eastAsia"/>
          <w:color w:val="000000"/>
          <w:kern w:val="0"/>
          <w:szCs w:val="21"/>
        </w:rPr>
        <w:t xml:space="preserve"> </w:t>
      </w:r>
      <w:r w:rsidRPr="003354E6">
        <w:rPr>
          <w:rFonts w:ascii="Simsun" w:hAnsi="Simsun" w:cs="宋体" w:hint="eastAsia"/>
          <w:color w:val="000000"/>
          <w:kern w:val="0"/>
          <w:szCs w:val="21"/>
        </w:rPr>
        <w:t>国家工商行政管理总局</w:t>
      </w:r>
      <w:r w:rsidRPr="003354E6">
        <w:rPr>
          <w:rFonts w:ascii="Simsun" w:hAnsi="Simsun" w:cs="宋体" w:hint="eastAsia"/>
          <w:color w:val="000000"/>
          <w:kern w:val="0"/>
          <w:szCs w:val="21"/>
        </w:rPr>
        <w:t xml:space="preserve"> </w:t>
      </w:r>
      <w:r w:rsidRPr="003354E6">
        <w:rPr>
          <w:rFonts w:ascii="Simsun" w:hAnsi="Simsun" w:cs="宋体" w:hint="eastAsia"/>
          <w:color w:val="000000"/>
          <w:kern w:val="0"/>
          <w:szCs w:val="21"/>
        </w:rPr>
        <w:t>关于加强税务工商合作</w:t>
      </w:r>
      <w:r w:rsidRPr="003354E6">
        <w:rPr>
          <w:rFonts w:ascii="Simsun" w:hAnsi="Simsun" w:cs="宋体" w:hint="eastAsia"/>
          <w:color w:val="000000"/>
          <w:kern w:val="0"/>
          <w:szCs w:val="21"/>
        </w:rPr>
        <w:t xml:space="preserve"> </w:t>
      </w:r>
      <w:r w:rsidRPr="003354E6">
        <w:rPr>
          <w:rFonts w:ascii="Simsun" w:hAnsi="Simsun" w:cs="宋体" w:hint="eastAsia"/>
          <w:color w:val="000000"/>
          <w:kern w:val="0"/>
          <w:szCs w:val="21"/>
        </w:rPr>
        <w:t>实现股权转让信息共享的通知》（国税发〔</w:t>
      </w:r>
      <w:r w:rsidRPr="003354E6">
        <w:rPr>
          <w:rFonts w:ascii="Simsun" w:hAnsi="Simsun" w:cs="宋体" w:hint="eastAsia"/>
          <w:color w:val="000000"/>
          <w:kern w:val="0"/>
          <w:szCs w:val="21"/>
        </w:rPr>
        <w:t>2011</w:t>
      </w:r>
      <w:r w:rsidRPr="003354E6">
        <w:rPr>
          <w:rFonts w:ascii="Simsun" w:hAnsi="Simsun" w:cs="宋体" w:hint="eastAsia"/>
          <w:color w:val="000000"/>
          <w:kern w:val="0"/>
          <w:szCs w:val="21"/>
        </w:rPr>
        <w:t>〕</w:t>
      </w:r>
      <w:r w:rsidRPr="003354E6">
        <w:rPr>
          <w:rFonts w:ascii="Simsun" w:hAnsi="Simsun" w:cs="宋体" w:hint="eastAsia"/>
          <w:color w:val="000000"/>
          <w:kern w:val="0"/>
          <w:szCs w:val="21"/>
        </w:rPr>
        <w:t>126</w:t>
      </w:r>
      <w:r w:rsidRPr="003354E6">
        <w:rPr>
          <w:rFonts w:ascii="Simsun" w:hAnsi="Simsun" w:cs="宋体" w:hint="eastAsia"/>
          <w:color w:val="000000"/>
          <w:kern w:val="0"/>
          <w:szCs w:val="21"/>
        </w:rPr>
        <w:t>号）第一条</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《国家税务局地方税务局合作工作规范（</w:t>
      </w:r>
      <w:r w:rsidRPr="003354E6">
        <w:rPr>
          <w:rFonts w:ascii="Simsun" w:hAnsi="Simsun" w:cs="宋体" w:hint="eastAsia"/>
          <w:color w:val="000000"/>
          <w:kern w:val="0"/>
          <w:szCs w:val="21"/>
        </w:rPr>
        <w:t>2.3</w:t>
      </w:r>
      <w:r w:rsidRPr="003354E6">
        <w:rPr>
          <w:rFonts w:ascii="Simsun" w:hAnsi="Simsun" w:cs="宋体" w:hint="eastAsia"/>
          <w:color w:val="000000"/>
          <w:kern w:val="0"/>
          <w:szCs w:val="21"/>
        </w:rPr>
        <w:t>版）》</w:t>
      </w:r>
    </w:p>
    <w:p w:rsidR="004E56AF" w:rsidRPr="003354E6" w:rsidRDefault="004E56AF" w:rsidP="004E56AF">
      <w:pPr>
        <w:widowControl/>
        <w:adjustRightInd w:val="0"/>
        <w:snapToGrid w:val="0"/>
        <w:jc w:val="left"/>
        <w:rPr>
          <w:rFonts w:ascii="Simsun" w:hAnsi="Simsun" w:cs="宋体" w:hint="eastAsia"/>
          <w:color w:val="000000"/>
          <w:kern w:val="0"/>
          <w:szCs w:val="21"/>
        </w:rPr>
      </w:pPr>
      <w:r w:rsidRPr="003354E6">
        <w:rPr>
          <w:rFonts w:ascii="Simsun" w:hAnsi="Simsun" w:cs="宋体" w:hint="eastAsia"/>
          <w:color w:val="000000"/>
          <w:kern w:val="0"/>
          <w:szCs w:val="21"/>
        </w:rPr>
        <w:t xml:space="preserve">    </w:t>
      </w:r>
      <w:r w:rsidRPr="003354E6">
        <w:rPr>
          <w:rFonts w:ascii="Simsun" w:hAnsi="Simsun" w:cs="宋体" w:hint="eastAsia"/>
          <w:color w:val="000000"/>
          <w:kern w:val="0"/>
          <w:szCs w:val="21"/>
        </w:rPr>
        <w:t>《国家税务总局关于明确社会组织等纳税人使用统一社会信用代码及办理税务登记有关问题的通知》（税总函〔</w:t>
      </w:r>
      <w:r w:rsidRPr="003354E6">
        <w:rPr>
          <w:rFonts w:ascii="Simsun" w:hAnsi="Simsun" w:cs="宋体" w:hint="eastAsia"/>
          <w:color w:val="000000"/>
          <w:kern w:val="0"/>
          <w:szCs w:val="21"/>
        </w:rPr>
        <w:t>2016</w:t>
      </w:r>
      <w:r w:rsidRPr="003354E6">
        <w:rPr>
          <w:rFonts w:ascii="Simsun" w:hAnsi="Simsun" w:cs="宋体" w:hint="eastAsia"/>
          <w:color w:val="000000"/>
          <w:kern w:val="0"/>
          <w:szCs w:val="21"/>
        </w:rPr>
        <w:t>〕</w:t>
      </w:r>
      <w:r w:rsidRPr="003354E6">
        <w:rPr>
          <w:rFonts w:ascii="Simsun" w:hAnsi="Simsun" w:cs="宋体" w:hint="eastAsia"/>
          <w:color w:val="000000"/>
          <w:kern w:val="0"/>
          <w:szCs w:val="21"/>
        </w:rPr>
        <w:t>121</w:t>
      </w:r>
      <w:r w:rsidRPr="003354E6">
        <w:rPr>
          <w:rFonts w:ascii="Simsun" w:hAnsi="Simsun" w:cs="宋体" w:hint="eastAsia"/>
          <w:color w:val="000000"/>
          <w:kern w:val="0"/>
          <w:szCs w:val="21"/>
        </w:rPr>
        <w:t>号）</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《新疆维吾尔自治区国家税务局关于推行无纸化办税的公告》（新疆维吾尔自治区国家税务局公告</w:t>
      </w:r>
      <w:r w:rsidRPr="003354E6">
        <w:rPr>
          <w:rFonts w:ascii="Simsun" w:hAnsi="Simsun" w:cs="宋体"/>
          <w:color w:val="000000"/>
          <w:kern w:val="0"/>
          <w:szCs w:val="21"/>
        </w:rPr>
        <w:t>2017</w:t>
      </w:r>
      <w:r w:rsidRPr="003354E6">
        <w:rPr>
          <w:rFonts w:ascii="Simsun" w:hAnsi="Simsun" w:cs="宋体" w:hint="eastAsia"/>
          <w:color w:val="000000"/>
          <w:kern w:val="0"/>
          <w:szCs w:val="21"/>
        </w:rPr>
        <w:t>年第</w:t>
      </w:r>
      <w:r w:rsidRPr="003354E6">
        <w:rPr>
          <w:rFonts w:ascii="Simsun" w:hAnsi="Simsun" w:cs="宋体"/>
          <w:color w:val="000000"/>
          <w:kern w:val="0"/>
          <w:szCs w:val="21"/>
        </w:rPr>
        <w:t>8</w:t>
      </w:r>
      <w:r w:rsidRPr="003354E6">
        <w:rPr>
          <w:rFonts w:ascii="Simsun" w:hAnsi="Simsun" w:cs="宋体" w:hint="eastAsia"/>
          <w:color w:val="000000"/>
          <w:kern w:val="0"/>
          <w:szCs w:val="21"/>
        </w:rPr>
        <w:t>号）</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《新疆维吾尔自治区国家税务局</w:t>
      </w:r>
      <w:r w:rsidRPr="003354E6">
        <w:rPr>
          <w:rFonts w:ascii="Simsun" w:hAnsi="Simsun" w:cs="宋体"/>
          <w:color w:val="000000"/>
          <w:kern w:val="0"/>
          <w:szCs w:val="21"/>
        </w:rPr>
        <w:t xml:space="preserve"> </w:t>
      </w:r>
      <w:r w:rsidRPr="003354E6">
        <w:rPr>
          <w:rFonts w:ascii="Simsun" w:hAnsi="Simsun" w:cs="宋体" w:hint="eastAsia"/>
          <w:color w:val="000000"/>
          <w:kern w:val="0"/>
          <w:szCs w:val="21"/>
        </w:rPr>
        <w:t>新疆维吾尔自治区地方税务局关于实行办税人员实名办税的公告</w:t>
      </w:r>
      <w:r w:rsidRPr="003354E6">
        <w:rPr>
          <w:rFonts w:ascii="Simsun" w:hAnsi="Simsun" w:cs="宋体"/>
          <w:color w:val="000000"/>
          <w:kern w:val="0"/>
          <w:szCs w:val="21"/>
        </w:rPr>
        <w:t xml:space="preserve"> </w:t>
      </w:r>
      <w:r w:rsidRPr="003354E6">
        <w:rPr>
          <w:rFonts w:ascii="Simsun" w:hAnsi="Simsun" w:cs="宋体" w:hint="eastAsia"/>
          <w:color w:val="000000"/>
          <w:kern w:val="0"/>
          <w:szCs w:val="21"/>
        </w:rPr>
        <w:t>》（</w:t>
      </w:r>
      <w:r w:rsidRPr="003354E6">
        <w:rPr>
          <w:rFonts w:ascii="Simsun" w:hAnsi="Simsun" w:cs="宋体"/>
          <w:color w:val="000000"/>
          <w:kern w:val="0"/>
          <w:szCs w:val="21"/>
        </w:rPr>
        <w:t>2017</w:t>
      </w:r>
      <w:r w:rsidRPr="003354E6">
        <w:rPr>
          <w:rFonts w:ascii="Simsun" w:hAnsi="Simsun" w:cs="宋体" w:hint="eastAsia"/>
          <w:color w:val="000000"/>
          <w:kern w:val="0"/>
          <w:szCs w:val="21"/>
        </w:rPr>
        <w:t>年</w:t>
      </w:r>
      <w:r w:rsidRPr="003354E6">
        <w:rPr>
          <w:rFonts w:ascii="Simsun" w:hAnsi="Simsun" w:cs="宋体"/>
          <w:color w:val="000000"/>
          <w:kern w:val="0"/>
          <w:szCs w:val="21"/>
        </w:rPr>
        <w:t>7</w:t>
      </w:r>
      <w:r w:rsidRPr="003354E6">
        <w:rPr>
          <w:rFonts w:ascii="Simsun" w:hAnsi="Simsun" w:cs="宋体" w:hint="eastAsia"/>
          <w:color w:val="000000"/>
          <w:kern w:val="0"/>
          <w:szCs w:val="21"/>
        </w:rPr>
        <w:t>号）</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《国家税务总局关于取消一批涉税事项和报送资料的通知》</w:t>
      </w:r>
      <w:r w:rsidRPr="003354E6">
        <w:rPr>
          <w:rFonts w:ascii="Simsun" w:hAnsi="Simsun" w:cs="宋体" w:hint="eastAsia"/>
          <w:color w:val="000000"/>
          <w:kern w:val="0"/>
          <w:szCs w:val="21"/>
        </w:rPr>
        <w:t>(</w:t>
      </w:r>
      <w:r w:rsidRPr="003354E6">
        <w:rPr>
          <w:rFonts w:ascii="Simsun" w:hAnsi="Simsun" w:cs="宋体"/>
          <w:color w:val="000000"/>
          <w:kern w:val="0"/>
          <w:szCs w:val="21"/>
        </w:rPr>
        <w:t>税总函〔</w:t>
      </w:r>
      <w:r w:rsidRPr="003354E6">
        <w:rPr>
          <w:rFonts w:ascii="Simsun" w:hAnsi="Simsun" w:cs="宋体"/>
          <w:color w:val="000000"/>
          <w:kern w:val="0"/>
          <w:szCs w:val="21"/>
        </w:rPr>
        <w:t>2017</w:t>
      </w:r>
      <w:r w:rsidRPr="003354E6">
        <w:rPr>
          <w:rFonts w:ascii="Simsun" w:hAnsi="Simsun" w:cs="宋体"/>
          <w:color w:val="000000"/>
          <w:kern w:val="0"/>
          <w:szCs w:val="21"/>
        </w:rPr>
        <w:t>〕</w:t>
      </w:r>
      <w:r w:rsidRPr="003354E6">
        <w:rPr>
          <w:rFonts w:ascii="Simsun" w:hAnsi="Simsun" w:cs="宋体"/>
          <w:color w:val="000000"/>
          <w:kern w:val="0"/>
          <w:szCs w:val="21"/>
        </w:rPr>
        <w:t>403</w:t>
      </w:r>
      <w:r w:rsidRPr="003354E6">
        <w:rPr>
          <w:rFonts w:ascii="Simsun" w:hAnsi="Simsun" w:cs="宋体"/>
          <w:color w:val="000000"/>
          <w:kern w:val="0"/>
          <w:szCs w:val="21"/>
        </w:rPr>
        <w:t>号</w:t>
      </w:r>
      <w:r w:rsidRPr="003354E6">
        <w:rPr>
          <w:rFonts w:ascii="Simsun" w:hAnsi="Simsun" w:cs="宋体" w:hint="eastAsia"/>
          <w:color w:val="000000"/>
          <w:kern w:val="0"/>
          <w:szCs w:val="21"/>
        </w:rPr>
        <w:t>)</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【业务概述】</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纳税人税务登记内容发生变化的，不涉及证照内容变化的，应当向主管税务机关申报办理变更税务登记。</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通过网上办税服务厅办理此项业务的，根据《新疆维吾尔自治区国家税务局关于推行无纸化办税的公告》（新疆维吾尔自治区国家税务局公告</w:t>
      </w:r>
      <w:r w:rsidRPr="003354E6">
        <w:rPr>
          <w:rFonts w:ascii="Simsun" w:hAnsi="Simsun" w:cs="宋体"/>
          <w:color w:val="000000"/>
          <w:kern w:val="0"/>
          <w:szCs w:val="21"/>
        </w:rPr>
        <w:t>2017</w:t>
      </w:r>
      <w:r w:rsidRPr="003354E6">
        <w:rPr>
          <w:rFonts w:ascii="Simsun" w:hAnsi="Simsun" w:cs="宋体" w:hint="eastAsia"/>
          <w:color w:val="000000"/>
          <w:kern w:val="0"/>
          <w:szCs w:val="21"/>
        </w:rPr>
        <w:t>年第</w:t>
      </w:r>
      <w:r w:rsidRPr="003354E6">
        <w:rPr>
          <w:rFonts w:ascii="Simsun" w:hAnsi="Simsun" w:cs="宋体"/>
          <w:color w:val="000000"/>
          <w:kern w:val="0"/>
          <w:szCs w:val="21"/>
        </w:rPr>
        <w:t>8</w:t>
      </w:r>
      <w:r w:rsidRPr="003354E6">
        <w:rPr>
          <w:rFonts w:ascii="Simsun" w:hAnsi="Simsun" w:cs="宋体" w:hint="eastAsia"/>
          <w:color w:val="000000"/>
          <w:kern w:val="0"/>
          <w:szCs w:val="21"/>
        </w:rPr>
        <w:t>号）要求报送附报资料。</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该事项适用于同城通办业务，不适用于实施“一照一码”的纳税人。</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变更登记流程如下图：</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hint="eastAsia"/>
          <w:noProof/>
          <w:szCs w:val="21"/>
        </w:rPr>
        <w:lastRenderedPageBreak/>
        <w:drawing>
          <wp:inline distT="0" distB="0" distL="0" distR="0">
            <wp:extent cx="4857750" cy="1971675"/>
            <wp:effectExtent l="0" t="0" r="0" b="0"/>
            <wp:docPr id="776" name="图片 7" descr="办税指南操作业务流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办税指南操作业务流程.png"/>
                    <pic:cNvPicPr/>
                  </pic:nvPicPr>
                  <pic:blipFill>
                    <a:blip r:embed="rId12" cstate="print"/>
                    <a:srcRect l="7942"/>
                    <a:stretch>
                      <a:fillRect/>
                    </a:stretch>
                  </pic:blipFill>
                  <pic:spPr>
                    <a:xfrm>
                      <a:off x="0" y="0"/>
                      <a:ext cx="4857750" cy="1971675"/>
                    </a:xfrm>
                    <a:prstGeom prst="rect">
                      <a:avLst/>
                    </a:prstGeom>
                  </pic:spPr>
                </pic:pic>
              </a:graphicData>
            </a:graphic>
          </wp:inline>
        </w:drawing>
      </w:r>
      <w:r w:rsidRPr="003354E6">
        <w:rPr>
          <w:rFonts w:ascii="Simsun" w:hAnsi="Simsun" w:cs="宋体"/>
          <w:color w:val="000000"/>
          <w:kern w:val="0"/>
          <w:szCs w:val="21"/>
        </w:rPr>
        <w:t xml:space="preserve"> </w:t>
      </w:r>
    </w:p>
    <w:p w:rsidR="004E56AF" w:rsidRPr="003354E6" w:rsidRDefault="004E56AF" w:rsidP="004E56AF">
      <w:pPr>
        <w:widowControl/>
        <w:adjustRightInd w:val="0"/>
        <w:snapToGrid w:val="0"/>
        <w:ind w:firstLineChars="200" w:firstLine="420"/>
        <w:jc w:val="center"/>
        <w:rPr>
          <w:rFonts w:ascii="Simsun" w:hAnsi="Simsun" w:cs="宋体" w:hint="eastAsia"/>
          <w:color w:val="000000"/>
          <w:kern w:val="0"/>
          <w:szCs w:val="21"/>
        </w:rPr>
      </w:pPr>
      <w:r w:rsidRPr="003354E6">
        <w:rPr>
          <w:rFonts w:ascii="Simsun" w:hAnsi="Simsun" w:cs="宋体" w:hint="eastAsia"/>
          <w:color w:val="000000"/>
          <w:kern w:val="0"/>
          <w:szCs w:val="21"/>
        </w:rPr>
        <w:t>变更登记流程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变更登记报送资料如下表：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变更登记报送资料清单</w:t>
      </w:r>
    </w:p>
    <w:tbl>
      <w:tblPr>
        <w:tblW w:w="9587" w:type="dxa"/>
        <w:jc w:val="center"/>
        <w:tblInd w:w="-311" w:type="dxa"/>
        <w:tblLayout w:type="fixed"/>
        <w:tblCellMar>
          <w:left w:w="0" w:type="dxa"/>
          <w:right w:w="0" w:type="dxa"/>
        </w:tblCellMar>
        <w:tblLook w:val="04A0"/>
      </w:tblPr>
      <w:tblGrid>
        <w:gridCol w:w="709"/>
        <w:gridCol w:w="2939"/>
        <w:gridCol w:w="709"/>
        <w:gridCol w:w="1134"/>
        <w:gridCol w:w="709"/>
        <w:gridCol w:w="708"/>
        <w:gridCol w:w="978"/>
        <w:gridCol w:w="627"/>
        <w:gridCol w:w="1074"/>
      </w:tblGrid>
      <w:tr w:rsidR="004E56AF" w:rsidRPr="003354E6" w:rsidTr="004E56AF">
        <w:trPr>
          <w:tblHeader/>
          <w:jc w:val="center"/>
        </w:trPr>
        <w:tc>
          <w:tcPr>
            <w:tcW w:w="709"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序号</w:t>
            </w:r>
          </w:p>
        </w:tc>
        <w:tc>
          <w:tcPr>
            <w:tcW w:w="293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报送资料名称</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必报</w:t>
            </w:r>
          </w:p>
        </w:tc>
        <w:tc>
          <w:tcPr>
            <w:tcW w:w="113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条件报送</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归档</w:t>
            </w:r>
          </w:p>
        </w:tc>
        <w:tc>
          <w:tcPr>
            <w:tcW w:w="7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查验</w:t>
            </w:r>
          </w:p>
        </w:tc>
        <w:tc>
          <w:tcPr>
            <w:tcW w:w="97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代保管</w:t>
            </w:r>
          </w:p>
        </w:tc>
        <w:tc>
          <w:tcPr>
            <w:tcW w:w="627"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核销</w:t>
            </w:r>
          </w:p>
        </w:tc>
        <w:tc>
          <w:tcPr>
            <w:tcW w:w="1074"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4E56AF">
            <w:pPr>
              <w:rPr>
                <w:szCs w:val="21"/>
              </w:rPr>
            </w:pPr>
            <w:r w:rsidRPr="003354E6">
              <w:rPr>
                <w:rFonts w:hint="eastAsia"/>
                <w:szCs w:val="21"/>
              </w:rPr>
              <w:t xml:space="preserve"> </w:t>
            </w:r>
            <w:r w:rsidRPr="003354E6">
              <w:rPr>
                <w:rFonts w:hint="eastAsia"/>
                <w:szCs w:val="21"/>
              </w:rPr>
              <w:t>电子档案</w:t>
            </w:r>
          </w:p>
        </w:tc>
      </w:tr>
      <w:tr w:rsidR="004E56AF" w:rsidRPr="003354E6" w:rsidTr="004E56AF">
        <w:trPr>
          <w:jc w:val="center"/>
        </w:trPr>
        <w:tc>
          <w:tcPr>
            <w:tcW w:w="70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1</w:t>
            </w:r>
          </w:p>
        </w:tc>
        <w:tc>
          <w:tcPr>
            <w:tcW w:w="29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A01011</w:t>
            </w:r>
            <w:r w:rsidRPr="003354E6">
              <w:rPr>
                <w:rFonts w:hint="eastAsia"/>
                <w:szCs w:val="21"/>
              </w:rPr>
              <w:t>《变更税务登记表》</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ind w:left="480"/>
              <w:rPr>
                <w:szCs w:val="21"/>
              </w:rPr>
            </w:pPr>
            <w:r w:rsidRPr="003354E6">
              <w:rPr>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p>
        </w:tc>
        <w:tc>
          <w:tcPr>
            <w:tcW w:w="9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627"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1074" w:type="dxa"/>
            <w:tcBorders>
              <w:top w:val="nil"/>
              <w:left w:val="single" w:sz="4" w:space="0" w:color="auto"/>
              <w:bottom w:val="single" w:sz="8" w:space="0" w:color="auto"/>
              <w:right w:val="single" w:sz="12" w:space="0" w:color="auto"/>
            </w:tcBorders>
            <w:vAlign w:val="center"/>
          </w:tcPr>
          <w:p w:rsidR="004E56AF" w:rsidRPr="003354E6" w:rsidRDefault="004E56AF" w:rsidP="004E56AF">
            <w:pPr>
              <w:rPr>
                <w:szCs w:val="21"/>
              </w:rPr>
            </w:pPr>
            <w:r w:rsidRPr="003354E6">
              <w:rPr>
                <w:rFonts w:hint="eastAsia"/>
                <w:szCs w:val="21"/>
              </w:rPr>
              <w:t>√</w:t>
            </w:r>
          </w:p>
        </w:tc>
      </w:tr>
      <w:tr w:rsidR="004E56AF" w:rsidRPr="003354E6" w:rsidTr="004E56AF">
        <w:trPr>
          <w:jc w:val="center"/>
        </w:trPr>
        <w:tc>
          <w:tcPr>
            <w:tcW w:w="70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2</w:t>
            </w:r>
          </w:p>
        </w:tc>
        <w:tc>
          <w:tcPr>
            <w:tcW w:w="29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A01007</w:t>
            </w:r>
            <w:r w:rsidRPr="003354E6">
              <w:rPr>
                <w:rFonts w:hint="eastAsia"/>
                <w:szCs w:val="21"/>
              </w:rPr>
              <w:t>《税务登记证》（正本）</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ind w:left="480"/>
              <w:rPr>
                <w:szCs w:val="21"/>
              </w:rPr>
            </w:pPr>
            <w:r w:rsidRPr="003354E6">
              <w:rPr>
                <w:rFonts w:hint="eastAsia"/>
                <w:szCs w:val="21"/>
              </w:rPr>
              <w:t>√</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9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627"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w:t>
            </w:r>
          </w:p>
        </w:tc>
        <w:tc>
          <w:tcPr>
            <w:tcW w:w="1074" w:type="dxa"/>
            <w:tcBorders>
              <w:top w:val="nil"/>
              <w:left w:val="single" w:sz="4" w:space="0" w:color="auto"/>
              <w:bottom w:val="single" w:sz="8" w:space="0" w:color="auto"/>
              <w:right w:val="single" w:sz="12" w:space="0" w:color="auto"/>
            </w:tcBorders>
          </w:tcPr>
          <w:p w:rsidR="004E56AF" w:rsidRPr="003354E6" w:rsidRDefault="004E56AF" w:rsidP="004E56AF">
            <w:pPr>
              <w:rPr>
                <w:szCs w:val="21"/>
              </w:rPr>
            </w:pPr>
            <w:r w:rsidRPr="003354E6">
              <w:rPr>
                <w:rFonts w:hint="eastAsia"/>
                <w:szCs w:val="21"/>
              </w:rPr>
              <w:t>√</w:t>
            </w:r>
          </w:p>
        </w:tc>
      </w:tr>
      <w:tr w:rsidR="004E56AF" w:rsidRPr="003354E6" w:rsidTr="004E56AF">
        <w:trPr>
          <w:jc w:val="center"/>
        </w:trPr>
        <w:tc>
          <w:tcPr>
            <w:tcW w:w="70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3</w:t>
            </w:r>
          </w:p>
        </w:tc>
        <w:tc>
          <w:tcPr>
            <w:tcW w:w="29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A01008</w:t>
            </w:r>
            <w:r w:rsidRPr="003354E6">
              <w:rPr>
                <w:rFonts w:hint="eastAsia"/>
                <w:szCs w:val="21"/>
              </w:rPr>
              <w:t>《税务登记证》（副本）</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ind w:left="480"/>
              <w:rPr>
                <w:szCs w:val="21"/>
              </w:rPr>
            </w:pPr>
            <w:r w:rsidRPr="003354E6">
              <w:rPr>
                <w:rFonts w:hint="eastAsia"/>
                <w:szCs w:val="21"/>
              </w:rPr>
              <w:t>√</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9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627"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w:t>
            </w:r>
          </w:p>
        </w:tc>
        <w:tc>
          <w:tcPr>
            <w:tcW w:w="1074" w:type="dxa"/>
            <w:tcBorders>
              <w:top w:val="nil"/>
              <w:left w:val="single" w:sz="4" w:space="0" w:color="auto"/>
              <w:bottom w:val="single" w:sz="8" w:space="0" w:color="auto"/>
              <w:right w:val="single" w:sz="12" w:space="0" w:color="auto"/>
            </w:tcBorders>
          </w:tcPr>
          <w:p w:rsidR="004E56AF" w:rsidRPr="003354E6" w:rsidRDefault="004E56AF" w:rsidP="004E56AF">
            <w:pPr>
              <w:rPr>
                <w:szCs w:val="21"/>
              </w:rPr>
            </w:pPr>
            <w:r w:rsidRPr="003354E6">
              <w:rPr>
                <w:rFonts w:hint="eastAsia"/>
                <w:szCs w:val="21"/>
              </w:rPr>
              <w:t>√</w:t>
            </w:r>
          </w:p>
        </w:tc>
      </w:tr>
      <w:tr w:rsidR="004E56AF" w:rsidRPr="003354E6" w:rsidTr="004E56AF">
        <w:trPr>
          <w:jc w:val="center"/>
        </w:trPr>
        <w:tc>
          <w:tcPr>
            <w:tcW w:w="70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4</w:t>
            </w:r>
          </w:p>
        </w:tc>
        <w:tc>
          <w:tcPr>
            <w:tcW w:w="29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纳税人变更登记内容的有关证明文件</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ind w:left="480"/>
              <w:rPr>
                <w:szCs w:val="21"/>
              </w:rPr>
            </w:pPr>
            <w:r w:rsidRPr="003354E6">
              <w:rPr>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rFonts w:hint="eastAsia"/>
                <w:szCs w:val="21"/>
              </w:rPr>
              <w:t>√</w:t>
            </w:r>
          </w:p>
        </w:tc>
        <w:tc>
          <w:tcPr>
            <w:tcW w:w="9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627"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rPr>
                <w:szCs w:val="21"/>
              </w:rPr>
            </w:pPr>
            <w:r w:rsidRPr="003354E6">
              <w:rPr>
                <w:szCs w:val="21"/>
              </w:rPr>
              <w:t> </w:t>
            </w:r>
          </w:p>
        </w:tc>
        <w:tc>
          <w:tcPr>
            <w:tcW w:w="1074" w:type="dxa"/>
            <w:tcBorders>
              <w:top w:val="nil"/>
              <w:left w:val="single" w:sz="4" w:space="0" w:color="auto"/>
              <w:bottom w:val="single" w:sz="8" w:space="0" w:color="auto"/>
              <w:right w:val="single" w:sz="12" w:space="0" w:color="auto"/>
            </w:tcBorders>
            <w:vAlign w:val="center"/>
          </w:tcPr>
          <w:p w:rsidR="004E56AF" w:rsidRPr="003354E6" w:rsidRDefault="004E56AF" w:rsidP="004E56AF">
            <w:pPr>
              <w:rPr>
                <w:szCs w:val="21"/>
              </w:rPr>
            </w:pPr>
            <w:r w:rsidRPr="003354E6">
              <w:rPr>
                <w:rFonts w:hint="eastAsia"/>
                <w:szCs w:val="21"/>
              </w:rPr>
              <w:t>√</w:t>
            </w:r>
          </w:p>
        </w:tc>
      </w:tr>
    </w:tbl>
    <w:p w:rsidR="004E56AF" w:rsidRPr="003354E6" w:rsidRDefault="004E56AF" w:rsidP="004E56AF">
      <w:pPr>
        <w:widowControl/>
        <w:adjustRightInd w:val="0"/>
        <w:snapToGrid w:val="0"/>
        <w:jc w:val="left"/>
        <w:rPr>
          <w:rFonts w:ascii="Simsun" w:hAnsi="Simsun" w:cs="宋体" w:hint="eastAsia"/>
          <w:color w:val="000000"/>
          <w:kern w:val="0"/>
          <w:szCs w:val="21"/>
        </w:rPr>
      </w:pP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上述资料报送条件为：</w:t>
      </w:r>
    </w:p>
    <w:p w:rsidR="004E56AF"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1</w:t>
      </w:r>
      <w:r w:rsidRPr="003354E6">
        <w:rPr>
          <w:rFonts w:ascii="Simsun" w:hAnsi="Simsun" w:cs="宋体" w:hint="eastAsia"/>
          <w:color w:val="000000"/>
          <w:kern w:val="0"/>
          <w:szCs w:val="21"/>
        </w:rPr>
        <w:t>．《税务登记证》正本及副本的报送条件为税务登记证件内容发生变化的；</w:t>
      </w:r>
    </w:p>
    <w:p w:rsidR="00416936" w:rsidRPr="003354E6" w:rsidRDefault="00416936"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21"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22"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23" w:tgtFrame="_blank" w:history="1">
        <w:r w:rsidRPr="003354E6">
          <w:rPr>
            <w:rStyle w:val="a4"/>
            <w:rFonts w:ascii="Simsun" w:hAnsi="Simsun"/>
            <w:szCs w:val="21"/>
          </w:rPr>
          <w:t>http://12366.chinatax.gov.cn/xzzxWebBLH_xzzxWebMain.do</w:t>
        </w:r>
      </w:hyperlink>
    </w:p>
    <w:p w:rsidR="004E56AF" w:rsidRPr="003354E6" w:rsidRDefault="004E56AF" w:rsidP="004E56AF">
      <w:pPr>
        <w:widowControl/>
        <w:adjustRightInd w:val="0"/>
        <w:snapToGrid w:val="0"/>
        <w:ind w:firstLineChars="200" w:firstLine="420"/>
        <w:jc w:val="left"/>
        <w:rPr>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15" w:name="_Toc509507200"/>
      <w:bookmarkStart w:id="16" w:name="_Toc509997724"/>
      <w:r w:rsidRPr="003354E6">
        <w:rPr>
          <w:rFonts w:hint="eastAsia"/>
          <w:sz w:val="21"/>
          <w:szCs w:val="21"/>
        </w:rPr>
        <w:t>存款账户账号报告</w:t>
      </w:r>
      <w:bookmarkEnd w:id="13"/>
      <w:bookmarkEnd w:id="15"/>
      <w:bookmarkEnd w:id="16"/>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《中华人民共和国税收征收管理法实施细则》（中华人民共和国国务院令第362号）第十七条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《国家税务总局关于印发全国统一税收执法文书式样的通知》（国税发〔2005〕179号）全文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《国家税务总局关于完善税务登记管理若干问题的通知》（国税发〔2006〕37号）第三条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《国家税务总局关于规范纳税人填报涉税文书有关问题的通知》（国税发〔2010〕106号）附件二，附件三，附件四</w:t>
      </w:r>
    </w:p>
    <w:p w:rsidR="004E56AF" w:rsidRPr="003354E6" w:rsidRDefault="004E56AF" w:rsidP="004E56AF">
      <w:pPr>
        <w:widowControl/>
        <w:adjustRightInd w:val="0"/>
        <w:snapToGrid w:val="0"/>
        <w:ind w:firstLineChars="200" w:firstLine="420"/>
        <w:jc w:val="left"/>
        <w:rPr>
          <w:rFonts w:ascii="宋体" w:hAnsi="宋体"/>
          <w:szCs w:val="21"/>
        </w:rPr>
      </w:pPr>
      <w:r w:rsidRPr="003354E6">
        <w:rPr>
          <w:rFonts w:ascii="宋体" w:hAnsi="宋体" w:cs="宋体" w:hint="eastAsia"/>
          <w:kern w:val="0"/>
          <w:szCs w:val="21"/>
        </w:rPr>
        <w:t>《全国税务机关纳税服务规范（2.3版）》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《国家税务总局关于加快推行办税事项同城通办的通知》（税总发〔2016〕46号）全文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《新疆维吾尔自治区国家税务局</w:t>
      </w:r>
      <w:r w:rsidRPr="003354E6">
        <w:rPr>
          <w:rFonts w:ascii="宋体" w:hAnsi="宋体" w:cs="宋体"/>
          <w:kern w:val="0"/>
          <w:szCs w:val="21"/>
        </w:rPr>
        <w:t xml:space="preserve"> </w:t>
      </w:r>
      <w:r w:rsidRPr="003354E6">
        <w:rPr>
          <w:rFonts w:ascii="宋体" w:hAnsi="宋体" w:cs="宋体" w:hint="eastAsia"/>
          <w:kern w:val="0"/>
          <w:szCs w:val="21"/>
        </w:rPr>
        <w:t>新疆维吾尔自治区地方税务局关于实行办税人员实名办税的公告</w:t>
      </w:r>
      <w:r w:rsidRPr="003354E6">
        <w:rPr>
          <w:rFonts w:ascii="宋体" w:hAnsi="宋体" w:cs="宋体"/>
          <w:kern w:val="0"/>
          <w:szCs w:val="21"/>
        </w:rPr>
        <w:t xml:space="preserve"> </w:t>
      </w:r>
      <w:r w:rsidRPr="003354E6">
        <w:rPr>
          <w:rFonts w:ascii="宋体" w:hAnsi="宋体" w:cs="宋体" w:hint="eastAsia"/>
          <w:kern w:val="0"/>
          <w:szCs w:val="21"/>
        </w:rPr>
        <w:t>》（</w:t>
      </w:r>
      <w:r w:rsidRPr="003354E6">
        <w:rPr>
          <w:rFonts w:ascii="宋体" w:hAnsi="宋体" w:cs="宋体"/>
          <w:kern w:val="0"/>
          <w:szCs w:val="21"/>
        </w:rPr>
        <w:t>2017</w:t>
      </w:r>
      <w:r w:rsidRPr="003354E6">
        <w:rPr>
          <w:rFonts w:ascii="宋体" w:hAnsi="宋体" w:cs="宋体" w:hint="eastAsia"/>
          <w:kern w:val="0"/>
          <w:szCs w:val="21"/>
        </w:rPr>
        <w:t>年</w:t>
      </w:r>
      <w:r w:rsidRPr="003354E6">
        <w:rPr>
          <w:rFonts w:ascii="宋体" w:hAnsi="宋体" w:cs="宋体"/>
          <w:kern w:val="0"/>
          <w:szCs w:val="21"/>
        </w:rPr>
        <w:t>7</w:t>
      </w:r>
      <w:r w:rsidRPr="003354E6">
        <w:rPr>
          <w:rFonts w:ascii="宋体" w:hAnsi="宋体" w:cs="宋体" w:hint="eastAsia"/>
          <w:kern w:val="0"/>
          <w:szCs w:val="21"/>
        </w:rPr>
        <w:t>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《国家税务总局关于跨省经营企业涉税事项的通知》（税总发〔</w:t>
      </w:r>
      <w:r w:rsidRPr="003354E6">
        <w:rPr>
          <w:rFonts w:ascii="宋体" w:hAnsi="宋体" w:cs="宋体"/>
          <w:kern w:val="0"/>
          <w:szCs w:val="21"/>
        </w:rPr>
        <w:t>2017</w:t>
      </w:r>
      <w:r w:rsidRPr="003354E6">
        <w:rPr>
          <w:rFonts w:ascii="宋体" w:hAnsi="宋体" w:cs="宋体" w:hint="eastAsia"/>
          <w:kern w:val="0"/>
          <w:szCs w:val="21"/>
        </w:rPr>
        <w:t>〕</w:t>
      </w:r>
      <w:r w:rsidRPr="003354E6">
        <w:rPr>
          <w:rFonts w:ascii="宋体" w:hAnsi="宋体" w:cs="宋体"/>
          <w:kern w:val="0"/>
          <w:szCs w:val="21"/>
        </w:rPr>
        <w:t>102</w:t>
      </w:r>
      <w:r w:rsidRPr="003354E6">
        <w:rPr>
          <w:rFonts w:ascii="宋体" w:hAnsi="宋体" w:cs="宋体" w:hint="eastAsia"/>
          <w:kern w:val="0"/>
          <w:szCs w:val="21"/>
        </w:rPr>
        <w:t>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《国家税务总局关于取消一批涉税事项和报送资料的通知》(</w:t>
      </w:r>
      <w:r w:rsidRPr="003354E6">
        <w:rPr>
          <w:rFonts w:ascii="宋体" w:hAnsi="宋体" w:cs="宋体"/>
          <w:kern w:val="0"/>
          <w:szCs w:val="21"/>
        </w:rPr>
        <w:t>税总函〔2017〕403号</w:t>
      </w:r>
      <w:r w:rsidRPr="003354E6">
        <w:rPr>
          <w:rFonts w:ascii="宋体" w:hAnsi="宋体" w:cs="宋体" w:hint="eastAsia"/>
          <w:kern w:val="0"/>
          <w:szCs w:val="21"/>
        </w:rPr>
        <w:t>)</w:t>
      </w:r>
    </w:p>
    <w:p w:rsidR="004E56AF" w:rsidRPr="003354E6" w:rsidRDefault="004E56AF" w:rsidP="004E56AF">
      <w:pPr>
        <w:widowControl/>
        <w:adjustRightInd w:val="0"/>
        <w:snapToGrid w:val="0"/>
        <w:ind w:firstLineChars="200" w:firstLine="420"/>
        <w:jc w:val="left"/>
        <w:rPr>
          <w:rFonts w:ascii="宋体" w:hAnsi="宋体" w:cs="宋体"/>
          <w:kern w:val="0"/>
          <w:szCs w:val="21"/>
        </w:rPr>
      </w:pP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从事生产、经营的纳税人应当自开立基本存款账户或者其他存款账户之日起15日内，向主管税务机关书面报告其全部账号；发生变化的，应当自发生变化之日起15日内，向主管税务机关书面报告。该事项适用于同城通办业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号）要求报送附报资料。</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存款账户账号报告流程如下图：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noProof/>
          <w:kern w:val="0"/>
          <w:szCs w:val="21"/>
        </w:rPr>
        <w:drawing>
          <wp:inline distT="0" distB="0" distL="0" distR="0">
            <wp:extent cx="5029200" cy="1933575"/>
            <wp:effectExtent l="0" t="0" r="0" b="0"/>
            <wp:docPr id="777"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存款账户账号报告流程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存款账户账号报告报送资料如下表：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存款账户账号报告报送资料清单</w:t>
      </w:r>
    </w:p>
    <w:tbl>
      <w:tblPr>
        <w:tblW w:w="9397" w:type="dxa"/>
        <w:jc w:val="center"/>
        <w:tblCellMar>
          <w:left w:w="0" w:type="dxa"/>
          <w:right w:w="0" w:type="dxa"/>
        </w:tblCellMar>
        <w:tblLook w:val="04A0"/>
      </w:tblPr>
      <w:tblGrid>
        <w:gridCol w:w="692"/>
        <w:gridCol w:w="2813"/>
        <w:gridCol w:w="797"/>
        <w:gridCol w:w="1126"/>
        <w:gridCol w:w="705"/>
        <w:gridCol w:w="706"/>
        <w:gridCol w:w="986"/>
        <w:gridCol w:w="703"/>
        <w:gridCol w:w="869"/>
      </w:tblGrid>
      <w:tr w:rsidR="004E56AF" w:rsidRPr="003354E6" w:rsidTr="004E56AF">
        <w:trPr>
          <w:jc w:val="center"/>
        </w:trPr>
        <w:tc>
          <w:tcPr>
            <w:tcW w:w="692"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281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报送资料名称</w:t>
            </w:r>
          </w:p>
        </w:tc>
        <w:tc>
          <w:tcPr>
            <w:tcW w:w="79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11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70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70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98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703"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869"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jc w:val="center"/>
        </w:trPr>
        <w:tc>
          <w:tcPr>
            <w:tcW w:w="692" w:type="dxa"/>
            <w:tcBorders>
              <w:top w:val="nil"/>
              <w:left w:val="single" w:sz="12" w:space="0" w:color="auto"/>
              <w:bottom w:val="nil"/>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1</w:t>
            </w:r>
          </w:p>
        </w:tc>
        <w:tc>
          <w:tcPr>
            <w:tcW w:w="2813" w:type="dxa"/>
            <w:tcBorders>
              <w:top w:val="nil"/>
              <w:left w:val="nil"/>
              <w:bottom w:val="nil"/>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A01037</w:t>
            </w:r>
            <w:r w:rsidRPr="003354E6">
              <w:rPr>
                <w:rFonts w:hint="eastAsia"/>
                <w:szCs w:val="21"/>
              </w:rPr>
              <w:t>《纳税人存款账户账号报告表》</w:t>
            </w:r>
          </w:p>
        </w:tc>
        <w:tc>
          <w:tcPr>
            <w:tcW w:w="797" w:type="dxa"/>
            <w:tcBorders>
              <w:top w:val="nil"/>
              <w:left w:val="nil"/>
              <w:bottom w:val="nil"/>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1126" w:type="dxa"/>
            <w:tcBorders>
              <w:top w:val="nil"/>
              <w:left w:val="nil"/>
              <w:bottom w:val="nil"/>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705" w:type="dxa"/>
            <w:tcBorders>
              <w:top w:val="nil"/>
              <w:left w:val="nil"/>
              <w:bottom w:val="nil"/>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706" w:type="dxa"/>
            <w:tcBorders>
              <w:top w:val="nil"/>
              <w:left w:val="nil"/>
              <w:bottom w:val="nil"/>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986" w:type="dxa"/>
            <w:tcBorders>
              <w:top w:val="nil"/>
              <w:left w:val="nil"/>
              <w:bottom w:val="nil"/>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703" w:type="dxa"/>
            <w:tcBorders>
              <w:top w:val="nil"/>
              <w:left w:val="nil"/>
              <w:bottom w:val="nil"/>
              <w:right w:val="single" w:sz="4"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869" w:type="dxa"/>
            <w:tcBorders>
              <w:top w:val="nil"/>
              <w:left w:val="single" w:sz="4" w:space="0" w:color="auto"/>
              <w:bottom w:val="nil"/>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69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2813"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797"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112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705"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70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98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1572" w:type="dxa"/>
            <w:gridSpan w:val="2"/>
            <w:tcBorders>
              <w:top w:val="nil"/>
              <w:left w:val="nil"/>
              <w:bottom w:val="single" w:sz="8" w:space="0" w:color="auto"/>
              <w:right w:val="single" w:sz="12"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r>
    </w:tbl>
    <w:p w:rsidR="004E56AF" w:rsidRPr="003354E6" w:rsidRDefault="004E56AF" w:rsidP="004E56AF">
      <w:pPr>
        <w:adjustRightInd w:val="0"/>
        <w:snapToGrid w:val="0"/>
        <w:ind w:firstLineChars="200" w:firstLine="420"/>
        <w:rPr>
          <w:szCs w:val="21"/>
        </w:rPr>
      </w:pPr>
      <w:bookmarkStart w:id="17" w:name="_GoBack"/>
      <w:bookmarkEnd w:id="17"/>
      <w:r w:rsidRPr="003354E6">
        <w:rPr>
          <w:rFonts w:hint="eastAsia"/>
          <w:szCs w:val="21"/>
        </w:rPr>
        <w:t> </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25"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26"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27" w:tgtFrame="_blank" w:history="1">
        <w:r w:rsidRPr="003354E6">
          <w:rPr>
            <w:rStyle w:val="a4"/>
            <w:rFonts w:ascii="Simsun" w:hAnsi="Simsun"/>
            <w:szCs w:val="21"/>
          </w:rPr>
          <w:t>http://12366.chinatax.gov.cn/xzzxWebBLH_xzzxWebMain.do</w:t>
        </w:r>
      </w:hyperlink>
    </w:p>
    <w:p w:rsidR="004E56AF" w:rsidRPr="003354E6" w:rsidRDefault="004E56AF" w:rsidP="004E56AF">
      <w:pPr>
        <w:widowControl/>
        <w:adjustRightInd w:val="0"/>
        <w:snapToGrid w:val="0"/>
        <w:ind w:firstLineChars="200" w:firstLine="420"/>
        <w:jc w:val="left"/>
        <w:rPr>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18" w:name="_Toc509430557"/>
      <w:bookmarkStart w:id="19" w:name="_Toc509507201"/>
      <w:bookmarkStart w:id="20" w:name="_Toc509997725"/>
      <w:r w:rsidRPr="003354E6">
        <w:rPr>
          <w:rFonts w:hint="eastAsia"/>
          <w:sz w:val="21"/>
          <w:szCs w:val="21"/>
        </w:rPr>
        <w:t>财务会计制度备案及核算软件备案</w:t>
      </w:r>
      <w:bookmarkEnd w:id="18"/>
      <w:bookmarkEnd w:id="19"/>
      <w:bookmarkEnd w:id="20"/>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lastRenderedPageBreak/>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《中华人民共和国税收征收管理法》第二十条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《中华人民共和国税收征收管理法实施细则》（中华人民共和国国务院令第362号）第二十四条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《国家税务总局关于印发〈纳税人财务会计报表报送管理办法〉的通知》（国税发〔2005〕20号）第八条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《国家税务总局关于印发全国统一税收执法文书式样的通知》（国税发〔2005〕179号）第三条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《财政部国家税务总局关于开采油（气）资源企业费用和有关固定资产折耗摊销折旧税务处理问题的通知》（财税〔2009〕49号）全文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《国家税务总局关于印发〈境外注册中资控股居民企业所得税管理办法（试行）〉的公告》（国家税务总局公告2011年第45号）第四章第十六条</w:t>
      </w:r>
    </w:p>
    <w:p w:rsidR="004E56AF" w:rsidRPr="003354E6" w:rsidRDefault="004E56AF" w:rsidP="004E56AF">
      <w:pPr>
        <w:widowControl/>
        <w:adjustRightInd w:val="0"/>
        <w:snapToGrid w:val="0"/>
        <w:ind w:firstLineChars="200" w:firstLine="420"/>
        <w:jc w:val="left"/>
        <w:rPr>
          <w:rFonts w:ascii="宋体" w:hAnsi="宋体"/>
          <w:szCs w:val="21"/>
        </w:rPr>
      </w:pPr>
      <w:r w:rsidRPr="003354E6">
        <w:rPr>
          <w:rFonts w:ascii="宋体" w:hAnsi="宋体" w:cs="宋体" w:hint="eastAsia"/>
          <w:kern w:val="0"/>
          <w:szCs w:val="21"/>
        </w:rPr>
        <w:t>《全国税务机关纳税服务规范（2.3版）》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《国家税务总局关于加快推行办税事项同城通办的通知》（税总发〔2016〕46号）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《国家税务总局关于跨省经营企业涉税事项的通知》（税总发〔</w:t>
      </w:r>
      <w:r w:rsidRPr="003354E6">
        <w:rPr>
          <w:rFonts w:ascii="宋体" w:hAnsi="宋体" w:cs="宋体"/>
          <w:kern w:val="0"/>
          <w:szCs w:val="21"/>
        </w:rPr>
        <w:t>2017</w:t>
      </w:r>
      <w:r w:rsidRPr="003354E6">
        <w:rPr>
          <w:rFonts w:ascii="宋体" w:hAnsi="宋体" w:cs="宋体" w:hint="eastAsia"/>
          <w:kern w:val="0"/>
          <w:szCs w:val="21"/>
        </w:rPr>
        <w:t>〕</w:t>
      </w:r>
      <w:r w:rsidRPr="003354E6">
        <w:rPr>
          <w:rFonts w:ascii="宋体" w:hAnsi="宋体" w:cs="宋体"/>
          <w:kern w:val="0"/>
          <w:szCs w:val="21"/>
        </w:rPr>
        <w:t>102</w:t>
      </w:r>
      <w:r w:rsidRPr="003354E6">
        <w:rPr>
          <w:rFonts w:ascii="宋体" w:hAnsi="宋体" w:cs="宋体" w:hint="eastAsia"/>
          <w:kern w:val="0"/>
          <w:szCs w:val="21"/>
        </w:rPr>
        <w:t>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1．从事生产、经营的纳税人应当自领取税务登记证件之日起15日内，将其财务、会计制度或者财务、会计处理办法等信息报送税务机关备案。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2．纳税人使用计算机记账的，还应在使用前将会计电算化系统的会计核算软件、使用说明书及有关资料报送主管税务机关备案。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非境内注册居民企业应当按照中国有关法律、法规和国务院财政、税务主管部门的规定，编制财务、会计报表，并在领取税务登记证件之日起15日内将企业的财务、会计制度或者财务会计、处理办法及有关资料报送主管税务机关备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号）要求报送附报资料。</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该事项适用于业务。</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财务会计制度备案流程如下图：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778"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财务会计制度备案流程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财务会计制度备案报送资料如下表：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财务会计制度备案报送资料清单</w:t>
      </w:r>
    </w:p>
    <w:tbl>
      <w:tblPr>
        <w:tblW w:w="9598" w:type="dxa"/>
        <w:jc w:val="center"/>
        <w:tblCellMar>
          <w:left w:w="0" w:type="dxa"/>
          <w:right w:w="0" w:type="dxa"/>
        </w:tblCellMar>
        <w:tblLook w:val="04A0"/>
      </w:tblPr>
      <w:tblGrid>
        <w:gridCol w:w="694"/>
        <w:gridCol w:w="3137"/>
        <w:gridCol w:w="709"/>
        <w:gridCol w:w="1115"/>
        <w:gridCol w:w="709"/>
        <w:gridCol w:w="710"/>
        <w:gridCol w:w="850"/>
        <w:gridCol w:w="645"/>
        <w:gridCol w:w="1029"/>
      </w:tblGrid>
      <w:tr w:rsidR="004E56AF" w:rsidRPr="003354E6" w:rsidTr="004E56AF">
        <w:trPr>
          <w:jc w:val="center"/>
        </w:trPr>
        <w:tc>
          <w:tcPr>
            <w:tcW w:w="694"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313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报送资料名称</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111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71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85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645"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1029"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jc w:val="center"/>
        </w:trPr>
        <w:tc>
          <w:tcPr>
            <w:tcW w:w="69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1</w:t>
            </w:r>
          </w:p>
        </w:tc>
        <w:tc>
          <w:tcPr>
            <w:tcW w:w="31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A01038</w:t>
            </w:r>
            <w:r w:rsidRPr="003354E6">
              <w:rPr>
                <w:rFonts w:hint="eastAsia"/>
                <w:szCs w:val="21"/>
              </w:rPr>
              <w:t>《财务会计制度及核算软件备案报告书》</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11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7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8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645"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1029"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28"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lastRenderedPageBreak/>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29"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30" w:tgtFrame="_blank" w:history="1">
        <w:r w:rsidRPr="003354E6">
          <w:rPr>
            <w:rStyle w:val="a4"/>
            <w:rFonts w:ascii="Simsun" w:hAnsi="Simsun"/>
            <w:szCs w:val="21"/>
          </w:rPr>
          <w:t>http://12366.chinatax.gov.cn/xzzxWebBLH_xzzxWebMain.do</w:t>
        </w:r>
      </w:hyperlink>
    </w:p>
    <w:p w:rsidR="004E56AF" w:rsidRPr="003354E6" w:rsidRDefault="004E56AF" w:rsidP="004E56AF">
      <w:pPr>
        <w:widowControl/>
        <w:adjustRightInd w:val="0"/>
        <w:snapToGrid w:val="0"/>
        <w:jc w:val="left"/>
        <w:rPr>
          <w:szCs w:val="21"/>
        </w:rPr>
      </w:pPr>
    </w:p>
    <w:p w:rsidR="00F3439D" w:rsidRDefault="00F3439D" w:rsidP="004906C1">
      <w:pPr>
        <w:pStyle w:val="3"/>
        <w:adjustRightInd w:val="0"/>
        <w:snapToGrid w:val="0"/>
        <w:spacing w:before="0" w:after="0" w:line="240" w:lineRule="auto"/>
        <w:ind w:firstLine="422"/>
        <w:rPr>
          <w:sz w:val="21"/>
          <w:szCs w:val="21"/>
        </w:rPr>
      </w:pPr>
      <w:bookmarkStart w:id="21" w:name="_Toc509997726"/>
      <w:r w:rsidRPr="00F3439D">
        <w:rPr>
          <w:rFonts w:hint="eastAsia"/>
          <w:sz w:val="21"/>
          <w:szCs w:val="21"/>
        </w:rPr>
        <w:t>跨区域涉税事项报告</w:t>
      </w:r>
      <w:bookmarkEnd w:id="21"/>
    </w:p>
    <w:p w:rsidR="004E56AF" w:rsidRPr="003354E6" w:rsidRDefault="004E56AF" w:rsidP="00F3439D">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《中华人民共和国税收征收管理法实施细则》（中华人民共和国国务院令第362号）第二十一条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《国家税务总局关于修改〈税务登记管理办法〉的决定》（国家税务总局令第36号)第三十二条、第三十三条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《国家税务总局关于跨地区经营建筑企业所得税征收管理问题的通知》（国税函〔2010〕156号）第六条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《国家税务总局关于创新跨区域涉税事项报验管理制度的通知》（税总发〔2017〕103号）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《新疆维吾尔自治区国家税务局</w:t>
      </w:r>
      <w:r w:rsidRPr="003354E6">
        <w:rPr>
          <w:rFonts w:ascii="宋体" w:hAnsi="宋体" w:cs="宋体"/>
          <w:kern w:val="0"/>
          <w:szCs w:val="21"/>
        </w:rPr>
        <w:t xml:space="preserve"> </w:t>
      </w:r>
      <w:r w:rsidRPr="003354E6">
        <w:rPr>
          <w:rFonts w:ascii="宋体" w:hAnsi="宋体" w:cs="宋体" w:hint="eastAsia"/>
          <w:kern w:val="0"/>
          <w:szCs w:val="21"/>
        </w:rPr>
        <w:t>新疆维吾尔自治区地方税务局关于实行办税人员实名办税的公告</w:t>
      </w:r>
      <w:r w:rsidRPr="003354E6">
        <w:rPr>
          <w:rFonts w:ascii="宋体" w:hAnsi="宋体" w:cs="宋体"/>
          <w:kern w:val="0"/>
          <w:szCs w:val="21"/>
        </w:rPr>
        <w:t xml:space="preserve"> </w:t>
      </w:r>
      <w:r w:rsidRPr="003354E6">
        <w:rPr>
          <w:rFonts w:ascii="宋体" w:hAnsi="宋体" w:cs="宋体" w:hint="eastAsia"/>
          <w:kern w:val="0"/>
          <w:szCs w:val="21"/>
        </w:rPr>
        <w:t>》（</w:t>
      </w:r>
      <w:r w:rsidRPr="003354E6">
        <w:rPr>
          <w:rFonts w:ascii="宋体" w:hAnsi="宋体" w:cs="宋体"/>
          <w:kern w:val="0"/>
          <w:szCs w:val="21"/>
        </w:rPr>
        <w:t>2017</w:t>
      </w:r>
      <w:r w:rsidRPr="003354E6">
        <w:rPr>
          <w:rFonts w:ascii="宋体" w:hAnsi="宋体" w:cs="宋体" w:hint="eastAsia"/>
          <w:kern w:val="0"/>
          <w:szCs w:val="21"/>
        </w:rPr>
        <w:t>年</w:t>
      </w:r>
      <w:r w:rsidRPr="003354E6">
        <w:rPr>
          <w:rFonts w:ascii="宋体" w:hAnsi="宋体" w:cs="宋体"/>
          <w:kern w:val="0"/>
          <w:szCs w:val="21"/>
        </w:rPr>
        <w:t>7</w:t>
      </w:r>
      <w:r w:rsidRPr="003354E6">
        <w:rPr>
          <w:rFonts w:ascii="宋体" w:hAnsi="宋体" w:cs="宋体" w:hint="eastAsia"/>
          <w:kern w:val="0"/>
          <w:szCs w:val="21"/>
        </w:rPr>
        <w:t>号）</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hint="eastAsia"/>
          <w:szCs w:val="21"/>
        </w:rPr>
        <w:t>纳税人跨区域临时从事生产经营活动的，应当在外出生产经营以前，按要求</w:t>
      </w:r>
      <w:r w:rsidRPr="003354E6">
        <w:rPr>
          <w:rFonts w:ascii="宋体" w:hAnsi="宋体" w:cs="宋体" w:hint="eastAsia"/>
          <w:szCs w:val="21"/>
        </w:rPr>
        <w:t>向机构所在地的国税机关填报《跨区域涉税事项报告表》</w:t>
      </w:r>
      <w:r w:rsidRPr="003354E6">
        <w:rPr>
          <w:rFonts w:ascii="宋体" w:hAnsi="宋体" w:cs="宋体" w:hint="eastAsia"/>
          <w:kern w:val="0"/>
          <w:szCs w:val="21"/>
        </w:rPr>
        <w:t>。</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4E56AF" w:rsidRPr="003354E6" w:rsidRDefault="004E56AF" w:rsidP="004E56AF">
      <w:pPr>
        <w:widowControl/>
        <w:ind w:firstLine="420"/>
        <w:jc w:val="left"/>
        <w:rPr>
          <w:bCs/>
          <w:szCs w:val="21"/>
        </w:rPr>
      </w:pPr>
      <w:r w:rsidRPr="003354E6">
        <w:rPr>
          <w:rFonts w:hint="eastAsia"/>
          <w:szCs w:val="21"/>
        </w:rPr>
        <w:t>具备网上办税条件的，纳税人可通过网上办税系统，自主填报《跨区域涉税事项报告表》，并</w:t>
      </w:r>
      <w:r w:rsidRPr="003354E6">
        <w:rPr>
          <w:rFonts w:hint="eastAsia"/>
          <w:bCs/>
          <w:szCs w:val="21"/>
        </w:rPr>
        <w:t>根据《新疆维吾尔自治区国家税务局关于推行无纸化办税的公告》（新疆维吾尔自治区国家税务局公告</w:t>
      </w:r>
      <w:r w:rsidRPr="003354E6">
        <w:rPr>
          <w:bCs/>
          <w:szCs w:val="21"/>
        </w:rPr>
        <w:t>2017</w:t>
      </w:r>
      <w:r w:rsidRPr="003354E6">
        <w:rPr>
          <w:rFonts w:hint="eastAsia"/>
          <w:bCs/>
          <w:szCs w:val="21"/>
        </w:rPr>
        <w:t>年第</w:t>
      </w:r>
      <w:r w:rsidRPr="003354E6">
        <w:rPr>
          <w:bCs/>
          <w:szCs w:val="21"/>
        </w:rPr>
        <w:t>8</w:t>
      </w:r>
      <w:r w:rsidRPr="003354E6">
        <w:rPr>
          <w:rFonts w:hint="eastAsia"/>
          <w:bCs/>
          <w:szCs w:val="21"/>
        </w:rPr>
        <w:t>号）要求报送附报资料。</w:t>
      </w:r>
      <w:r w:rsidRPr="003354E6">
        <w:rPr>
          <w:rFonts w:hint="eastAsia"/>
          <w:szCs w:val="21"/>
        </w:rPr>
        <w:t>不具备网上办税条件的，纳税人向主管税务机关（办税服务厅）填报《跨区域涉税事项报告表》。</w:t>
      </w:r>
    </w:p>
    <w:p w:rsidR="004E56AF" w:rsidRPr="003354E6" w:rsidRDefault="004E56AF" w:rsidP="004E56AF">
      <w:pPr>
        <w:widowControl/>
        <w:adjustRightInd w:val="0"/>
        <w:snapToGrid w:val="0"/>
        <w:ind w:firstLineChars="200" w:firstLine="420"/>
        <w:jc w:val="left"/>
        <w:rPr>
          <w:szCs w:val="21"/>
        </w:rPr>
      </w:pPr>
      <w:r w:rsidRPr="003354E6">
        <w:rPr>
          <w:rFonts w:hint="eastAsia"/>
          <w:szCs w:val="21"/>
        </w:rPr>
        <w:t>跨区域涉税事项报告表填报流程如下图：</w:t>
      </w:r>
    </w:p>
    <w:p w:rsidR="004E56AF" w:rsidRPr="003354E6" w:rsidRDefault="004E56AF" w:rsidP="004E56AF">
      <w:pPr>
        <w:widowControl/>
        <w:adjustRightInd w:val="0"/>
        <w:snapToGrid w:val="0"/>
        <w:ind w:firstLineChars="200" w:firstLine="420"/>
        <w:jc w:val="left"/>
        <w:rPr>
          <w:szCs w:val="21"/>
        </w:rPr>
      </w:pP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779"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szCs w:val="21"/>
        </w:rPr>
        <w:t>跨区域涉税事项报告表填报</w:t>
      </w:r>
      <w:r w:rsidRPr="003354E6">
        <w:rPr>
          <w:rFonts w:ascii="宋体" w:hAnsi="宋体" w:cs="宋体" w:hint="eastAsia"/>
          <w:kern w:val="0"/>
          <w:szCs w:val="21"/>
        </w:rPr>
        <w:t>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hint="eastAsia"/>
          <w:szCs w:val="21"/>
        </w:rPr>
        <w:t>纳税人向主管税务机关（办税服务厅）填报《跨区域涉税事项报告表》，需</w:t>
      </w:r>
      <w:r w:rsidRPr="003354E6">
        <w:rPr>
          <w:rFonts w:ascii="宋体" w:hAnsi="宋体" w:cs="宋体" w:hint="eastAsia"/>
          <w:kern w:val="0"/>
          <w:szCs w:val="21"/>
        </w:rPr>
        <w:t>报送资料如下表：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hint="eastAsia"/>
          <w:szCs w:val="21"/>
        </w:rPr>
        <w:t>跨区域涉税事项报告表填报</w:t>
      </w:r>
    </w:p>
    <w:tbl>
      <w:tblPr>
        <w:tblW w:w="9462" w:type="dxa"/>
        <w:jc w:val="center"/>
        <w:tblLayout w:type="fixed"/>
        <w:tblCellMar>
          <w:left w:w="0" w:type="dxa"/>
          <w:right w:w="0" w:type="dxa"/>
        </w:tblCellMar>
        <w:tblLook w:val="04A0"/>
      </w:tblPr>
      <w:tblGrid>
        <w:gridCol w:w="675"/>
        <w:gridCol w:w="2977"/>
        <w:gridCol w:w="709"/>
        <w:gridCol w:w="1134"/>
        <w:gridCol w:w="709"/>
        <w:gridCol w:w="708"/>
        <w:gridCol w:w="851"/>
        <w:gridCol w:w="754"/>
        <w:gridCol w:w="945"/>
      </w:tblGrid>
      <w:tr w:rsidR="004E56AF" w:rsidRPr="003354E6" w:rsidTr="004E56AF">
        <w:trPr>
          <w:tblHeader/>
          <w:jc w:val="center"/>
        </w:trPr>
        <w:tc>
          <w:tcPr>
            <w:tcW w:w="67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297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报送资料名称</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113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7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851"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754"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945"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trHeight w:val="435"/>
          <w:jc w:val="center"/>
        </w:trPr>
        <w:tc>
          <w:tcPr>
            <w:tcW w:w="67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lastRenderedPageBreak/>
              <w:t>1</w:t>
            </w: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《跨区域涉税事项报告表》</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r w:rsidRPr="003354E6">
              <w:rPr>
                <w:rFonts w:hint="eastAsia"/>
                <w:szCs w:val="21"/>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754"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945"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67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297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1699" w:type="dxa"/>
            <w:gridSpan w:val="2"/>
            <w:tcBorders>
              <w:top w:val="nil"/>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r>
    </w:tbl>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31"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32"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33" w:tgtFrame="_blank" w:history="1">
        <w:r w:rsidRPr="003354E6">
          <w:rPr>
            <w:rStyle w:val="a4"/>
            <w:rFonts w:ascii="Simsun" w:hAnsi="Simsun"/>
            <w:szCs w:val="21"/>
          </w:rPr>
          <w:t>http://12366.chinatax.gov.cn/xzzxWebBLH_xzzxWebMain.do</w:t>
        </w:r>
      </w:hyperlink>
    </w:p>
    <w:p w:rsidR="004E56AF" w:rsidRPr="003354E6" w:rsidRDefault="004E56AF" w:rsidP="004E56AF">
      <w:pPr>
        <w:adjustRightInd w:val="0"/>
        <w:snapToGrid w:val="0"/>
        <w:ind w:firstLineChars="200" w:firstLine="420"/>
        <w:rPr>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22" w:name="_Toc509431249"/>
      <w:bookmarkStart w:id="23" w:name="_Toc509507203"/>
      <w:bookmarkStart w:id="24" w:name="_Toc509997727"/>
      <w:r w:rsidRPr="003354E6">
        <w:rPr>
          <w:rFonts w:hint="eastAsia"/>
          <w:sz w:val="21"/>
          <w:szCs w:val="21"/>
        </w:rPr>
        <w:t>跨区域涉税事项报验</w:t>
      </w:r>
      <w:bookmarkEnd w:id="22"/>
      <w:bookmarkEnd w:id="23"/>
      <w:bookmarkEnd w:id="24"/>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《中华人民共和国税收征收管理法实施细则》（中华人民共和国国务院令第362号）第二十一条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《国家税务总局关于修改〈税务登记管理办法〉的决定》（国家税务总局令第36号)第三十四条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《国家税务总局关于跨地区经营建筑企业所得税征收管理问题的通知》（国税函〔2010〕156号）第六条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《国家税务总局关于创新跨区域涉税事项报验管理制度的通知》（税总发〔2017〕103号）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《新疆维吾尔自治区国家税务局</w:t>
      </w:r>
      <w:r w:rsidRPr="003354E6">
        <w:rPr>
          <w:rFonts w:ascii="宋体" w:hAnsi="宋体" w:cs="宋体"/>
          <w:kern w:val="0"/>
          <w:szCs w:val="21"/>
        </w:rPr>
        <w:t xml:space="preserve"> </w:t>
      </w:r>
      <w:r w:rsidRPr="003354E6">
        <w:rPr>
          <w:rFonts w:ascii="宋体" w:hAnsi="宋体" w:cs="宋体" w:hint="eastAsia"/>
          <w:kern w:val="0"/>
          <w:szCs w:val="21"/>
        </w:rPr>
        <w:t>新疆维吾尔自治区地方税务局关于实行办税人员实名办税的公告</w:t>
      </w:r>
      <w:r w:rsidRPr="003354E6">
        <w:rPr>
          <w:rFonts w:ascii="宋体" w:hAnsi="宋体" w:cs="宋体"/>
          <w:kern w:val="0"/>
          <w:szCs w:val="21"/>
        </w:rPr>
        <w:t xml:space="preserve"> </w:t>
      </w:r>
      <w:r w:rsidRPr="003354E6">
        <w:rPr>
          <w:rFonts w:ascii="宋体" w:hAnsi="宋体" w:cs="宋体" w:hint="eastAsia"/>
          <w:kern w:val="0"/>
          <w:szCs w:val="21"/>
        </w:rPr>
        <w:t>》（</w:t>
      </w:r>
      <w:r w:rsidRPr="003354E6">
        <w:rPr>
          <w:rFonts w:ascii="宋体" w:hAnsi="宋体" w:cs="宋体"/>
          <w:kern w:val="0"/>
          <w:szCs w:val="21"/>
        </w:rPr>
        <w:t>2017</w:t>
      </w:r>
      <w:r w:rsidRPr="003354E6">
        <w:rPr>
          <w:rFonts w:ascii="宋体" w:hAnsi="宋体" w:cs="宋体" w:hint="eastAsia"/>
          <w:kern w:val="0"/>
          <w:szCs w:val="21"/>
        </w:rPr>
        <w:t>年</w:t>
      </w:r>
      <w:r w:rsidRPr="003354E6">
        <w:rPr>
          <w:rFonts w:ascii="宋体" w:hAnsi="宋体" w:cs="宋体"/>
          <w:kern w:val="0"/>
          <w:szCs w:val="21"/>
        </w:rPr>
        <w:t>7</w:t>
      </w:r>
      <w:r w:rsidRPr="003354E6">
        <w:rPr>
          <w:rFonts w:ascii="宋体" w:hAnsi="宋体" w:cs="宋体" w:hint="eastAsia"/>
          <w:kern w:val="0"/>
          <w:szCs w:val="21"/>
        </w:rPr>
        <w:t>号）</w:t>
      </w:r>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【业务概述】</w:t>
      </w:r>
    </w:p>
    <w:p w:rsidR="004E56AF" w:rsidRPr="003354E6" w:rsidRDefault="004E56AF" w:rsidP="004E56AF">
      <w:pPr>
        <w:widowControl/>
        <w:adjustRightInd w:val="0"/>
        <w:snapToGrid w:val="0"/>
        <w:ind w:firstLineChars="200" w:firstLine="420"/>
        <w:jc w:val="left"/>
        <w:rPr>
          <w:szCs w:val="21"/>
        </w:rPr>
      </w:pPr>
      <w:r w:rsidRPr="003354E6">
        <w:rPr>
          <w:rFonts w:hint="eastAsia"/>
          <w:szCs w:val="21"/>
        </w:rPr>
        <w:t>跨区域涉税事项由纳税人首次在经营地办理涉税事宜时，向经营地的国税机关报验。纳税人报验跨区域涉税事项时，应当出示税务登记证件。</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跨区域涉税事项报验流程如下图：</w:t>
      </w:r>
    </w:p>
    <w:p w:rsidR="004E56AF" w:rsidRPr="003354E6" w:rsidRDefault="004E56AF" w:rsidP="004E56AF">
      <w:pPr>
        <w:widowControl/>
        <w:adjustRightInd w:val="0"/>
        <w:snapToGrid w:val="0"/>
        <w:ind w:firstLineChars="200" w:firstLine="420"/>
        <w:jc w:val="left"/>
        <w:rPr>
          <w:noProof/>
          <w:szCs w:val="21"/>
        </w:rPr>
      </w:pPr>
      <w:r w:rsidRPr="003354E6">
        <w:rPr>
          <w:noProof/>
          <w:szCs w:val="21"/>
        </w:rPr>
        <w:drawing>
          <wp:inline distT="0" distB="0" distL="0" distR="0">
            <wp:extent cx="5029200" cy="1933575"/>
            <wp:effectExtent l="0" t="0" r="0" b="0"/>
            <wp:docPr id="780"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left"/>
        <w:rPr>
          <w:rFonts w:ascii="宋体" w:hAnsi="宋体" w:cs="宋体"/>
          <w:kern w:val="0"/>
          <w:szCs w:val="21"/>
        </w:rPr>
      </w:pP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跨区域涉税事项报验流程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4E56AF" w:rsidRPr="003354E6" w:rsidRDefault="004E56AF" w:rsidP="004E56AF">
      <w:pPr>
        <w:adjustRightInd w:val="0"/>
        <w:snapToGrid w:val="0"/>
        <w:ind w:firstLineChars="200" w:firstLine="420"/>
        <w:rPr>
          <w:szCs w:val="21"/>
        </w:rPr>
      </w:pPr>
      <w:r w:rsidRPr="003354E6">
        <w:rPr>
          <w:rFonts w:hint="eastAsia"/>
          <w:szCs w:val="21"/>
        </w:rPr>
        <w:t>无附报资料</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lastRenderedPageBreak/>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34"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35"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36" w:tgtFrame="_blank" w:history="1">
        <w:r w:rsidRPr="003354E6">
          <w:rPr>
            <w:rStyle w:val="a4"/>
            <w:rFonts w:ascii="Simsun" w:hAnsi="Simsun"/>
            <w:szCs w:val="21"/>
          </w:rPr>
          <w:t>http://12366.chinatax.gov.cn/xzzxWebBLH_xzzxWebMain.do</w:t>
        </w:r>
      </w:hyperlink>
    </w:p>
    <w:p w:rsidR="00B31182" w:rsidRPr="003354E6" w:rsidRDefault="00B31182" w:rsidP="004E56AF">
      <w:pPr>
        <w:widowControl/>
        <w:adjustRightInd w:val="0"/>
        <w:snapToGrid w:val="0"/>
        <w:ind w:firstLineChars="200" w:firstLine="420"/>
        <w:jc w:val="left"/>
        <w:rPr>
          <w:szCs w:val="21"/>
        </w:rPr>
      </w:pPr>
    </w:p>
    <w:p w:rsidR="00F3439D" w:rsidRDefault="00F3439D" w:rsidP="004906C1">
      <w:pPr>
        <w:pStyle w:val="3"/>
        <w:adjustRightInd w:val="0"/>
        <w:snapToGrid w:val="0"/>
        <w:spacing w:before="0" w:after="0" w:line="240" w:lineRule="auto"/>
        <w:ind w:firstLine="422"/>
        <w:rPr>
          <w:sz w:val="21"/>
          <w:szCs w:val="21"/>
        </w:rPr>
      </w:pPr>
      <w:bookmarkStart w:id="25" w:name="_Toc509997728"/>
      <w:r w:rsidRPr="00F3439D">
        <w:rPr>
          <w:rFonts w:hint="eastAsia"/>
          <w:sz w:val="21"/>
          <w:szCs w:val="21"/>
        </w:rPr>
        <w:t>跨区域涉税事项反馈</w:t>
      </w:r>
      <w:bookmarkEnd w:id="25"/>
    </w:p>
    <w:p w:rsidR="004E56AF" w:rsidRPr="003354E6" w:rsidRDefault="004E56AF" w:rsidP="00F3439D">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4E56AF" w:rsidRPr="003354E6" w:rsidRDefault="004E56AF" w:rsidP="004E56AF">
      <w:pPr>
        <w:adjustRightInd w:val="0"/>
        <w:snapToGrid w:val="0"/>
        <w:ind w:firstLineChars="200" w:firstLine="420"/>
        <w:rPr>
          <w:rFonts w:ascii="宋体" w:hAnsi="宋体" w:cs="宋体"/>
          <w:kern w:val="0"/>
          <w:szCs w:val="21"/>
        </w:rPr>
      </w:pPr>
      <w:r w:rsidRPr="003354E6">
        <w:rPr>
          <w:rFonts w:ascii="宋体" w:hAnsi="宋体" w:cs="宋体" w:hint="eastAsia"/>
          <w:kern w:val="0"/>
          <w:szCs w:val="21"/>
        </w:rPr>
        <w:t>《国家税务总局关于创新跨区域涉税事项报验管理制度的通知》（税总发〔2017〕103号）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w:t>
      </w:r>
    </w:p>
    <w:p w:rsidR="004E56AF" w:rsidRPr="003354E6" w:rsidRDefault="004E56AF" w:rsidP="004E56AF">
      <w:pPr>
        <w:adjustRightInd w:val="0"/>
        <w:snapToGrid w:val="0"/>
        <w:ind w:firstLineChars="200" w:firstLine="420"/>
        <w:rPr>
          <w:rFonts w:ascii="宋体" w:hAnsi="宋体" w:cs="宋体"/>
          <w:kern w:val="0"/>
          <w:szCs w:val="21"/>
        </w:rPr>
      </w:pPr>
      <w:r w:rsidRPr="003354E6">
        <w:rPr>
          <w:rFonts w:ascii="宋体" w:hAnsi="宋体" w:cs="宋体" w:hint="eastAsia"/>
          <w:kern w:val="0"/>
          <w:szCs w:val="21"/>
        </w:rPr>
        <w:t>《新疆维吾尔自治区国家税务局</w:t>
      </w:r>
      <w:r w:rsidRPr="003354E6">
        <w:rPr>
          <w:rFonts w:ascii="宋体" w:hAnsi="宋体" w:cs="宋体"/>
          <w:kern w:val="0"/>
          <w:szCs w:val="21"/>
        </w:rPr>
        <w:t xml:space="preserve"> </w:t>
      </w:r>
      <w:r w:rsidRPr="003354E6">
        <w:rPr>
          <w:rFonts w:ascii="宋体" w:hAnsi="宋体" w:cs="宋体" w:hint="eastAsia"/>
          <w:kern w:val="0"/>
          <w:szCs w:val="21"/>
        </w:rPr>
        <w:t>新疆维吾尔自治区地方税务局关于实行办税人员实名办税的公告</w:t>
      </w:r>
      <w:r w:rsidRPr="003354E6">
        <w:rPr>
          <w:rFonts w:ascii="宋体" w:hAnsi="宋体" w:cs="宋体"/>
          <w:kern w:val="0"/>
          <w:szCs w:val="21"/>
        </w:rPr>
        <w:t xml:space="preserve"> </w:t>
      </w:r>
      <w:r w:rsidRPr="003354E6">
        <w:rPr>
          <w:rFonts w:ascii="宋体" w:hAnsi="宋体" w:cs="宋体" w:hint="eastAsia"/>
          <w:kern w:val="0"/>
          <w:szCs w:val="21"/>
        </w:rPr>
        <w:t>》（</w:t>
      </w:r>
      <w:r w:rsidRPr="003354E6">
        <w:rPr>
          <w:rFonts w:ascii="宋体" w:hAnsi="宋体" w:cs="宋体"/>
          <w:kern w:val="0"/>
          <w:szCs w:val="21"/>
        </w:rPr>
        <w:t>2017</w:t>
      </w:r>
      <w:r w:rsidRPr="003354E6">
        <w:rPr>
          <w:rFonts w:ascii="宋体" w:hAnsi="宋体" w:cs="宋体" w:hint="eastAsia"/>
          <w:kern w:val="0"/>
          <w:szCs w:val="21"/>
        </w:rPr>
        <w:t>年</w:t>
      </w:r>
      <w:r w:rsidRPr="003354E6">
        <w:rPr>
          <w:rFonts w:ascii="宋体" w:hAnsi="宋体" w:cs="宋体"/>
          <w:kern w:val="0"/>
          <w:szCs w:val="21"/>
        </w:rPr>
        <w:t>7</w:t>
      </w:r>
      <w:r w:rsidRPr="003354E6">
        <w:rPr>
          <w:rFonts w:ascii="宋体" w:hAnsi="宋体" w:cs="宋体" w:hint="eastAsia"/>
          <w:kern w:val="0"/>
          <w:szCs w:val="21"/>
        </w:rPr>
        <w:t>号）</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4E56AF" w:rsidRPr="003354E6" w:rsidRDefault="004E56AF" w:rsidP="004E56AF">
      <w:pPr>
        <w:pStyle w:val="a8"/>
        <w:ind w:firstLine="480"/>
        <w:rPr>
          <w:rFonts w:hAnsi="宋体" w:cs="宋体"/>
          <w:bCs/>
        </w:rPr>
      </w:pPr>
      <w:r w:rsidRPr="003354E6">
        <w:rPr>
          <w:rFonts w:hAnsi="宋体" w:cs="宋体" w:hint="eastAsia"/>
          <w:kern w:val="0"/>
        </w:rPr>
        <w:t>纳税人跨区域经营活动结束后，应当结清经营地的国税机关、地税机关的应纳税款以及其他涉税事项，向经营地的国税机关填报《经营地涉税事项反馈表》。</w:t>
      </w:r>
      <w:r w:rsidRPr="003354E6">
        <w:rPr>
          <w:rFonts w:hAnsi="宋体" w:cs="宋体" w:hint="eastAsia"/>
          <w:bCs/>
        </w:rPr>
        <w:t>通过网上办税服务厅办理此项业务的，根据《新疆维吾尔自治区国家税务局关于推行无纸化办税的公告》（新疆维吾尔自治区国家税务局公告</w:t>
      </w:r>
      <w:r w:rsidRPr="003354E6">
        <w:rPr>
          <w:rFonts w:hAnsi="宋体" w:cs="宋体"/>
          <w:bCs/>
        </w:rPr>
        <w:t>2017</w:t>
      </w:r>
      <w:r w:rsidRPr="003354E6">
        <w:rPr>
          <w:rFonts w:hAnsi="宋体" w:cs="宋体" w:hint="eastAsia"/>
          <w:bCs/>
        </w:rPr>
        <w:t>年第</w:t>
      </w:r>
      <w:r w:rsidRPr="003354E6">
        <w:rPr>
          <w:rFonts w:hAnsi="宋体" w:cs="宋体"/>
          <w:bCs/>
        </w:rPr>
        <w:t>8</w:t>
      </w:r>
      <w:r w:rsidRPr="003354E6">
        <w:rPr>
          <w:rFonts w:hAnsi="宋体" w:cs="宋体" w:hint="eastAsia"/>
          <w:bCs/>
        </w:rPr>
        <w:t>号）要求报送附报资料。</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跨区域涉税事项信息反馈流程如下图：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781"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跨区域涉税事项信息反馈流程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跨区域涉税事项信息反馈报送资料如下表：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跨区域涉税事项信息反馈报送资料清单</w:t>
      </w:r>
    </w:p>
    <w:tbl>
      <w:tblPr>
        <w:tblW w:w="9484" w:type="dxa"/>
        <w:jc w:val="center"/>
        <w:tblInd w:w="-121" w:type="dxa"/>
        <w:tblCellMar>
          <w:left w:w="0" w:type="dxa"/>
          <w:right w:w="0" w:type="dxa"/>
        </w:tblCellMar>
        <w:tblLook w:val="04A0"/>
      </w:tblPr>
      <w:tblGrid>
        <w:gridCol w:w="722"/>
        <w:gridCol w:w="3008"/>
        <w:gridCol w:w="709"/>
        <w:gridCol w:w="1133"/>
        <w:gridCol w:w="708"/>
        <w:gridCol w:w="709"/>
        <w:gridCol w:w="846"/>
        <w:gridCol w:w="724"/>
        <w:gridCol w:w="925"/>
      </w:tblGrid>
      <w:tr w:rsidR="004E56AF" w:rsidRPr="003354E6" w:rsidTr="004E56AF">
        <w:trPr>
          <w:tblHeader/>
          <w:jc w:val="center"/>
        </w:trPr>
        <w:tc>
          <w:tcPr>
            <w:tcW w:w="722"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30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jc w:val="center"/>
              <w:rPr>
                <w:szCs w:val="21"/>
              </w:rPr>
            </w:pPr>
            <w:r w:rsidRPr="003354E6">
              <w:rPr>
                <w:rFonts w:hint="eastAsia"/>
                <w:szCs w:val="21"/>
              </w:rPr>
              <w:t>报送资料名称</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113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7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84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724"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925"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jc w:val="center"/>
        </w:trPr>
        <w:tc>
          <w:tcPr>
            <w:tcW w:w="72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1</w:t>
            </w:r>
          </w:p>
        </w:tc>
        <w:tc>
          <w:tcPr>
            <w:tcW w:w="300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ascii="宋体" w:hAnsi="宋体" w:cs="宋体" w:hint="eastAsia"/>
                <w:kern w:val="0"/>
                <w:szCs w:val="21"/>
              </w:rPr>
              <w:t>《经营地涉税事项反馈表》</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1133"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84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724" w:type="dxa"/>
            <w:tcBorders>
              <w:top w:val="nil"/>
              <w:left w:val="nil"/>
              <w:bottom w:val="single" w:sz="8" w:space="0" w:color="auto"/>
              <w:right w:val="single" w:sz="4"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925" w:type="dxa"/>
            <w:tcBorders>
              <w:top w:val="nil"/>
              <w:left w:val="single" w:sz="4" w:space="0" w:color="auto"/>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722" w:type="dxa"/>
            <w:tcBorders>
              <w:top w:val="nil"/>
              <w:left w:val="single" w:sz="12" w:space="0" w:color="auto"/>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3008"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709"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1133"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708"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709"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846"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c>
          <w:tcPr>
            <w:tcW w:w="1649" w:type="dxa"/>
            <w:gridSpan w:val="2"/>
            <w:tcBorders>
              <w:top w:val="nil"/>
              <w:left w:val="nil"/>
              <w:bottom w:val="single" w:sz="12" w:space="0" w:color="auto"/>
              <w:right w:val="single" w:sz="12"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p>
        </w:tc>
      </w:tr>
    </w:tbl>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37"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lastRenderedPageBreak/>
        <w:t>【表格下载链接地址】：</w:t>
      </w:r>
      <w:hyperlink r:id="rId38"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39" w:tgtFrame="_blank" w:history="1">
        <w:r w:rsidRPr="003354E6">
          <w:rPr>
            <w:rStyle w:val="a4"/>
            <w:rFonts w:ascii="Simsun" w:hAnsi="Simsun"/>
            <w:szCs w:val="21"/>
          </w:rPr>
          <w:t>http://12366.chinatax.gov.cn/xzzxWebBLH_xzzxWebMain.do</w:t>
        </w:r>
      </w:hyperlink>
    </w:p>
    <w:p w:rsidR="004E56AF" w:rsidRPr="003354E6" w:rsidRDefault="004E56AF" w:rsidP="004E56AF">
      <w:pPr>
        <w:adjustRightInd w:val="0"/>
        <w:snapToGrid w:val="0"/>
        <w:ind w:firstLineChars="200" w:firstLine="420"/>
        <w:rPr>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26" w:name="_Toc458589369"/>
      <w:bookmarkStart w:id="27" w:name="_Toc509430561"/>
      <w:bookmarkStart w:id="28" w:name="_Toc509507205"/>
      <w:bookmarkStart w:id="29" w:name="_Toc509997729"/>
      <w:r w:rsidRPr="003354E6">
        <w:rPr>
          <w:rFonts w:hint="eastAsia"/>
          <w:sz w:val="21"/>
          <w:szCs w:val="21"/>
        </w:rPr>
        <w:t>增值税一般纳税人登记</w:t>
      </w:r>
      <w:bookmarkEnd w:id="26"/>
      <w:bookmarkEnd w:id="27"/>
      <w:bookmarkEnd w:id="28"/>
      <w:bookmarkEnd w:id="29"/>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《中华人民共和国增值税暂行条例》（中华人民共和国国务院令第538号）第十三条</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《中华人民共和国增值税暂行条例实施细则》（财政部 国家税务总局令第50号）第三十二条</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《国家税务总局关于增值税一般纳税人登记管理办法》（</w:t>
      </w:r>
      <w:r w:rsidR="00F657FB" w:rsidRPr="003354E6">
        <w:rPr>
          <w:rFonts w:ascii="宋体" w:hAnsi="宋体" w:cs="宋体"/>
          <w:color w:val="000000"/>
          <w:kern w:val="0"/>
          <w:szCs w:val="21"/>
        </w:rPr>
        <w:object w:dxaOrig="225" w:dyaOrig="225">
          <v:shape id="_x0000_i1062" type="#_x0000_t75" style="width:1in;height:18pt" o:ole="">
            <v:imagedata r:id="rId40" o:title=""/>
          </v:shape>
          <w:control r:id="rId41" w:name="DefaultOcxName4" w:shapeid="_x0000_i1062"/>
        </w:object>
      </w:r>
      <w:r w:rsidRPr="003354E6">
        <w:rPr>
          <w:rFonts w:ascii="宋体" w:hAnsi="宋体" w:cs="宋体"/>
          <w:color w:val="000000"/>
          <w:kern w:val="0"/>
          <w:szCs w:val="21"/>
        </w:rPr>
        <w:t>国家税务总局令第43号</w:t>
      </w:r>
      <w:r w:rsidRPr="003354E6">
        <w:rPr>
          <w:rFonts w:ascii="宋体" w:hAnsi="宋体" w:cs="宋体" w:hint="eastAsia"/>
          <w:color w:val="000000"/>
          <w:kern w:val="0"/>
          <w:szCs w:val="21"/>
        </w:rPr>
        <w:t>）全文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《国家税务总局关于印发〈增值税一般纳税人纳税辅导期管理办法〉的通知》（国税发〔2010〕40号）第三条，第五条，第六条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《国家税务总局关于发布〈航空运输企业增值税征收管理暂行办法〉的公告》（国家税务总局公告2013年第68号）第十五条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《国家税务总局关于发布〈电信企业增值税征收管理暂行办法〉的公告》（国家税务总局公告2014年第26号）第十二条</w:t>
      </w:r>
    </w:p>
    <w:p w:rsidR="004E56AF" w:rsidRPr="003354E6" w:rsidRDefault="004E56AF" w:rsidP="004E56AF">
      <w:pPr>
        <w:widowControl/>
        <w:adjustRightInd w:val="0"/>
        <w:snapToGrid w:val="0"/>
        <w:ind w:firstLineChars="200" w:firstLine="420"/>
        <w:jc w:val="left"/>
        <w:rPr>
          <w:szCs w:val="21"/>
        </w:rPr>
      </w:pPr>
      <w:r w:rsidRPr="003354E6">
        <w:rPr>
          <w:rFonts w:ascii="宋体" w:hAnsi="宋体" w:cs="宋体" w:hint="eastAsia"/>
          <w:color w:val="000000"/>
          <w:kern w:val="0"/>
          <w:szCs w:val="21"/>
        </w:rPr>
        <w:t>《全国税务机关纳税服务规范（2.3版）》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《国家税务总局关于界定超标准小规模纳税人偷税数额的批复》（税总函〔2015〕311号）全文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《国家税务总局关于全面推开营业税改征增值税试点的通知》（财税〔2016〕36号）全文</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《国家税务总局关于增值税一般纳税人登记管理若干事项的公告》（</w:t>
      </w:r>
      <w:r w:rsidR="00F657FB" w:rsidRPr="003354E6">
        <w:rPr>
          <w:rFonts w:ascii="宋体" w:hAnsi="宋体" w:cs="宋体"/>
          <w:color w:val="000000"/>
          <w:kern w:val="0"/>
          <w:szCs w:val="21"/>
        </w:rPr>
        <w:object w:dxaOrig="225" w:dyaOrig="225">
          <v:shape id="_x0000_i1065" type="#_x0000_t75" style="width:1in;height:18pt" o:ole="">
            <v:imagedata r:id="rId42" o:title=""/>
          </v:shape>
          <w:control r:id="rId43" w:name="DefaultOcxName5" w:shapeid="_x0000_i1065"/>
        </w:object>
      </w:r>
      <w:r w:rsidRPr="003354E6">
        <w:rPr>
          <w:rFonts w:ascii="宋体" w:hAnsi="宋体" w:cs="宋体"/>
          <w:color w:val="000000"/>
          <w:kern w:val="0"/>
          <w:szCs w:val="21"/>
        </w:rPr>
        <w:t>国家税务总局公告2018年第6号</w:t>
      </w:r>
      <w:r w:rsidRPr="003354E6">
        <w:rPr>
          <w:rFonts w:ascii="宋体" w:hAnsi="宋体" w:cs="宋体" w:hint="eastAsia"/>
          <w:color w:val="000000"/>
          <w:kern w:val="0"/>
          <w:szCs w:val="21"/>
        </w:rPr>
        <w:t>）全文</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增值税一般纳税人资格实行登记制，登记事项由增值税纳税人向其主管税务机关办理。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增值税纳税人，年应税销售额超过财政部、国家税务总局规定的小规模纳税人标准的，除特殊规定外，应当向主管税务机关申请一般纳税人登记。所称年应税销售额，是指纳税人在连续不超过12个月的经营期内累计应征增值税销售额，包括免税销售额。</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年应税销售额，包括纳税申报销售额、稽查查补销售额、纳税评估调整销售额、税务机关代开发票销售额和免税销售额。稽查查补销售额和纳税评估调整销售额计入查补税款申报当月的销售额，不计入税款所属期销售额。</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2．年应税销售额未超过财政部、国家税务总局规定的小规模纳税人标准以及新开业的纳税人，可以向主管税务机关申请一般纳税人登记。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3．兼有销售货物、提供加工修理修配劳务以及应税行为的，应税货物及劳务销售额与应税行为销售额分别计算，分别适用增值税一般纳税人资格登记标准。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兼有销售货物、提供加工修理修配劳务和应税行为，年应税销售额超过财政部、国家税务总局规定标准且不经常发生销售货物、提供加工修理修配劳务和应税行为的单位和个体工商户可选择按照小规模纳税人纳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4．航空运输企业、电信企业总机构及其分支机构，一律由主管税务机关登记为增值税一般纳税人。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5．除第6点规定情形外，营改增试点实施前（以下简称试点实施前）销售服务、无形资产或者不动产（以下简称应税行为）的年应税销售额超过500万元的试点纳税人，应向主管国税机关办理增值税一般纳税人资格登记手续。</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试点纳税人试点实施前的应税行为年应税销售额按以下公式换算：</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应税行为年应税销售额=连续不超过12个月应税行为营业额合计÷（1+3％）</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按照现行营业税规定差额征收营业税的试点纳税人，其应税行为营业额按未扣除之前的营业额计算。</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试点实施前，试点纳税人偶然发生的转让不动产的营业额，不计入应税行为年应税销售额。</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6.营改增试点实施前已取得增值税一般纳税人资格并兼有应税行为的试点纳税人，不需要重新办理增值税一般纳税人资格登记手续，由主管国税机关制作、送达《税务事项通知书》，告知纳税人。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7.营改增试点实施前应税行为年应税销售额未超过500万元的试点纳税人, 会计核算健全，能够提供准确税务资料的，也可以向主管国税机关办理增值税一般纳税人资格登记。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8.营改增试点实施前，试点纳税人增值税一般纳税人资格登记可由省国税局采取预登记措施。</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9.营改增试点实施后，符合条件的试点纳税人应当办理增值税一般纳税人资格登记。按照营改增有关规定，应税行为有扣除项目的试点纳税人，其应税行为年应税销售额按未扣除之前的销售额计算。</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增值税小规模纳税人偶然发生的转让不动产的销售额，不计入应税行为年应税销售额。</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10.除财政部、国家税务总局另有规定外，纳税人自其选择的一般纳税人资格生效之日起，按照增值税一般计税方法计算应纳税额，并按照规定领用增值税专用发票。</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color w:val="000000"/>
          <w:kern w:val="0"/>
          <w:szCs w:val="21"/>
        </w:rPr>
        <w:t>2017</w:t>
      </w:r>
      <w:r w:rsidRPr="003354E6">
        <w:rPr>
          <w:rFonts w:ascii="宋体" w:hAnsi="宋体" w:cs="宋体" w:hint="eastAsia"/>
          <w:color w:val="000000"/>
          <w:kern w:val="0"/>
          <w:szCs w:val="21"/>
        </w:rPr>
        <w:t>年第</w:t>
      </w:r>
      <w:r w:rsidRPr="003354E6">
        <w:rPr>
          <w:rFonts w:ascii="宋体" w:hAnsi="宋体" w:cs="宋体"/>
          <w:color w:val="000000"/>
          <w:kern w:val="0"/>
          <w:szCs w:val="21"/>
        </w:rPr>
        <w:t>8</w:t>
      </w:r>
      <w:r w:rsidRPr="003354E6">
        <w:rPr>
          <w:rFonts w:ascii="宋体" w:hAnsi="宋体" w:cs="宋体" w:hint="eastAsia"/>
          <w:color w:val="000000"/>
          <w:kern w:val="0"/>
          <w:szCs w:val="21"/>
        </w:rPr>
        <w:t>号）要求报送附报资料。</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增值税一般纳税人登记流程如下图：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hint="eastAsia"/>
          <w:noProof/>
          <w:szCs w:val="21"/>
        </w:rPr>
        <w:drawing>
          <wp:inline distT="0" distB="0" distL="0" distR="0">
            <wp:extent cx="4991100" cy="1933575"/>
            <wp:effectExtent l="0" t="0" r="0" b="0"/>
            <wp:docPr id="782" name="图片 1" descr="补正资料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补正资料版本.png"/>
                    <pic:cNvPicPr/>
                  </pic:nvPicPr>
                  <pic:blipFill>
                    <a:blip r:embed="rId44" cstate="print"/>
                    <a:srcRect l="5416"/>
                    <a:stretch>
                      <a:fillRect/>
                    </a:stretch>
                  </pic:blipFill>
                  <pic:spPr>
                    <a:xfrm>
                      <a:off x="0" y="0"/>
                      <a:ext cx="49911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增值税一般纳税人登记流程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增值税一般纳税人登记报送资料见下表：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增值税一般纳税人登记报送资料清单</w:t>
      </w:r>
    </w:p>
    <w:tbl>
      <w:tblPr>
        <w:tblW w:w="9950" w:type="dxa"/>
        <w:jc w:val="center"/>
        <w:tblInd w:w="-47" w:type="dxa"/>
        <w:tblCellMar>
          <w:left w:w="0" w:type="dxa"/>
          <w:right w:w="0" w:type="dxa"/>
        </w:tblCellMar>
        <w:tblLook w:val="04A0"/>
      </w:tblPr>
      <w:tblGrid>
        <w:gridCol w:w="630"/>
        <w:gridCol w:w="3708"/>
        <w:gridCol w:w="685"/>
        <w:gridCol w:w="1074"/>
        <w:gridCol w:w="707"/>
        <w:gridCol w:w="663"/>
        <w:gridCol w:w="889"/>
        <w:gridCol w:w="645"/>
        <w:gridCol w:w="949"/>
      </w:tblGrid>
      <w:tr w:rsidR="004E56AF" w:rsidRPr="003354E6" w:rsidTr="004E56AF">
        <w:trPr>
          <w:tblHeader/>
          <w:jc w:val="center"/>
        </w:trPr>
        <w:tc>
          <w:tcPr>
            <w:tcW w:w="630"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37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jc w:val="center"/>
              <w:rPr>
                <w:szCs w:val="21"/>
              </w:rPr>
            </w:pPr>
            <w:r w:rsidRPr="003354E6">
              <w:rPr>
                <w:rFonts w:hint="eastAsia"/>
                <w:szCs w:val="21"/>
              </w:rPr>
              <w:t>报送资料名称</w:t>
            </w:r>
          </w:p>
        </w:tc>
        <w:tc>
          <w:tcPr>
            <w:tcW w:w="68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10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70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66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88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645"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949"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jc w:val="center"/>
        </w:trPr>
        <w:tc>
          <w:tcPr>
            <w:tcW w:w="63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1</w:t>
            </w:r>
          </w:p>
        </w:tc>
        <w:tc>
          <w:tcPr>
            <w:tcW w:w="37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A01057</w:t>
            </w:r>
            <w:r w:rsidRPr="003354E6">
              <w:rPr>
                <w:rFonts w:hint="eastAsia"/>
                <w:szCs w:val="21"/>
              </w:rPr>
              <w:t>《增值税一般纳税人资格登记表》</w:t>
            </w:r>
          </w:p>
        </w:tc>
        <w:tc>
          <w:tcPr>
            <w:tcW w:w="6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10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7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6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8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645"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949"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5"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6"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47" w:tgtFrame="_blank" w:history="1">
        <w:r w:rsidRPr="003354E6">
          <w:rPr>
            <w:rStyle w:val="a4"/>
            <w:rFonts w:ascii="Simsun" w:hAnsi="Simsun"/>
            <w:szCs w:val="21"/>
          </w:rPr>
          <w:t>http://12366.chinatax.gov.cn/xzzxWebBLH_xzzxWebMain.do</w:t>
        </w:r>
      </w:hyperlink>
    </w:p>
    <w:p w:rsidR="004E56AF" w:rsidRPr="003354E6" w:rsidRDefault="004E56AF" w:rsidP="004E56AF">
      <w:pPr>
        <w:adjustRightInd w:val="0"/>
        <w:snapToGrid w:val="0"/>
        <w:ind w:firstLineChars="200" w:firstLine="420"/>
        <w:rPr>
          <w:szCs w:val="21"/>
        </w:rPr>
      </w:pPr>
    </w:p>
    <w:p w:rsidR="00F3439D" w:rsidRDefault="00F3439D" w:rsidP="004906C1">
      <w:pPr>
        <w:pStyle w:val="3"/>
        <w:adjustRightInd w:val="0"/>
        <w:snapToGrid w:val="0"/>
        <w:spacing w:before="0" w:after="0" w:line="240" w:lineRule="auto"/>
        <w:ind w:firstLine="422"/>
        <w:rPr>
          <w:sz w:val="21"/>
          <w:szCs w:val="21"/>
        </w:rPr>
      </w:pPr>
      <w:bookmarkStart w:id="30" w:name="_Toc509997730"/>
      <w:r w:rsidRPr="00F3439D">
        <w:rPr>
          <w:rFonts w:hint="eastAsia"/>
          <w:sz w:val="21"/>
          <w:szCs w:val="21"/>
        </w:rPr>
        <w:t>选择按增值税小规模纳税人纳税</w:t>
      </w:r>
      <w:bookmarkEnd w:id="30"/>
    </w:p>
    <w:p w:rsidR="004E56AF" w:rsidRPr="003354E6" w:rsidRDefault="004E56AF" w:rsidP="00F3439D">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《中华人民共和国增值税暂行条例实施细则》（财政部国家税务总局令第50号）第二十九条</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《国家税务总局关于增值税一般纳税人登记管理办法》（</w:t>
      </w:r>
      <w:r w:rsidR="00F657FB" w:rsidRPr="003354E6">
        <w:rPr>
          <w:rFonts w:ascii="宋体" w:hAnsi="宋体" w:cs="宋体"/>
          <w:color w:val="000000"/>
          <w:kern w:val="0"/>
          <w:szCs w:val="21"/>
        </w:rPr>
        <w:object w:dxaOrig="225" w:dyaOrig="225">
          <v:shape id="_x0000_i1068" type="#_x0000_t75" style="width:1in;height:18pt" o:ole="">
            <v:imagedata r:id="rId48" o:title=""/>
          </v:shape>
          <w:control r:id="rId49" w:name="DefaultOcxName41" w:shapeid="_x0000_i1068"/>
        </w:object>
      </w:r>
      <w:r w:rsidRPr="003354E6">
        <w:rPr>
          <w:rFonts w:ascii="宋体" w:hAnsi="宋体" w:cs="宋体"/>
          <w:color w:val="000000"/>
          <w:kern w:val="0"/>
          <w:szCs w:val="21"/>
        </w:rPr>
        <w:t>国家税务总局令第43号</w:t>
      </w:r>
      <w:r w:rsidRPr="003354E6">
        <w:rPr>
          <w:rFonts w:ascii="宋体" w:hAnsi="宋体" w:cs="宋体" w:hint="eastAsia"/>
          <w:color w:val="000000"/>
          <w:kern w:val="0"/>
          <w:szCs w:val="21"/>
        </w:rPr>
        <w:t>）全文</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《国家税务总局关于增值税一般纳税人登记管理若干事项的公告》（</w:t>
      </w:r>
      <w:r w:rsidR="00F657FB" w:rsidRPr="003354E6">
        <w:rPr>
          <w:rFonts w:ascii="宋体" w:hAnsi="宋体" w:cs="宋体"/>
          <w:color w:val="000000"/>
          <w:kern w:val="0"/>
          <w:szCs w:val="21"/>
        </w:rPr>
        <w:object w:dxaOrig="225" w:dyaOrig="225">
          <v:shape id="_x0000_i1071" type="#_x0000_t75" style="width:1in;height:18pt" o:ole="">
            <v:imagedata r:id="rId50" o:title=""/>
          </v:shape>
          <w:control r:id="rId51" w:name="DefaultOcxName51" w:shapeid="_x0000_i1071"/>
        </w:object>
      </w:r>
      <w:r w:rsidRPr="003354E6">
        <w:rPr>
          <w:rFonts w:ascii="宋体" w:hAnsi="宋体" w:cs="宋体"/>
          <w:color w:val="000000"/>
          <w:kern w:val="0"/>
          <w:szCs w:val="21"/>
        </w:rPr>
        <w:t>国家税务总局公告2018年第6号</w:t>
      </w:r>
      <w:r w:rsidRPr="003354E6">
        <w:rPr>
          <w:rFonts w:ascii="宋体" w:hAnsi="宋体" w:cs="宋体" w:hint="eastAsia"/>
          <w:color w:val="000000"/>
          <w:kern w:val="0"/>
          <w:szCs w:val="21"/>
        </w:rPr>
        <w:t>）全文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《国家税务总局关于发布第三批取消进户执法项目清单的公告》（国家税务总局公告2014年第31号）全文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《国家税务总局关于全面推开营业税改征增值税试点的通知》（财税〔2016〕36号）附件1《营业税改征增值税试点实施办法》第三条第三款</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1．个体工商户以外的其他个人、非企业性单位、不经常发生应税行为的企业可选择按小规模纳税人纳税。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2．年应税销售额超过规定标准的其他个人不属于一般纳税人。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3．试点纳税人兼有销售货物、提供加工修理修配劳务和应税行为的，应税货物及劳务销售额与应税行为销售额分别计算，分别适用增值税一般纳税人资格登记标准。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兼有销售货物、提供加工修理修配劳务和应税行为，年应税销售额超过财政部、国家税务总局规定标准且不经常发生销售货物、提供加工修理修配劳务和应税行为的单位和个体工商户可选择按照小规模纳税人纳税。</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4．纳税人年应税销售额超过财政部、国家税务总局规定标准（以下简称规定标准），且符合有关政策规定，选择按小规模纳税人纳税的，应当向主管税务机关提交书面说明。个体工商户以外的其他个人年应税销售额超过规定标准的，不需要向主管税务机关提交书面说明。</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选择按小规模纳税人纳税的</w:t>
      </w:r>
      <w:r w:rsidRPr="003354E6">
        <w:rPr>
          <w:rFonts w:ascii="宋体" w:hAnsi="宋体" w:cs="宋体"/>
          <w:color w:val="000000"/>
          <w:kern w:val="0"/>
          <w:szCs w:val="21"/>
        </w:rPr>
        <w:t>情况</w:t>
      </w:r>
      <w:r w:rsidRPr="003354E6">
        <w:rPr>
          <w:rFonts w:ascii="宋体" w:hAnsi="宋体" w:cs="宋体" w:hint="eastAsia"/>
          <w:color w:val="000000"/>
          <w:kern w:val="0"/>
          <w:szCs w:val="21"/>
        </w:rPr>
        <w:t>说明流程如下图：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783"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选择按小规模纳税人纳税的</w:t>
      </w:r>
      <w:r w:rsidRPr="003354E6">
        <w:rPr>
          <w:rFonts w:ascii="宋体" w:hAnsi="宋体" w:cs="宋体"/>
          <w:color w:val="000000"/>
          <w:kern w:val="0"/>
          <w:szCs w:val="21"/>
        </w:rPr>
        <w:t>情况</w:t>
      </w:r>
      <w:r w:rsidRPr="003354E6">
        <w:rPr>
          <w:rFonts w:ascii="宋体" w:hAnsi="宋体" w:cs="宋体" w:hint="eastAsia"/>
          <w:color w:val="000000"/>
          <w:kern w:val="0"/>
          <w:szCs w:val="21"/>
        </w:rPr>
        <w:t>说明流程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选择按小规模纳税人纳税的</w:t>
      </w:r>
      <w:r w:rsidRPr="003354E6">
        <w:rPr>
          <w:rFonts w:ascii="宋体" w:hAnsi="宋体" w:cs="宋体"/>
          <w:color w:val="000000"/>
          <w:kern w:val="0"/>
          <w:szCs w:val="21"/>
        </w:rPr>
        <w:t>情况</w:t>
      </w:r>
      <w:r w:rsidRPr="003354E6">
        <w:rPr>
          <w:rFonts w:ascii="宋体" w:hAnsi="宋体" w:cs="宋体" w:hint="eastAsia"/>
          <w:color w:val="000000"/>
          <w:kern w:val="0"/>
          <w:szCs w:val="21"/>
        </w:rPr>
        <w:t>说明报送资料见下表：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选择按小规模纳税人纳税的</w:t>
      </w:r>
      <w:r w:rsidRPr="003354E6">
        <w:rPr>
          <w:rFonts w:ascii="宋体" w:hAnsi="宋体" w:cs="宋体"/>
          <w:color w:val="000000"/>
          <w:kern w:val="0"/>
          <w:szCs w:val="21"/>
        </w:rPr>
        <w:t>情况</w:t>
      </w:r>
      <w:r w:rsidRPr="003354E6">
        <w:rPr>
          <w:rFonts w:ascii="宋体" w:hAnsi="宋体" w:cs="宋体" w:hint="eastAsia"/>
          <w:color w:val="000000"/>
          <w:kern w:val="0"/>
          <w:szCs w:val="21"/>
        </w:rPr>
        <w:t>说明报送资料清单</w:t>
      </w:r>
    </w:p>
    <w:tbl>
      <w:tblPr>
        <w:tblW w:w="9969" w:type="dxa"/>
        <w:jc w:val="center"/>
        <w:tblInd w:w="-190" w:type="dxa"/>
        <w:tblCellMar>
          <w:left w:w="0" w:type="dxa"/>
          <w:right w:w="0" w:type="dxa"/>
        </w:tblCellMar>
        <w:tblLook w:val="04A0"/>
      </w:tblPr>
      <w:tblGrid>
        <w:gridCol w:w="743"/>
        <w:gridCol w:w="3582"/>
        <w:gridCol w:w="699"/>
        <w:gridCol w:w="1108"/>
        <w:gridCol w:w="698"/>
        <w:gridCol w:w="652"/>
        <w:gridCol w:w="903"/>
        <w:gridCol w:w="723"/>
        <w:gridCol w:w="861"/>
      </w:tblGrid>
      <w:tr w:rsidR="004E56AF" w:rsidRPr="003354E6" w:rsidTr="004E56AF">
        <w:trPr>
          <w:tblHeader/>
          <w:jc w:val="center"/>
        </w:trPr>
        <w:tc>
          <w:tcPr>
            <w:tcW w:w="743"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序号</w:t>
            </w:r>
          </w:p>
        </w:tc>
        <w:tc>
          <w:tcPr>
            <w:tcW w:w="358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jc w:val="center"/>
              <w:rPr>
                <w:szCs w:val="21"/>
              </w:rPr>
            </w:pPr>
            <w:r w:rsidRPr="003354E6">
              <w:rPr>
                <w:rFonts w:hint="eastAsia"/>
                <w:szCs w:val="21"/>
              </w:rPr>
              <w:t>报送资料名称</w:t>
            </w:r>
          </w:p>
        </w:tc>
        <w:tc>
          <w:tcPr>
            <w:tcW w:w="69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必报</w:t>
            </w:r>
          </w:p>
        </w:tc>
        <w:tc>
          <w:tcPr>
            <w:tcW w:w="11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条件报送</w:t>
            </w:r>
          </w:p>
        </w:tc>
        <w:tc>
          <w:tcPr>
            <w:tcW w:w="69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归档</w:t>
            </w:r>
          </w:p>
        </w:tc>
        <w:tc>
          <w:tcPr>
            <w:tcW w:w="65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查验</w:t>
            </w:r>
          </w:p>
        </w:tc>
        <w:tc>
          <w:tcPr>
            <w:tcW w:w="90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代保管</w:t>
            </w:r>
          </w:p>
        </w:tc>
        <w:tc>
          <w:tcPr>
            <w:tcW w:w="723"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核销</w:t>
            </w:r>
          </w:p>
        </w:tc>
        <w:tc>
          <w:tcPr>
            <w:tcW w:w="861"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jc w:val="center"/>
        </w:trPr>
        <w:tc>
          <w:tcPr>
            <w:tcW w:w="743"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1</w:t>
            </w:r>
          </w:p>
        </w:tc>
        <w:tc>
          <w:tcPr>
            <w:tcW w:w="3582"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A01058</w:t>
            </w:r>
            <w:r w:rsidRPr="003354E6">
              <w:rPr>
                <w:rFonts w:hint="eastAsia"/>
                <w:szCs w:val="21"/>
              </w:rPr>
              <w:t>《选择按小规模纳税人纳税的情况说明》</w:t>
            </w:r>
          </w:p>
        </w:tc>
        <w:tc>
          <w:tcPr>
            <w:tcW w:w="699"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1108"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698"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652"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903"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723" w:type="dxa"/>
            <w:tcBorders>
              <w:top w:val="nil"/>
              <w:left w:val="nil"/>
              <w:bottom w:val="single" w:sz="12" w:space="0" w:color="auto"/>
              <w:right w:val="single" w:sz="4"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861" w:type="dxa"/>
            <w:tcBorders>
              <w:top w:val="nil"/>
              <w:left w:val="single" w:sz="4" w:space="0" w:color="auto"/>
              <w:bottom w:val="single" w:sz="12"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个体工商户以外的其他个人年应税销售额超过规定标准的，不需要向主管税务机关提交书面说明。</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52"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lastRenderedPageBreak/>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Default="004E56AF" w:rsidP="004E56AF">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53"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54" w:tgtFrame="_blank" w:history="1">
        <w:r w:rsidRPr="003354E6">
          <w:rPr>
            <w:rStyle w:val="a4"/>
            <w:rFonts w:ascii="Simsun" w:hAnsi="Simsun"/>
            <w:szCs w:val="21"/>
          </w:rPr>
          <w:t>http://12366.chinatax.gov.cn/xzzxWebBLH_xzzxWebMain.do</w:t>
        </w:r>
      </w:hyperlink>
    </w:p>
    <w:p w:rsidR="0038745C" w:rsidRPr="0038745C" w:rsidRDefault="0038745C"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4E56AF">
      <w:pPr>
        <w:adjustRightInd w:val="0"/>
        <w:snapToGrid w:val="0"/>
        <w:ind w:firstLineChars="200" w:firstLine="420"/>
        <w:rPr>
          <w:szCs w:val="21"/>
        </w:rPr>
      </w:pPr>
    </w:p>
    <w:p w:rsidR="001A26E2" w:rsidRDefault="001A26E2" w:rsidP="004906C1">
      <w:pPr>
        <w:pStyle w:val="3"/>
        <w:adjustRightInd w:val="0"/>
        <w:snapToGrid w:val="0"/>
        <w:spacing w:before="0" w:after="0" w:line="240" w:lineRule="auto"/>
        <w:ind w:firstLine="422"/>
        <w:rPr>
          <w:sz w:val="21"/>
          <w:szCs w:val="21"/>
        </w:rPr>
      </w:pPr>
      <w:bookmarkStart w:id="31" w:name="_Toc509997731"/>
      <w:r w:rsidRPr="001A26E2">
        <w:rPr>
          <w:rFonts w:hint="eastAsia"/>
          <w:sz w:val="21"/>
          <w:szCs w:val="21"/>
        </w:rPr>
        <w:t>增值税一般纳税人选择简易计税方法计算缴纳增值税</w:t>
      </w:r>
      <w:bookmarkEnd w:id="31"/>
    </w:p>
    <w:p w:rsidR="004E56AF" w:rsidRPr="003354E6" w:rsidRDefault="004E56AF" w:rsidP="001A26E2">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r w:rsidRPr="003354E6">
        <w:rPr>
          <w:rFonts w:ascii="宋体" w:hAnsi="宋体" w:cs="宋体"/>
          <w:color w:val="000000"/>
          <w:sz w:val="21"/>
          <w:szCs w:val="21"/>
        </w:rPr>
        <w:t> </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《国家税务总局关于药品经营企业销售生物制品有关增值税问题的公告》（国家税务总局公告2012年第20号）全文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国家税务总局关于简并增值税征收率政策的通知》（财税〔2014〕57号）第二条、第三条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海关总署</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国家税务总局关于继续实施支持文化企业发展若干税收政策的通知》（财税〔2014〕85号）第一条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《国家税务总局关于简并增值税征收率有关问题的公告》（国家税务总局公告2014年第36号）第二条、第四条</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《全国税务机关纳税服务规范（2.3版）》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《国家税务总局关于印发〈全国税务机关纳税服务规范〉相关表证单书的通知》（税总发〔2014〕161号）全文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全面推开营业税改征增值税试点的通知》（财税〔2016〕36号）附件1《营业税改征增值税试点实施办法》第十八条、第十九条，附件2《营业税改征增值税试点有关事项的规定》第一条第六款、第七款、第八款、第九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国家税务总局关于进一步明确全面推开营改增试点金融业有关政策的通知》（财税〔2016〕46号）全文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国家税务总局关于进一步明确全面推开营改增试点有关劳务派遣服务、收费公路通行费抵扣等政策的通知》（财税〔2016〕47号）全文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《国家税务总局关于发布〈纳税人转让不动产增值税征收管理暂行办法〉的公告》（国家税务总局公告2016年14号）第三条第一款、第二款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《国家税务总局关于发布〈纳税人提供不动产经营租赁服务增值税征收管理暂行办法〉的公告》（国家税务总局公告2016年第16号）第三条第一款第一项</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《国家税务总局关于发布〈纳税人跨县（市、区）提供建筑服务增值税征收管理暂行办法〉的公告》（国家税务总局公告2016年17号）第三条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《国家税务总局关于发布〈房地产开发企业销售自行开发的房地产项目增值税征收管理暂行办法〉的公告》（国家税务总局公告2016年18号）第八条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《国家税务总局关于兽用药品经营企业销售兽用生物制品有关增值税问题的公告》（国家税务总局公告2016年第8号）全文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1．一般纳税人销售自产的下列货物，可选择按照简易办法依照3%征收率计算缴纳增值税：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（1）县级及县级以下小型水力发电单位生产的电力。小型水力发电单位，是指各类投资主体建设的装机容量为5万千瓦以下（含5万千瓦）的小型水力发电单位。</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（2）建筑用和生产建筑材料所用的砂、土、石料。</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（3）以自己采掘的砂、土、石料或其他矿物连续生产的砖、瓦、石灰（不含黏土实心砖、瓦）。</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（4）用微生物、微生物代谢产物、动物毒素、人或动物的血液或组织制成的生物制品。</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（5）自来水。</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（6）商品混凝土（仅限于以水泥为原料生产的水泥混凝土）。</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w:t>
      </w:r>
      <w:r w:rsidRPr="003354E6">
        <w:rPr>
          <w:rFonts w:ascii="宋体" w:hAnsi="宋体" w:cs="宋体" w:hint="eastAsia"/>
          <w:color w:val="000000"/>
          <w:spacing w:val="2"/>
          <w:kern w:val="0"/>
          <w:szCs w:val="21"/>
        </w:rPr>
        <w:t>一般纳税人销售货物属于下列情形之一的，暂按简易办法依照3%征收率计算缴纳增值税：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（1）寄售商店代销寄售物品（包括居民个人寄售的物品在内）。</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（2）典当业销售死当物品。</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属于增值税一般纳税人的单采血浆站销售非临床用人体血液，可以按照简易办法依照3%征收率计算应纳税额，但不得对外开具增值税专用发票；也可以按照销项税额抵扣进项税额的办法依照增值税适用税率计算应纳税额。</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4．属于增值税一般纳税人的药品经营企业销售生物制品，可以选择简易办法按照生物制品销售额和3%的征收率计算缴纳增值税。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5．其他</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一般纳税人提供的公共交通运输服务，可以选择按照简易计税方法计算缴纳增值税。公共交通运输服务，包括轮客渡、公交客运、地铁、城市轻轨、出租车、长途客运、班车。其中，班车，是指按固定路线、固定时间运营并在固定站点停靠的运送旅客的陆路运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经认定的动漫企业为开发动漫产品提供的动漫脚本编撰、形象设计、背景设计、动画设计、分镜、动画制作、摄制、描线、上色、画面合成、配音、配乐、音效合成、剪辑、字幕制作、压缩转码(面向网络动漫、手机动漫格式适配)服务，以及在境内转让动漫版权(包括动漫品牌、形象或者内容的授权及再授权)，可以选择按照简易计税方法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（3）一般纳税人提供的电影放映服务、仓储服务、装卸搬运服务、收派服务和文化体育服务，可以选择按照简易计税办法计算缴纳增值税。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（4）一般纳税人以纳入营改增试点之日前取得的有形动产为标的物提供的经营租赁服务，可以选择按照简易计税方法计算缴纳增值税。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（5）一般纳税人在纳入营改增试点之日前签订的尚未执行完毕的有形动产租赁合同，可以选择按照简易计税办法计算缴纳增值税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6．一般纳税人提供建筑服务属于以下情形的，可以选择按简易计税办法计算缴纳增值税：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（1）以清包工方式提供的建筑服务。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以清包工方式提供建筑服务，是指施工方不采购建筑工程所需的材料或只采购辅助材料，并收取人工费、管理费或者其他费用的建筑服务。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（2）为甲供工程提供的建筑服务。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甲供工程，是指全部或部分设备、材料、动力由工程发包方自行采购的建筑工程。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（3）为建筑工程老项目提供的建筑服务。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建筑工程老项目，是指：《建筑工程施工许可证》注明的合同开工日期在2016年4月30日前的建筑工程项目；未取得《建筑工程施工许可证》的，建筑工程承包合同注明的开工日期在2016年4月30日前的建筑工程项目。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一般纳税人跨县（市）提供建筑服务，选择适用简易计税方法计税的，应以取得的全部价款和价外费用扣除支付的分包款后的余额为销售额，按照3%的征收率计算应纳税额。纳税人应按照上述计税方法在建筑服务发生地预缴税款后，向机构所在地主管税务机关进行纳税申报。</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7．一般纳税人销售不动产属于以下情形的，可以选择按简易计税办法依照按照5%的征收率计算缴纳增值税：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（1）销售其2016年4月30日前取得（不含自建）的不动产。</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（2）销售其2016年4月30日前自建的不动产。</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（3）房地产开发企业中的一般纳税人，销售自行开发的房地产老项目。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8．一般纳税人提供不动产经营租赁服务属于以下情形的，可以选择按简易计税办法计算缴纳增值税：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（1）出租其2016年4月30日前取得的不动产，可以选择按简易计税办法依照按照5%的征收率计算应纳增值税额。</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（2）公路经营企业中的一般纳税人收取试点前开工的高速公路的车辆通行费，可以选择适用简易计税方法，减按3%的征收率计算应纳税额。</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试点前开工的高速公路，是指相关施工许可证明上注明的合同开工日期在2016年4月30日前的高速公路。</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9．自2014年1月1日至2018年12月31日，一般纳税人提供的城市电影放映服务，可以按现行政策规定，选择按照简易计税办法计算缴纳增值税。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10．对拍卖行受托拍卖增值、税应税货物，向买方收取的全部价款和价外费用，应当按照3%的征收率征收增值税。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11．农村信用社、村镇银行、农村资金互助社、由银行业机构全资发起设立的贷款公司、法人机构在县（县级市、区、旗）及县以下地区的农村合作银行和农村商业银行提供金融服务收入，可以选择适用简易计税方法按照3%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村镇银行，是指经中国银行业监督管理委员会依据有关法律、法规批准，由境内外金融机构、境内非金融机构企业法人、境内自然人出资，在农村地区设立的主要为当地农民、农业和农村经济发展提供金融服务的银行业金融机构。</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 xml:space="preserve">农村资金互助社，是指经银行业监督管理机构批准，由乡（镇）、行政村农民和农村小企业自愿入股组成，为社员提供存款、贷款、结算等业务的社区互助性银行业金融机构。  </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由银行业机构全资发起设立的贷款公司，是指经中国银行业监督管理委员会依据有关法律、法规批准，由境内商业银行或农村合作银行在农村地区设立的专门为县域农民、农业和农村经济发展提供贷款服务的非银行业金融机构。</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县（县级市、区、旗），不包括直辖市和地级市所辖城区。13．对中国农业银行纳入“三农金融事业部”改革试点的各省、自治区、直辖市、计划单列市分行下辖的县域支行和新疆生产建设兵团分行下辖的县域支行（也称县事业部），提供农户贷款、农村企业和农村各类组织贷款（具体贷款业务清单见附件）取得的利息收入，可以选择适用简易计税方法按照3%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农户贷款，是指金融机构发放给农户的贷款，但不包括按照《过渡政策的规定》第一条第（十九）项规定的免征增值税的农户小额贷款。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农户，是指《过渡政策的规定》第一条第（十九）项所称的农户。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农村企业和农村各类组织贷款，是指金融机构发放给注册在农村地区的企业及各类组织的贷款。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12．一般纳税人提供劳务派遣服务，可以选择差额纳税，以取得的全部价款和价外费用，扣除代用工单位支付给劳务派遣员工的工资、福利和为其办理社会保险及住房公积金后的余额为销售额，按照简易计税方法依5%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小规模纳税人提供劳务派遣服务，可以以取得的全部价款和价外费用为销售额，按照简易计税方法依3%的征收率计算缴纳增值税；也可以选择差额纳税，以取得的全部价款和价外费用，扣除代用工单位支付给劳务派遣员工的工资、福利和为其办理社会保险及住房公积金后的余额为销售额，按照简易计税方法依5%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选择差额纳税的纳税人，向用工单位收取用于支付给劳务派遣员工工资、福利和为其办理社会保险及住房公积金的费用，不得开具增值税专用发票，可以开具普通发票。</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劳务派遣服务，是指劳务派遣公司为了满足用工单位对于各类灵活用工的需求，将员工派遣至用工单位，接受用工单位管理并为其工作的服务。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13．一般纳税人收取试点前开工的一级公路、二级公路、桥、闸通行费，可以选择适用简易计税方法，按照5%的征收率计算缴纳增值税。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试点前开工，是指相关施工许可证注明的合同开工日期在2016年4月30日前。</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14．一般纳税人提供人力资源外包服务，可以选择适用简易计税方法，按照5%的征收率计算缴纳增值税。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15．纳税人转让2016年4月30日前取得的土地使用权，可以选择适用简易计税方法，以取得的全部价款和价外费用减去取得该土地使用权的原价后的余额为销售额，按照5%的征收率计算缴纳增值税。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16．一般纳税人2016年4月30日前签订的不动产融资租赁合同，或以2016年4月30日前取得的不动产提供的融资租赁服务，可以选择适用简易计税方法，按照5%的征收率计算缴纳增值税。</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17．对于上述事项，一般纳税人可以选择适用简易办法计算缴纳增值税，一经选择，36个月内不得变更。</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18.自2016年4月1日起属于增值税一般纳税人的兽用药品经营企业销售兽用生物制品，可以选择简易办法按照兽用生物制品销售额和3%的征收率计算缴纳增值税。选择简易办法计算缴纳增值税的，36个月内不得变更计税方法。</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一般纳税人简易办法征收备案流程如下图：</w:t>
      </w:r>
    </w:p>
    <w:p w:rsidR="004E56AF" w:rsidRPr="003354E6" w:rsidRDefault="00F657FB" w:rsidP="004E56AF">
      <w:pPr>
        <w:widowControl/>
        <w:numPr>
          <w:ilvl w:val="0"/>
          <w:numId w:val="1"/>
        </w:numPr>
        <w:adjustRightInd w:val="0"/>
        <w:snapToGrid w:val="0"/>
        <w:ind w:left="0" w:firstLineChars="200" w:firstLine="420"/>
        <w:jc w:val="left"/>
        <w:rPr>
          <w:rFonts w:ascii="宋体" w:hAnsi="宋体" w:cs="宋体"/>
          <w:kern w:val="0"/>
          <w:szCs w:val="21"/>
        </w:rPr>
      </w:pPr>
      <w:r w:rsidRPr="00F657FB">
        <w:rPr>
          <w:rFonts w:ascii="宋体" w:hAnsi="宋体" w:cs="宋体"/>
          <w:noProof/>
          <w:color w:val="000000"/>
          <w:kern w:val="0"/>
          <w:szCs w:val="21"/>
        </w:rPr>
        <w:pict>
          <v:shape id="_x0000_s1129" type="#_x0000_t202" style="position:absolute;left:0;text-align:left;margin-left:327.6pt;margin-top:125pt;width:47.4pt;height:25.5pt;z-index:251657216;mso-width-relative:margin;mso-height-relative:margin">
            <v:textbox style="mso-next-textbox:#_x0000_s1129">
              <w:txbxContent>
                <w:p w:rsidR="009450E6" w:rsidRPr="00910FBD" w:rsidRDefault="009450E6" w:rsidP="004E56AF">
                  <w:pPr>
                    <w:ind w:firstLineChars="50" w:firstLine="105"/>
                    <w:rPr>
                      <w:b/>
                    </w:rPr>
                  </w:pPr>
                  <w:r w:rsidRPr="00910FBD">
                    <w:rPr>
                      <w:rFonts w:hint="eastAsia"/>
                      <w:b/>
                    </w:rPr>
                    <w:t>备案</w:t>
                  </w:r>
                </w:p>
              </w:txbxContent>
            </v:textbox>
          </v:shape>
        </w:pict>
      </w:r>
      <w:r w:rsidRPr="00F657FB">
        <w:rPr>
          <w:rFonts w:ascii="宋体" w:hAnsi="宋体" w:cs="宋体"/>
          <w:noProof/>
          <w:color w:val="000000"/>
          <w:kern w:val="0"/>
          <w:szCs w:val="21"/>
        </w:rPr>
        <w:pict>
          <v:shapetype id="_x0000_t32" coordsize="21600,21600" o:spt="32" o:oned="t" path="m,l21600,21600e" filled="f">
            <v:path arrowok="t" fillok="f" o:connecttype="none"/>
            <o:lock v:ext="edit" shapetype="t"/>
          </v:shapetype>
          <v:shape id="_x0000_s1130" type="#_x0000_t32" style="position:absolute;left:0;text-align:left;margin-left:351.75pt;margin-top:88.25pt;width:.05pt;height:36.75pt;z-index:251658240" o:connectortype="straight">
            <v:stroke endarrow="block"/>
          </v:shape>
        </w:pict>
      </w:r>
      <w:r w:rsidR="004E56AF" w:rsidRPr="003354E6">
        <w:rPr>
          <w:noProof/>
          <w:szCs w:val="21"/>
        </w:rPr>
        <w:drawing>
          <wp:inline distT="0" distB="0" distL="0" distR="0">
            <wp:extent cx="19050" cy="12700"/>
            <wp:effectExtent l="19050" t="0" r="0" b="0"/>
            <wp:docPr id="784"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6"/>
                    <pic:cNvPicPr>
                      <a:picLocks noChangeAspect="1" noChangeArrowheads="1"/>
                    </pic:cNvPicPr>
                  </pic:nvPicPr>
                  <pic:blipFill>
                    <a:blip r:embed="rId55"/>
                    <a:srcRect/>
                    <a:stretch>
                      <a:fillRect/>
                    </a:stretch>
                  </pic:blipFill>
                  <pic:spPr bwMode="auto">
                    <a:xfrm>
                      <a:off x="0" y="0"/>
                      <a:ext cx="19050" cy="12700"/>
                    </a:xfrm>
                    <a:prstGeom prst="rect">
                      <a:avLst/>
                    </a:prstGeom>
                    <a:noFill/>
                    <a:ln w="9525">
                      <a:noFill/>
                      <a:miter lim="800000"/>
                      <a:headEnd/>
                      <a:tailEnd/>
                    </a:ln>
                  </pic:spPr>
                </pic:pic>
              </a:graphicData>
            </a:graphic>
          </wp:inline>
        </w:drawing>
      </w:r>
      <w:r w:rsidR="004E56AF" w:rsidRPr="003354E6">
        <w:rPr>
          <w:noProof/>
          <w:szCs w:val="21"/>
        </w:rPr>
        <w:t xml:space="preserve"> </w:t>
      </w:r>
      <w:r w:rsidR="004E56AF" w:rsidRPr="003354E6">
        <w:rPr>
          <w:noProof/>
          <w:szCs w:val="21"/>
        </w:rPr>
        <w:drawing>
          <wp:inline distT="0" distB="0" distL="0" distR="0">
            <wp:extent cx="50800" cy="12700"/>
            <wp:effectExtent l="19050" t="0" r="6350" b="0"/>
            <wp:docPr id="785"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7"/>
                    <pic:cNvPicPr>
                      <a:picLocks noChangeAspect="1" noChangeArrowheads="1"/>
                    </pic:cNvPicPr>
                  </pic:nvPicPr>
                  <pic:blipFill>
                    <a:blip r:embed="rId56"/>
                    <a:srcRect/>
                    <a:stretch>
                      <a:fillRect/>
                    </a:stretch>
                  </pic:blipFill>
                  <pic:spPr bwMode="auto">
                    <a:xfrm>
                      <a:off x="0" y="0"/>
                      <a:ext cx="50800" cy="12700"/>
                    </a:xfrm>
                    <a:prstGeom prst="rect">
                      <a:avLst/>
                    </a:prstGeom>
                    <a:noFill/>
                    <a:ln w="9525">
                      <a:noFill/>
                      <a:miter lim="800000"/>
                      <a:headEnd/>
                      <a:tailEnd/>
                    </a:ln>
                  </pic:spPr>
                </pic:pic>
              </a:graphicData>
            </a:graphic>
          </wp:inline>
        </w:drawing>
      </w:r>
      <w:r w:rsidR="004E56AF" w:rsidRPr="003354E6">
        <w:rPr>
          <w:noProof/>
          <w:szCs w:val="21"/>
        </w:rPr>
        <w:t xml:space="preserve"> </w:t>
      </w:r>
      <w:r w:rsidR="004E56AF" w:rsidRPr="003354E6">
        <w:rPr>
          <w:noProof/>
          <w:szCs w:val="21"/>
        </w:rPr>
        <w:drawing>
          <wp:inline distT="0" distB="0" distL="0" distR="0">
            <wp:extent cx="5029200" cy="1933574"/>
            <wp:effectExtent l="0" t="0" r="0" b="0"/>
            <wp:docPr id="786"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4"/>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一般纳税人简易办法征收备案流程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一般纳税人简易办法征收备案报送资料见下表：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一般纳税人简易办法征收备案报送资料清单</w:t>
      </w:r>
    </w:p>
    <w:tbl>
      <w:tblPr>
        <w:tblW w:w="8716" w:type="dxa"/>
        <w:jc w:val="center"/>
        <w:tblInd w:w="-176" w:type="dxa"/>
        <w:tblCellMar>
          <w:left w:w="0" w:type="dxa"/>
          <w:right w:w="0" w:type="dxa"/>
        </w:tblCellMar>
        <w:tblLook w:val="04A0"/>
      </w:tblPr>
      <w:tblGrid>
        <w:gridCol w:w="497"/>
        <w:gridCol w:w="4385"/>
        <w:gridCol w:w="426"/>
        <w:gridCol w:w="709"/>
        <w:gridCol w:w="567"/>
        <w:gridCol w:w="567"/>
        <w:gridCol w:w="567"/>
        <w:gridCol w:w="473"/>
        <w:gridCol w:w="525"/>
      </w:tblGrid>
      <w:tr w:rsidR="004E56AF" w:rsidRPr="003354E6" w:rsidTr="00AE2B13">
        <w:trPr>
          <w:trHeight w:val="537"/>
          <w:tblHeader/>
          <w:jc w:val="center"/>
        </w:trPr>
        <w:tc>
          <w:tcPr>
            <w:tcW w:w="497"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AE2B13">
            <w:pPr>
              <w:adjustRightInd w:val="0"/>
              <w:snapToGrid w:val="0"/>
              <w:jc w:val="center"/>
              <w:rPr>
                <w:szCs w:val="21"/>
              </w:rPr>
            </w:pPr>
            <w:r w:rsidRPr="003354E6">
              <w:rPr>
                <w:rFonts w:hint="eastAsia"/>
                <w:szCs w:val="21"/>
              </w:rPr>
              <w:t>序号</w:t>
            </w:r>
          </w:p>
        </w:tc>
        <w:tc>
          <w:tcPr>
            <w:tcW w:w="438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AE2B13">
            <w:pPr>
              <w:adjustRightInd w:val="0"/>
              <w:snapToGrid w:val="0"/>
              <w:jc w:val="center"/>
              <w:rPr>
                <w:szCs w:val="21"/>
              </w:rPr>
            </w:pPr>
            <w:r w:rsidRPr="003354E6">
              <w:rPr>
                <w:rFonts w:hint="eastAsia"/>
                <w:szCs w:val="21"/>
              </w:rPr>
              <w:t>报送资料名称</w:t>
            </w:r>
          </w:p>
        </w:tc>
        <w:tc>
          <w:tcPr>
            <w:tcW w:w="42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AE2B13">
            <w:pPr>
              <w:adjustRightInd w:val="0"/>
              <w:snapToGrid w:val="0"/>
              <w:jc w:val="center"/>
              <w:rPr>
                <w:szCs w:val="21"/>
              </w:rPr>
            </w:pPr>
            <w:r w:rsidRPr="003354E6">
              <w:rPr>
                <w:rFonts w:hint="eastAsia"/>
                <w:szCs w:val="21"/>
              </w:rPr>
              <w:t>必报</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AE2B13">
            <w:pPr>
              <w:adjustRightInd w:val="0"/>
              <w:snapToGrid w:val="0"/>
              <w:jc w:val="center"/>
              <w:rPr>
                <w:szCs w:val="21"/>
              </w:rPr>
            </w:pPr>
            <w:r w:rsidRPr="003354E6">
              <w:rPr>
                <w:rFonts w:hint="eastAsia"/>
                <w:szCs w:val="21"/>
              </w:rPr>
              <w:t>条件报送</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AE2B13">
            <w:pPr>
              <w:adjustRightInd w:val="0"/>
              <w:snapToGrid w:val="0"/>
              <w:jc w:val="center"/>
              <w:rPr>
                <w:szCs w:val="21"/>
              </w:rPr>
            </w:pPr>
            <w:r w:rsidRPr="003354E6">
              <w:rPr>
                <w:rFonts w:hint="eastAsia"/>
                <w:szCs w:val="21"/>
              </w:rPr>
              <w:t>归档</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AE2B13">
            <w:pPr>
              <w:adjustRightInd w:val="0"/>
              <w:snapToGrid w:val="0"/>
              <w:jc w:val="center"/>
              <w:rPr>
                <w:szCs w:val="21"/>
              </w:rPr>
            </w:pPr>
            <w:r w:rsidRPr="003354E6">
              <w:rPr>
                <w:rFonts w:hint="eastAsia"/>
                <w:szCs w:val="21"/>
              </w:rPr>
              <w:t>查验</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AE2B13">
            <w:pPr>
              <w:adjustRightInd w:val="0"/>
              <w:snapToGrid w:val="0"/>
              <w:jc w:val="center"/>
              <w:rPr>
                <w:szCs w:val="21"/>
              </w:rPr>
            </w:pPr>
            <w:r w:rsidRPr="003354E6">
              <w:rPr>
                <w:rFonts w:hint="eastAsia"/>
                <w:szCs w:val="21"/>
              </w:rPr>
              <w:t>代保管</w:t>
            </w:r>
          </w:p>
        </w:tc>
        <w:tc>
          <w:tcPr>
            <w:tcW w:w="473"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AE2B13">
            <w:pPr>
              <w:adjustRightInd w:val="0"/>
              <w:snapToGrid w:val="0"/>
              <w:jc w:val="center"/>
              <w:rPr>
                <w:szCs w:val="21"/>
              </w:rPr>
            </w:pPr>
            <w:r w:rsidRPr="003354E6">
              <w:rPr>
                <w:rFonts w:hint="eastAsia"/>
                <w:szCs w:val="21"/>
              </w:rPr>
              <w:t>核销</w:t>
            </w:r>
          </w:p>
        </w:tc>
        <w:tc>
          <w:tcPr>
            <w:tcW w:w="525"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AE2B13">
            <w:pPr>
              <w:adjustRightInd w:val="0"/>
              <w:snapToGrid w:val="0"/>
              <w:jc w:val="center"/>
              <w:rPr>
                <w:szCs w:val="21"/>
              </w:rPr>
            </w:pPr>
            <w:r w:rsidRPr="003354E6">
              <w:rPr>
                <w:rFonts w:hint="eastAsia"/>
                <w:szCs w:val="21"/>
              </w:rPr>
              <w:t>电子档案</w:t>
            </w:r>
          </w:p>
        </w:tc>
      </w:tr>
      <w:tr w:rsidR="004E56AF" w:rsidRPr="003354E6" w:rsidTr="00AE2B13">
        <w:trPr>
          <w:trHeight w:val="552"/>
          <w:jc w:val="center"/>
        </w:trPr>
        <w:tc>
          <w:tcPr>
            <w:tcW w:w="49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1</w:t>
            </w:r>
          </w:p>
        </w:tc>
        <w:tc>
          <w:tcPr>
            <w:tcW w:w="43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A04038</w:t>
            </w:r>
            <w:r w:rsidRPr="003354E6">
              <w:rPr>
                <w:rFonts w:hint="eastAsia"/>
                <w:szCs w:val="21"/>
              </w:rPr>
              <w:t>《增值税一般纳税人选择简易办法征收备案表》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73"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525"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AE2B13">
        <w:trPr>
          <w:trHeight w:val="537"/>
          <w:jc w:val="center"/>
        </w:trPr>
        <w:tc>
          <w:tcPr>
            <w:tcW w:w="49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2</w:t>
            </w:r>
          </w:p>
        </w:tc>
        <w:tc>
          <w:tcPr>
            <w:tcW w:w="438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一般纳税人选择简易办法征收备案事项说明</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73"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525"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AE2B13">
        <w:trPr>
          <w:trHeight w:val="820"/>
          <w:jc w:val="center"/>
        </w:trPr>
        <w:tc>
          <w:tcPr>
            <w:tcW w:w="497"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3</w:t>
            </w:r>
          </w:p>
        </w:tc>
        <w:tc>
          <w:tcPr>
            <w:tcW w:w="438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选择简易征收的产品、服务符合条件的证明材料，或者企业符合条件的证明材料</w:t>
            </w:r>
          </w:p>
        </w:tc>
        <w:tc>
          <w:tcPr>
            <w:tcW w:w="425"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709"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567"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567"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73" w:type="dxa"/>
            <w:tcBorders>
              <w:top w:val="nil"/>
              <w:left w:val="nil"/>
              <w:bottom w:val="single" w:sz="12"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525" w:type="dxa"/>
            <w:tcBorders>
              <w:top w:val="nil"/>
              <w:left w:val="single" w:sz="4" w:space="0" w:color="auto"/>
              <w:bottom w:val="single" w:sz="12"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宋体" w:hAnsi="宋体" w:cs="宋体"/>
          <w:kern w:val="0"/>
          <w:szCs w:val="21"/>
        </w:rPr>
      </w:pP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57"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Default="004E56AF" w:rsidP="004E56AF">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58"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59" w:tgtFrame="_blank" w:history="1">
        <w:r w:rsidRPr="003354E6">
          <w:rPr>
            <w:rStyle w:val="a4"/>
            <w:rFonts w:ascii="Simsun" w:hAnsi="Simsun"/>
            <w:szCs w:val="21"/>
          </w:rPr>
          <w:t>http://12366.chinatax.gov.cn/xzzxWebBLH_xzzxWebMain.do</w:t>
        </w:r>
      </w:hyperlink>
    </w:p>
    <w:p w:rsidR="0038745C" w:rsidRPr="0038745C" w:rsidRDefault="0038745C"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4E56AF">
      <w:pPr>
        <w:adjustRightInd w:val="0"/>
        <w:snapToGrid w:val="0"/>
        <w:ind w:firstLineChars="200" w:firstLine="420"/>
        <w:rPr>
          <w:szCs w:val="21"/>
        </w:rPr>
      </w:pPr>
    </w:p>
    <w:p w:rsidR="004E56AF" w:rsidRPr="003354E6" w:rsidRDefault="004E56AF" w:rsidP="00D73FBF">
      <w:pPr>
        <w:pStyle w:val="3"/>
        <w:adjustRightInd w:val="0"/>
        <w:snapToGrid w:val="0"/>
        <w:spacing w:before="0" w:after="0" w:line="240" w:lineRule="auto"/>
        <w:ind w:firstLine="422"/>
        <w:rPr>
          <w:rFonts w:ascii="宋体" w:hAnsi="宋体" w:cs="宋体"/>
          <w:sz w:val="21"/>
          <w:szCs w:val="21"/>
        </w:rPr>
      </w:pPr>
      <w:bookmarkStart w:id="32" w:name="_Toc509430564"/>
      <w:bookmarkStart w:id="33" w:name="_Toc509507208"/>
      <w:bookmarkStart w:id="34" w:name="_Toc509997732"/>
      <w:r w:rsidRPr="003354E6">
        <w:rPr>
          <w:rFonts w:hint="eastAsia"/>
          <w:sz w:val="21"/>
          <w:szCs w:val="21"/>
        </w:rPr>
        <w:t>欠税纳税人处置不动产或者大额资产报告</w:t>
      </w:r>
      <w:bookmarkEnd w:id="32"/>
      <w:bookmarkEnd w:id="33"/>
      <w:bookmarkEnd w:id="34"/>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《中华人民共和国税收征收管理法》第四十九条</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lastRenderedPageBreak/>
        <w:t>《中华人民共和国税收征收管理法实施细则》（中华人民共和国国务院令第362号）第七十七条</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《国家税务总局关于进一步加强欠税管理工作的通知》（</w:t>
      </w:r>
      <w:r w:rsidRPr="003354E6">
        <w:rPr>
          <w:rFonts w:ascii="宋体" w:hAnsi="宋体" w:cs="宋体"/>
          <w:color w:val="000000"/>
          <w:kern w:val="0"/>
          <w:szCs w:val="21"/>
        </w:rPr>
        <w:t>国税发〔2004〕66号）</w:t>
      </w:r>
      <w:r w:rsidRPr="003354E6">
        <w:rPr>
          <w:rFonts w:ascii="宋体" w:hAnsi="宋体" w:cs="宋体" w:hint="eastAsia"/>
          <w:color w:val="000000"/>
          <w:kern w:val="0"/>
          <w:szCs w:val="21"/>
        </w:rPr>
        <w:t>全文</w:t>
      </w:r>
      <w:r w:rsidRPr="003354E6">
        <w:rPr>
          <w:rFonts w:ascii="宋体" w:hAnsi="宋体" w:cs="宋体"/>
          <w:color w:val="000000"/>
          <w:kern w:val="0"/>
          <w:szCs w:val="21"/>
        </w:rPr>
        <w:t> </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欠缴税款5万元以上的纳税人在处分其不动产或者大额资产之前，应当报送《欠税人处置不动产或者大额资产报告表》及相关资料向税务机关报告。</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处分，是指法律上的处分，处分方式分为转让、出租、出借、提供担保等。</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欠税纳税人处置不动产或者大额资产报告流程如下图所示。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787"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欠税纳税人处置不动产或者大额资产报告流程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欠税纳税人处置不动产或大额资产报告报送资料见下表。</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欠税纳税人处置不动产或大额资产报告报送资料清单</w:t>
      </w:r>
    </w:p>
    <w:tbl>
      <w:tblPr>
        <w:tblW w:w="8768" w:type="dxa"/>
        <w:jc w:val="center"/>
        <w:tblInd w:w="-121" w:type="dxa"/>
        <w:tblCellMar>
          <w:left w:w="0" w:type="dxa"/>
          <w:right w:w="0" w:type="dxa"/>
        </w:tblCellMar>
        <w:tblLook w:val="04A0"/>
      </w:tblPr>
      <w:tblGrid>
        <w:gridCol w:w="490"/>
        <w:gridCol w:w="4844"/>
        <w:gridCol w:w="426"/>
        <w:gridCol w:w="565"/>
        <w:gridCol w:w="426"/>
        <w:gridCol w:w="426"/>
        <w:gridCol w:w="567"/>
        <w:gridCol w:w="495"/>
        <w:gridCol w:w="529"/>
      </w:tblGrid>
      <w:tr w:rsidR="004E56AF" w:rsidRPr="003354E6" w:rsidTr="009E7C01">
        <w:trPr>
          <w:trHeight w:val="549"/>
          <w:tblHeader/>
          <w:jc w:val="center"/>
        </w:trPr>
        <w:tc>
          <w:tcPr>
            <w:tcW w:w="490"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9E7C01">
            <w:pPr>
              <w:adjustRightInd w:val="0"/>
              <w:snapToGrid w:val="0"/>
              <w:jc w:val="center"/>
              <w:rPr>
                <w:szCs w:val="21"/>
              </w:rPr>
            </w:pPr>
            <w:r w:rsidRPr="003354E6">
              <w:rPr>
                <w:rFonts w:hint="eastAsia"/>
                <w:szCs w:val="21"/>
              </w:rPr>
              <w:t>序号</w:t>
            </w:r>
          </w:p>
        </w:tc>
        <w:tc>
          <w:tcPr>
            <w:tcW w:w="484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9E7C01">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9E7C01">
            <w:pPr>
              <w:adjustRightInd w:val="0"/>
              <w:snapToGrid w:val="0"/>
              <w:jc w:val="center"/>
              <w:rPr>
                <w:szCs w:val="21"/>
              </w:rPr>
            </w:pPr>
            <w:r w:rsidRPr="003354E6">
              <w:rPr>
                <w:rFonts w:hint="eastAsia"/>
                <w:szCs w:val="21"/>
              </w:rPr>
              <w:t>必报</w:t>
            </w:r>
          </w:p>
        </w:tc>
        <w:tc>
          <w:tcPr>
            <w:tcW w:w="56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9E7C01">
            <w:pPr>
              <w:adjustRightInd w:val="0"/>
              <w:snapToGrid w:val="0"/>
              <w:jc w:val="center"/>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9E7C01">
            <w:pPr>
              <w:adjustRightInd w:val="0"/>
              <w:snapToGrid w:val="0"/>
              <w:jc w:val="center"/>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9E7C01">
            <w:pPr>
              <w:adjustRightInd w:val="0"/>
              <w:snapToGrid w:val="0"/>
              <w:jc w:val="center"/>
              <w:rPr>
                <w:szCs w:val="21"/>
              </w:rPr>
            </w:pPr>
            <w:r w:rsidRPr="003354E6">
              <w:rPr>
                <w:rFonts w:hint="eastAsia"/>
                <w:szCs w:val="21"/>
              </w:rPr>
              <w:t>查验</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9E7C01">
            <w:pPr>
              <w:adjustRightInd w:val="0"/>
              <w:snapToGrid w:val="0"/>
              <w:jc w:val="center"/>
              <w:rPr>
                <w:szCs w:val="21"/>
              </w:rPr>
            </w:pPr>
            <w:r w:rsidRPr="003354E6">
              <w:rPr>
                <w:rFonts w:hint="eastAsia"/>
                <w:szCs w:val="21"/>
              </w:rPr>
              <w:t>代保管</w:t>
            </w:r>
          </w:p>
        </w:tc>
        <w:tc>
          <w:tcPr>
            <w:tcW w:w="495"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9E7C01">
            <w:pPr>
              <w:adjustRightInd w:val="0"/>
              <w:snapToGrid w:val="0"/>
              <w:jc w:val="center"/>
              <w:rPr>
                <w:szCs w:val="21"/>
              </w:rPr>
            </w:pPr>
            <w:r w:rsidRPr="003354E6">
              <w:rPr>
                <w:rFonts w:hint="eastAsia"/>
                <w:szCs w:val="21"/>
              </w:rPr>
              <w:t>核销</w:t>
            </w:r>
          </w:p>
        </w:tc>
        <w:tc>
          <w:tcPr>
            <w:tcW w:w="529"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9E7C01">
            <w:pPr>
              <w:adjustRightInd w:val="0"/>
              <w:snapToGrid w:val="0"/>
              <w:jc w:val="center"/>
              <w:rPr>
                <w:szCs w:val="21"/>
              </w:rPr>
            </w:pPr>
            <w:r w:rsidRPr="003354E6">
              <w:rPr>
                <w:rFonts w:hint="eastAsia"/>
                <w:szCs w:val="21"/>
              </w:rPr>
              <w:t>电子档案</w:t>
            </w:r>
          </w:p>
        </w:tc>
      </w:tr>
      <w:tr w:rsidR="004E56AF" w:rsidRPr="003354E6" w:rsidTr="009E7C01">
        <w:trPr>
          <w:trHeight w:val="549"/>
          <w:jc w:val="center"/>
        </w:trPr>
        <w:tc>
          <w:tcPr>
            <w:tcW w:w="49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1</w:t>
            </w:r>
          </w:p>
        </w:tc>
        <w:tc>
          <w:tcPr>
            <w:tcW w:w="48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A06243</w:t>
            </w:r>
            <w:r w:rsidRPr="003354E6">
              <w:rPr>
                <w:rFonts w:hint="eastAsia"/>
                <w:szCs w:val="21"/>
              </w:rPr>
              <w:t>《欠税人处置不动产或者大额资产报告表》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495" w:type="dxa"/>
            <w:tcBorders>
              <w:top w:val="nil"/>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529"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9E7C01">
        <w:trPr>
          <w:trHeight w:val="267"/>
          <w:jc w:val="center"/>
        </w:trPr>
        <w:tc>
          <w:tcPr>
            <w:tcW w:w="49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2</w:t>
            </w:r>
          </w:p>
        </w:tc>
        <w:tc>
          <w:tcPr>
            <w:tcW w:w="4844"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处分不动产或大额资产清单</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5"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567"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495" w:type="dxa"/>
            <w:tcBorders>
              <w:top w:val="nil"/>
              <w:left w:val="nil"/>
              <w:bottom w:val="single" w:sz="12" w:space="0" w:color="auto"/>
              <w:right w:val="single" w:sz="4"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529" w:type="dxa"/>
            <w:tcBorders>
              <w:top w:val="nil"/>
              <w:left w:val="single" w:sz="4" w:space="0" w:color="auto"/>
              <w:bottom w:val="single" w:sz="12"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60"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Default="004E56AF" w:rsidP="004E56AF">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61"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62" w:tgtFrame="_blank" w:history="1">
        <w:r w:rsidRPr="003354E6">
          <w:rPr>
            <w:rStyle w:val="a4"/>
            <w:rFonts w:ascii="Simsun" w:hAnsi="Simsun"/>
            <w:szCs w:val="21"/>
          </w:rPr>
          <w:t>http://12366.chinatax.gov.cn/xzzxWebBLH_xzzxWebMain.do</w:t>
        </w:r>
      </w:hyperlink>
    </w:p>
    <w:p w:rsidR="0038745C" w:rsidRPr="0038745C" w:rsidRDefault="0038745C"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4E56AF">
      <w:pPr>
        <w:adjustRightInd w:val="0"/>
        <w:snapToGrid w:val="0"/>
        <w:ind w:firstLineChars="200" w:firstLine="420"/>
        <w:rPr>
          <w:szCs w:val="21"/>
        </w:rPr>
      </w:pPr>
    </w:p>
    <w:p w:rsidR="004E56AF" w:rsidRPr="003354E6" w:rsidRDefault="004E56AF" w:rsidP="00D73FBF">
      <w:pPr>
        <w:pStyle w:val="3"/>
        <w:adjustRightInd w:val="0"/>
        <w:snapToGrid w:val="0"/>
        <w:spacing w:before="0" w:after="0" w:line="240" w:lineRule="auto"/>
        <w:ind w:firstLine="422"/>
        <w:rPr>
          <w:rFonts w:ascii="宋体" w:hAnsi="宋体" w:cs="宋体"/>
          <w:sz w:val="21"/>
          <w:szCs w:val="21"/>
        </w:rPr>
      </w:pPr>
      <w:bookmarkStart w:id="35" w:name="_Toc509430565"/>
      <w:bookmarkStart w:id="36" w:name="_Toc509507209"/>
      <w:bookmarkStart w:id="37" w:name="_Toc509997733"/>
      <w:r w:rsidRPr="003354E6">
        <w:rPr>
          <w:rFonts w:hint="eastAsia"/>
          <w:sz w:val="21"/>
          <w:szCs w:val="21"/>
        </w:rPr>
        <w:t>纳税人合并分立情况报告</w:t>
      </w:r>
      <w:bookmarkEnd w:id="35"/>
      <w:bookmarkEnd w:id="36"/>
      <w:bookmarkEnd w:id="37"/>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《中华人民共和国税收征收管理法》第四十八条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《国家税务总局关于印发全国统一税收执法文书式样的通知》（国税发〔2005〕179号）全文</w:t>
      </w:r>
    </w:p>
    <w:p w:rsidR="004E56AF" w:rsidRPr="003354E6" w:rsidRDefault="004E56AF" w:rsidP="004E56AF">
      <w:pPr>
        <w:widowControl/>
        <w:adjustRightInd w:val="0"/>
        <w:snapToGrid w:val="0"/>
        <w:ind w:firstLineChars="200" w:firstLine="420"/>
        <w:jc w:val="left"/>
        <w:rPr>
          <w:rFonts w:ascii="宋体" w:hAnsi="宋体"/>
          <w:szCs w:val="21"/>
        </w:rPr>
      </w:pPr>
      <w:r w:rsidRPr="003354E6">
        <w:rPr>
          <w:rFonts w:ascii="宋体" w:hAnsi="宋体" w:cs="宋体" w:hint="eastAsia"/>
          <w:color w:val="000000"/>
          <w:kern w:val="0"/>
          <w:szCs w:val="21"/>
        </w:rPr>
        <w:lastRenderedPageBreak/>
        <w:t>《全国税务机关纳税服务规范（2.3版）》</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4E56AF" w:rsidRPr="003354E6" w:rsidRDefault="004E56AF" w:rsidP="004E56AF">
      <w:pPr>
        <w:adjustRightInd w:val="0"/>
        <w:snapToGrid w:val="0"/>
        <w:ind w:firstLineChars="200" w:firstLine="420"/>
        <w:rPr>
          <w:szCs w:val="21"/>
        </w:rPr>
      </w:pPr>
      <w:r w:rsidRPr="003354E6">
        <w:rPr>
          <w:rFonts w:hint="eastAsia"/>
          <w:szCs w:val="21"/>
        </w:rPr>
        <w:t>纳税人有合并、分立情形的，应当向税务机关报告，并依法缴清税款。</w:t>
      </w:r>
    </w:p>
    <w:p w:rsidR="004E56AF" w:rsidRPr="003354E6" w:rsidRDefault="004E56AF" w:rsidP="004E56AF">
      <w:pPr>
        <w:adjustRightInd w:val="0"/>
        <w:snapToGrid w:val="0"/>
        <w:ind w:firstLineChars="200" w:firstLine="420"/>
        <w:rPr>
          <w:szCs w:val="21"/>
        </w:rPr>
      </w:pPr>
      <w:r w:rsidRPr="003354E6">
        <w:rPr>
          <w:rFonts w:hint="eastAsia"/>
          <w:szCs w:val="21"/>
        </w:rPr>
        <w:t>纳税人合并时未缴清税款的，由合并后的纳税人继续履行未履行的纳税义务；纳税人分立时未缴清税款的，分立后的纳税人对未履行的纳税义务应当承担连带责任。</w:t>
      </w:r>
    </w:p>
    <w:p w:rsidR="004E56AF" w:rsidRPr="003354E6" w:rsidRDefault="004E56AF" w:rsidP="004E56AF">
      <w:pPr>
        <w:adjustRightInd w:val="0"/>
        <w:snapToGrid w:val="0"/>
        <w:ind w:firstLineChars="200" w:firstLine="420"/>
        <w:rPr>
          <w:szCs w:val="21"/>
        </w:rPr>
      </w:pPr>
      <w:r w:rsidRPr="003354E6">
        <w:rPr>
          <w:rFonts w:hint="eastAsia"/>
          <w:szCs w:val="21"/>
        </w:rPr>
        <w:t>纳税人合并分立报告分为纳税人合并报告和纳税人分立报告两种情况，其中合并又分为吸收合并和新设合并，分立又分为存续分立和新设分立。</w:t>
      </w:r>
    </w:p>
    <w:p w:rsidR="004E56AF" w:rsidRPr="003354E6" w:rsidRDefault="004E56AF" w:rsidP="004E56AF">
      <w:pPr>
        <w:adjustRightInd w:val="0"/>
        <w:snapToGrid w:val="0"/>
        <w:ind w:firstLineChars="200" w:firstLine="420"/>
        <w:rPr>
          <w:szCs w:val="21"/>
        </w:rPr>
      </w:pPr>
      <w:r w:rsidRPr="003354E6">
        <w:rPr>
          <w:rFonts w:hint="eastAsia"/>
          <w:szCs w:val="21"/>
        </w:rPr>
        <w:t>1</w:t>
      </w:r>
      <w:r w:rsidRPr="003354E6">
        <w:rPr>
          <w:rFonts w:hint="eastAsia"/>
          <w:szCs w:val="21"/>
        </w:rPr>
        <w:t>．合并</w:t>
      </w:r>
    </w:p>
    <w:p w:rsidR="004E56AF" w:rsidRPr="003354E6" w:rsidRDefault="004E56AF" w:rsidP="004E56AF">
      <w:pPr>
        <w:adjustRightInd w:val="0"/>
        <w:snapToGrid w:val="0"/>
        <w:ind w:firstLineChars="200" w:firstLine="420"/>
        <w:rPr>
          <w:szCs w:val="21"/>
        </w:rPr>
      </w:pPr>
      <w:r w:rsidRPr="003354E6">
        <w:rPr>
          <w:rFonts w:hint="eastAsia"/>
          <w:szCs w:val="21"/>
        </w:rPr>
        <w:t>吸收合并，被吸收纳税人办理注销税务登记，吸收纳税人办理变更税务登记。</w:t>
      </w:r>
    </w:p>
    <w:p w:rsidR="004E56AF" w:rsidRPr="003354E6" w:rsidRDefault="004E56AF" w:rsidP="004E56AF">
      <w:pPr>
        <w:adjustRightInd w:val="0"/>
        <w:snapToGrid w:val="0"/>
        <w:ind w:firstLineChars="200" w:firstLine="420"/>
        <w:rPr>
          <w:szCs w:val="21"/>
        </w:rPr>
      </w:pPr>
      <w:r w:rsidRPr="003354E6">
        <w:rPr>
          <w:rFonts w:hint="eastAsia"/>
          <w:szCs w:val="21"/>
        </w:rPr>
        <w:t>新设合并，原纳税人办理注销税务登记，新设纳税人办理设立税务登记。</w:t>
      </w:r>
    </w:p>
    <w:p w:rsidR="004E56AF" w:rsidRPr="003354E6" w:rsidRDefault="004E56AF" w:rsidP="004E56AF">
      <w:pPr>
        <w:adjustRightInd w:val="0"/>
        <w:snapToGrid w:val="0"/>
        <w:ind w:firstLineChars="200" w:firstLine="420"/>
        <w:rPr>
          <w:szCs w:val="21"/>
        </w:rPr>
      </w:pPr>
      <w:r w:rsidRPr="003354E6">
        <w:rPr>
          <w:rFonts w:hint="eastAsia"/>
          <w:szCs w:val="21"/>
        </w:rPr>
        <w:t>2</w:t>
      </w:r>
      <w:r w:rsidRPr="003354E6">
        <w:rPr>
          <w:rFonts w:hint="eastAsia"/>
          <w:szCs w:val="21"/>
        </w:rPr>
        <w:t>．分立</w:t>
      </w:r>
    </w:p>
    <w:p w:rsidR="004E56AF" w:rsidRPr="003354E6" w:rsidRDefault="004E56AF" w:rsidP="004E56AF">
      <w:pPr>
        <w:adjustRightInd w:val="0"/>
        <w:snapToGrid w:val="0"/>
        <w:ind w:firstLineChars="200" w:firstLine="420"/>
        <w:rPr>
          <w:szCs w:val="21"/>
        </w:rPr>
      </w:pPr>
      <w:r w:rsidRPr="003354E6">
        <w:rPr>
          <w:rFonts w:hint="eastAsia"/>
          <w:szCs w:val="21"/>
        </w:rPr>
        <w:t>存续分立，原纳税人办理变更税务登记，新分立纳税人办理设立税务登记。</w:t>
      </w:r>
    </w:p>
    <w:p w:rsidR="004E56AF" w:rsidRPr="003354E6" w:rsidRDefault="004E56AF" w:rsidP="004E56AF">
      <w:pPr>
        <w:adjustRightInd w:val="0"/>
        <w:snapToGrid w:val="0"/>
        <w:ind w:firstLineChars="200" w:firstLine="420"/>
        <w:rPr>
          <w:szCs w:val="21"/>
        </w:rPr>
      </w:pPr>
      <w:r w:rsidRPr="003354E6">
        <w:rPr>
          <w:rFonts w:hint="eastAsia"/>
          <w:szCs w:val="21"/>
        </w:rPr>
        <w:t>新设分立，原纳税人办理注销税务登记，新分立纳税人办理设立税务登记。</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合并分立报告流程如下图：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788"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合并分立报告流程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合并分立报告报送资料如下表：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合并分立报告报送资料清单</w:t>
      </w:r>
    </w:p>
    <w:tbl>
      <w:tblPr>
        <w:tblW w:w="8675" w:type="dxa"/>
        <w:jc w:val="center"/>
        <w:tblInd w:w="-121" w:type="dxa"/>
        <w:tblCellMar>
          <w:left w:w="0" w:type="dxa"/>
          <w:right w:w="0" w:type="dxa"/>
        </w:tblCellMar>
        <w:tblLook w:val="04A0"/>
      </w:tblPr>
      <w:tblGrid>
        <w:gridCol w:w="650"/>
        <w:gridCol w:w="4479"/>
        <w:gridCol w:w="567"/>
        <w:gridCol w:w="567"/>
        <w:gridCol w:w="426"/>
        <w:gridCol w:w="426"/>
        <w:gridCol w:w="567"/>
        <w:gridCol w:w="426"/>
        <w:gridCol w:w="567"/>
      </w:tblGrid>
      <w:tr w:rsidR="00A262C5" w:rsidRPr="003354E6" w:rsidTr="00A262C5">
        <w:trPr>
          <w:tblHeader/>
          <w:jc w:val="center"/>
        </w:trPr>
        <w:tc>
          <w:tcPr>
            <w:tcW w:w="650"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447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报送资料名称</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hideMark/>
          </w:tcPr>
          <w:p w:rsidR="004E56AF" w:rsidRPr="003354E6" w:rsidRDefault="004E56AF" w:rsidP="00D73FBF">
            <w:pPr>
              <w:adjustRightInd w:val="0"/>
              <w:snapToGrid w:val="0"/>
              <w:jc w:val="left"/>
              <w:rPr>
                <w:szCs w:val="21"/>
              </w:rPr>
            </w:pPr>
            <w:r w:rsidRPr="003354E6">
              <w:rPr>
                <w:rFonts w:hint="eastAsia"/>
                <w:szCs w:val="21"/>
              </w:rPr>
              <w:t>核销</w:t>
            </w:r>
          </w:p>
        </w:tc>
        <w:tc>
          <w:tcPr>
            <w:tcW w:w="567"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D73FBF">
            <w:pPr>
              <w:adjustRightInd w:val="0"/>
              <w:snapToGrid w:val="0"/>
              <w:jc w:val="left"/>
              <w:rPr>
                <w:szCs w:val="21"/>
              </w:rPr>
            </w:pPr>
            <w:r w:rsidRPr="003354E6">
              <w:rPr>
                <w:rFonts w:hint="eastAsia"/>
                <w:szCs w:val="21"/>
              </w:rPr>
              <w:t>电子档案</w:t>
            </w:r>
          </w:p>
        </w:tc>
      </w:tr>
      <w:tr w:rsidR="00A262C5" w:rsidRPr="003354E6" w:rsidTr="00A262C5">
        <w:trPr>
          <w:jc w:val="center"/>
        </w:trPr>
        <w:tc>
          <w:tcPr>
            <w:tcW w:w="650"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1</w:t>
            </w:r>
          </w:p>
        </w:tc>
        <w:tc>
          <w:tcPr>
            <w:tcW w:w="4479"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A01031</w:t>
            </w:r>
            <w:r w:rsidRPr="003354E6">
              <w:rPr>
                <w:rFonts w:hint="eastAsia"/>
                <w:szCs w:val="21"/>
              </w:rPr>
              <w:t>《纳税人合并（分立）情况报告书》</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567" w:type="dxa"/>
            <w:tcBorders>
              <w:top w:val="nil"/>
              <w:left w:val="single" w:sz="4" w:space="0" w:color="auto"/>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A262C5" w:rsidRPr="003354E6" w:rsidTr="00A262C5">
        <w:trPr>
          <w:jc w:val="center"/>
        </w:trPr>
        <w:tc>
          <w:tcPr>
            <w:tcW w:w="650"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2</w:t>
            </w:r>
          </w:p>
        </w:tc>
        <w:tc>
          <w:tcPr>
            <w:tcW w:w="4479"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合并、分立的批准文件或企业决议（复印件）</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567" w:type="dxa"/>
            <w:tcBorders>
              <w:top w:val="nil"/>
              <w:left w:val="single" w:sz="4" w:space="0" w:color="auto"/>
              <w:bottom w:val="single" w:sz="8" w:space="0" w:color="auto"/>
              <w:right w:val="single" w:sz="12" w:space="0" w:color="auto"/>
            </w:tcBorders>
          </w:tcPr>
          <w:p w:rsidR="004E56AF" w:rsidRPr="003354E6" w:rsidRDefault="004E56AF" w:rsidP="004E56AF">
            <w:pPr>
              <w:adjustRightInd w:val="0"/>
              <w:snapToGrid w:val="0"/>
              <w:rPr>
                <w:szCs w:val="21"/>
              </w:rPr>
            </w:pPr>
            <w:r w:rsidRPr="003354E6">
              <w:rPr>
                <w:szCs w:val="21"/>
              </w:rPr>
              <w:t> </w:t>
            </w: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宋体" w:hAnsi="宋体" w:cs="宋体"/>
          <w:kern w:val="0"/>
          <w:szCs w:val="21"/>
        </w:rPr>
      </w:pP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63"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Default="004E56AF" w:rsidP="004E56AF">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64"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65" w:tgtFrame="_blank" w:history="1">
        <w:r w:rsidRPr="003354E6">
          <w:rPr>
            <w:rStyle w:val="a4"/>
            <w:rFonts w:ascii="Simsun" w:hAnsi="Simsun"/>
            <w:szCs w:val="21"/>
          </w:rPr>
          <w:t>http://12366.chinatax.gov.cn/xzzxWebBLH_xzzxWebMain.do</w:t>
        </w:r>
      </w:hyperlink>
    </w:p>
    <w:p w:rsidR="0038745C" w:rsidRPr="0038745C" w:rsidRDefault="0038745C"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4E56AF">
      <w:pPr>
        <w:adjustRightInd w:val="0"/>
        <w:snapToGrid w:val="0"/>
        <w:ind w:firstLineChars="200" w:firstLine="420"/>
        <w:rPr>
          <w:szCs w:val="21"/>
        </w:rPr>
      </w:pPr>
    </w:p>
    <w:p w:rsidR="007B66B0" w:rsidRDefault="007B66B0" w:rsidP="0072550A">
      <w:pPr>
        <w:pStyle w:val="3"/>
        <w:adjustRightInd w:val="0"/>
        <w:snapToGrid w:val="0"/>
        <w:spacing w:before="0" w:after="0" w:line="240" w:lineRule="auto"/>
        <w:ind w:firstLine="422"/>
        <w:rPr>
          <w:sz w:val="21"/>
          <w:szCs w:val="21"/>
        </w:rPr>
      </w:pPr>
      <w:bookmarkStart w:id="38" w:name="_Toc509997734"/>
      <w:r w:rsidRPr="007B66B0">
        <w:rPr>
          <w:rFonts w:hint="eastAsia"/>
          <w:sz w:val="21"/>
          <w:szCs w:val="21"/>
        </w:rPr>
        <w:t>发包、出租情况报告</w:t>
      </w:r>
      <w:bookmarkEnd w:id="38"/>
    </w:p>
    <w:p w:rsidR="004E56AF" w:rsidRPr="003354E6" w:rsidRDefault="004E56AF" w:rsidP="007B66B0">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《非居民承包工程作业和提供劳务税收管理暂行办法》（国家税务总局令第19号）全文</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境内机构和个人向非居民发包工程作业或劳务项目的，应当自项目合同签订之日起30日内，向主管税务机关报送《境内机构和个人发包工程作业或劳务项目报告表》等资料。</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境内机构和个人向非居民发包工程作业或劳务项目合同发生变更的，发包方或劳务受让方应自变更之日起10日内向所在地主管税务机关报送《非居民项目合同变更情况报告表》。</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境内机构和个人发包工程作业或劳务项目备案流程如下图所示。</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789"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境内机构和个人发包工程作业或劳务项目备案流程</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境内机构和个人发包工程作业或劳务项目备案报送资料见下表。</w:t>
      </w:r>
    </w:p>
    <w:p w:rsidR="004E56AF" w:rsidRPr="003354E6" w:rsidRDefault="004E56AF" w:rsidP="004E56AF">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境内机构和个人发包工程作业或劳务项目备案报送资料清单</w:t>
      </w:r>
    </w:p>
    <w:tbl>
      <w:tblPr>
        <w:tblW w:w="9135" w:type="dxa"/>
        <w:jc w:val="center"/>
        <w:tblInd w:w="-121" w:type="dxa"/>
        <w:tblCellMar>
          <w:left w:w="0" w:type="dxa"/>
          <w:right w:w="0" w:type="dxa"/>
        </w:tblCellMar>
        <w:tblLook w:val="04A0"/>
      </w:tblPr>
      <w:tblGrid>
        <w:gridCol w:w="630"/>
        <w:gridCol w:w="4747"/>
        <w:gridCol w:w="708"/>
        <w:gridCol w:w="709"/>
        <w:gridCol w:w="566"/>
        <w:gridCol w:w="426"/>
        <w:gridCol w:w="553"/>
        <w:gridCol w:w="426"/>
        <w:gridCol w:w="370"/>
      </w:tblGrid>
      <w:tr w:rsidR="004E56AF" w:rsidRPr="003354E6" w:rsidTr="009E7C01">
        <w:trPr>
          <w:tblHeader/>
          <w:jc w:val="center"/>
        </w:trPr>
        <w:tc>
          <w:tcPr>
            <w:tcW w:w="630"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9E7C01">
            <w:pPr>
              <w:adjustRightInd w:val="0"/>
              <w:snapToGrid w:val="0"/>
              <w:jc w:val="center"/>
              <w:rPr>
                <w:szCs w:val="21"/>
              </w:rPr>
            </w:pPr>
            <w:r w:rsidRPr="003354E6">
              <w:rPr>
                <w:rFonts w:hint="eastAsia"/>
                <w:szCs w:val="21"/>
              </w:rPr>
              <w:t>序号</w:t>
            </w:r>
          </w:p>
        </w:tc>
        <w:tc>
          <w:tcPr>
            <w:tcW w:w="474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9E7C01">
            <w:pPr>
              <w:adjustRightInd w:val="0"/>
              <w:snapToGrid w:val="0"/>
              <w:jc w:val="center"/>
              <w:rPr>
                <w:szCs w:val="21"/>
              </w:rPr>
            </w:pPr>
            <w:r w:rsidRPr="003354E6">
              <w:rPr>
                <w:rFonts w:hint="eastAsia"/>
                <w:szCs w:val="21"/>
              </w:rPr>
              <w:t>报送资料名称</w:t>
            </w:r>
          </w:p>
        </w:tc>
        <w:tc>
          <w:tcPr>
            <w:tcW w:w="7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9E7C01">
            <w:pPr>
              <w:adjustRightInd w:val="0"/>
              <w:snapToGrid w:val="0"/>
              <w:jc w:val="center"/>
              <w:rPr>
                <w:szCs w:val="21"/>
              </w:rPr>
            </w:pPr>
            <w:r w:rsidRPr="003354E6">
              <w:rPr>
                <w:rFonts w:hint="eastAsia"/>
                <w:szCs w:val="21"/>
              </w:rPr>
              <w:t>必报</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9E7C01">
            <w:pPr>
              <w:adjustRightInd w:val="0"/>
              <w:snapToGrid w:val="0"/>
              <w:jc w:val="center"/>
              <w:rPr>
                <w:szCs w:val="21"/>
              </w:rPr>
            </w:pPr>
            <w:r w:rsidRPr="003354E6">
              <w:rPr>
                <w:rFonts w:hint="eastAsia"/>
                <w:szCs w:val="21"/>
              </w:rPr>
              <w:t>条件报送</w:t>
            </w:r>
          </w:p>
        </w:tc>
        <w:tc>
          <w:tcPr>
            <w:tcW w:w="56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9E7C01">
            <w:pPr>
              <w:adjustRightInd w:val="0"/>
              <w:snapToGrid w:val="0"/>
              <w:jc w:val="center"/>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9E7C01">
            <w:pPr>
              <w:adjustRightInd w:val="0"/>
              <w:snapToGrid w:val="0"/>
              <w:jc w:val="center"/>
              <w:rPr>
                <w:szCs w:val="21"/>
              </w:rPr>
            </w:pPr>
            <w:r w:rsidRPr="003354E6">
              <w:rPr>
                <w:rFonts w:hint="eastAsia"/>
                <w:szCs w:val="21"/>
              </w:rPr>
              <w:t>查验</w:t>
            </w:r>
          </w:p>
        </w:tc>
        <w:tc>
          <w:tcPr>
            <w:tcW w:w="55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9E7C01">
            <w:pPr>
              <w:adjustRightInd w:val="0"/>
              <w:snapToGrid w:val="0"/>
              <w:jc w:val="center"/>
              <w:rPr>
                <w:szCs w:val="21"/>
              </w:rPr>
            </w:pPr>
            <w:r w:rsidRPr="003354E6">
              <w:rPr>
                <w:rFonts w:hint="eastAsia"/>
                <w:szCs w:val="21"/>
              </w:rPr>
              <w:t>代保管</w:t>
            </w:r>
          </w:p>
        </w:tc>
        <w:tc>
          <w:tcPr>
            <w:tcW w:w="426"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tcPr>
          <w:p w:rsidR="004E56AF" w:rsidRPr="003354E6" w:rsidRDefault="004E56AF" w:rsidP="009E7C01">
            <w:pPr>
              <w:adjustRightInd w:val="0"/>
              <w:snapToGrid w:val="0"/>
              <w:jc w:val="center"/>
              <w:rPr>
                <w:szCs w:val="21"/>
              </w:rPr>
            </w:pPr>
            <w:r w:rsidRPr="003354E6">
              <w:rPr>
                <w:rFonts w:hint="eastAsia"/>
                <w:szCs w:val="21"/>
              </w:rPr>
              <w:t>核销</w:t>
            </w:r>
          </w:p>
        </w:tc>
        <w:tc>
          <w:tcPr>
            <w:tcW w:w="370" w:type="dxa"/>
            <w:tcBorders>
              <w:top w:val="single" w:sz="12" w:space="0" w:color="auto"/>
              <w:left w:val="single" w:sz="4" w:space="0" w:color="auto"/>
              <w:bottom w:val="single" w:sz="8" w:space="0" w:color="auto"/>
              <w:right w:val="single" w:sz="12" w:space="0" w:color="auto"/>
            </w:tcBorders>
            <w:vAlign w:val="center"/>
          </w:tcPr>
          <w:p w:rsidR="004E56AF" w:rsidRPr="003354E6" w:rsidRDefault="004E56AF" w:rsidP="009E7C01">
            <w:pPr>
              <w:adjustRightInd w:val="0"/>
              <w:snapToGrid w:val="0"/>
              <w:jc w:val="center"/>
              <w:rPr>
                <w:szCs w:val="21"/>
              </w:rPr>
            </w:pPr>
            <w:r w:rsidRPr="003354E6">
              <w:rPr>
                <w:rFonts w:hint="eastAsia"/>
                <w:szCs w:val="21"/>
              </w:rPr>
              <w:t>电子档案</w:t>
            </w:r>
          </w:p>
        </w:tc>
      </w:tr>
      <w:tr w:rsidR="004E56AF" w:rsidRPr="003354E6" w:rsidTr="009E7C01">
        <w:trPr>
          <w:jc w:val="center"/>
        </w:trPr>
        <w:tc>
          <w:tcPr>
            <w:tcW w:w="63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1</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A06165</w:t>
            </w:r>
            <w:r w:rsidRPr="003354E6">
              <w:rPr>
                <w:rFonts w:hint="eastAsia"/>
                <w:szCs w:val="21"/>
              </w:rPr>
              <w:t>《境内机构和个人发包工程作业或劳务项目报告表》</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56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553"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370"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9E7C01">
        <w:trPr>
          <w:jc w:val="center"/>
        </w:trPr>
        <w:tc>
          <w:tcPr>
            <w:tcW w:w="63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2</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A06166</w:t>
            </w:r>
            <w:r w:rsidRPr="003354E6">
              <w:rPr>
                <w:rFonts w:hint="eastAsia"/>
                <w:szCs w:val="21"/>
              </w:rPr>
              <w:t>《非居民项目合同变更情况报告表》</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56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553"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370"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9E7C01">
        <w:trPr>
          <w:jc w:val="center"/>
        </w:trPr>
        <w:tc>
          <w:tcPr>
            <w:tcW w:w="63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3</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与经营业务相关的合同（原件或者复印件均可）</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56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553"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370"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9E7C01">
        <w:trPr>
          <w:jc w:val="center"/>
        </w:trPr>
        <w:tc>
          <w:tcPr>
            <w:tcW w:w="63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4</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合同中文译本</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56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553"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370"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9E7C01">
        <w:trPr>
          <w:jc w:val="center"/>
        </w:trPr>
        <w:tc>
          <w:tcPr>
            <w:tcW w:w="63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5</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税务代理委托书（原件或者复印件均可）</w:t>
            </w:r>
          </w:p>
        </w:tc>
        <w:tc>
          <w:tcPr>
            <w:tcW w:w="708"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56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553"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370" w:type="dxa"/>
            <w:tcBorders>
              <w:top w:val="nil"/>
              <w:left w:val="single" w:sz="4" w:space="0" w:color="auto"/>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9E7C01">
        <w:trPr>
          <w:jc w:val="center"/>
        </w:trPr>
        <w:tc>
          <w:tcPr>
            <w:tcW w:w="63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6</w:t>
            </w:r>
          </w:p>
        </w:tc>
        <w:tc>
          <w:tcPr>
            <w:tcW w:w="4747"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非居民对有关事项的书面说明</w:t>
            </w:r>
          </w:p>
        </w:tc>
        <w:tc>
          <w:tcPr>
            <w:tcW w:w="708"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709"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566"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553"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4"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370" w:type="dxa"/>
            <w:tcBorders>
              <w:top w:val="nil"/>
              <w:left w:val="single" w:sz="4" w:space="0" w:color="auto"/>
              <w:bottom w:val="single" w:sz="12"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1．《境内机构和个人发包工程作业或劳务项目报告表》的报送条件为纳税人正常办理境内机构和个人发包工程作业或劳务项目备案。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2．《非居民项目合同变更情况报告表》的报送条件为纳税人申请办理境内机构和个人发包工程作业或劳务项目备案变更。</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kern w:val="0"/>
          <w:szCs w:val="21"/>
        </w:rPr>
        <w:t xml:space="preserve">3. </w:t>
      </w:r>
      <w:r w:rsidRPr="003354E6">
        <w:rPr>
          <w:rFonts w:ascii="宋体" w:hAnsi="宋体" w:cs="宋体" w:hint="eastAsia"/>
          <w:kern w:val="0"/>
          <w:szCs w:val="21"/>
        </w:rPr>
        <w:t>合同中文译本的报送条件为当合同为外文时。</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kern w:val="0"/>
          <w:szCs w:val="21"/>
        </w:rPr>
        <w:t>4</w:t>
      </w:r>
      <w:r w:rsidRPr="003354E6">
        <w:rPr>
          <w:rFonts w:ascii="宋体" w:hAnsi="宋体" w:cs="宋体" w:hint="eastAsia"/>
          <w:kern w:val="0"/>
          <w:szCs w:val="21"/>
        </w:rPr>
        <w:t>．税务代理委托书复印件的报送条件为非居民委托境内代理人履行纳税义务。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kern w:val="0"/>
          <w:szCs w:val="21"/>
        </w:rPr>
        <w:t>5</w:t>
      </w:r>
      <w:r w:rsidRPr="003354E6">
        <w:rPr>
          <w:rFonts w:ascii="宋体" w:hAnsi="宋体" w:cs="宋体" w:hint="eastAsia"/>
          <w:kern w:val="0"/>
          <w:szCs w:val="21"/>
        </w:rPr>
        <w:t>．非居民对有关事项的书面说明的报送条件为非居民对有关事项作出了书面说明。</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66"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lastRenderedPageBreak/>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Default="004E56AF" w:rsidP="004E56AF">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67"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68" w:tgtFrame="_blank" w:history="1">
        <w:r w:rsidRPr="003354E6">
          <w:rPr>
            <w:rStyle w:val="a4"/>
            <w:rFonts w:ascii="Simsun" w:hAnsi="Simsun"/>
            <w:szCs w:val="21"/>
          </w:rPr>
          <w:t>http://12366.chinatax.gov.cn/xzzxWebBLH_xzzxWebMain.do</w:t>
        </w:r>
      </w:hyperlink>
    </w:p>
    <w:p w:rsidR="0038745C" w:rsidRPr="0038745C" w:rsidRDefault="0038745C" w:rsidP="004E56AF">
      <w:pPr>
        <w:widowControl/>
        <w:adjustRightInd w:val="0"/>
        <w:snapToGrid w:val="0"/>
        <w:ind w:firstLineChars="200" w:firstLine="420"/>
        <w:jc w:val="left"/>
        <w:rPr>
          <w:szCs w:val="21"/>
        </w:rPr>
      </w:pPr>
    </w:p>
    <w:p w:rsidR="004E56AF" w:rsidRPr="003354E6" w:rsidRDefault="004E56AF" w:rsidP="004E56AF">
      <w:pPr>
        <w:widowControl/>
        <w:adjustRightInd w:val="0"/>
        <w:snapToGrid w:val="0"/>
        <w:ind w:firstLineChars="200" w:firstLine="420"/>
        <w:jc w:val="left"/>
        <w:rPr>
          <w:szCs w:val="21"/>
        </w:rPr>
      </w:pPr>
    </w:p>
    <w:p w:rsidR="004E56AF" w:rsidRPr="007B66B0" w:rsidRDefault="004E56AF" w:rsidP="004E56AF">
      <w:pPr>
        <w:widowControl/>
        <w:adjustRightInd w:val="0"/>
        <w:snapToGrid w:val="0"/>
        <w:jc w:val="left"/>
        <w:rPr>
          <w:szCs w:val="21"/>
        </w:rPr>
      </w:pPr>
    </w:p>
    <w:p w:rsidR="004E56AF" w:rsidRPr="003354E6" w:rsidRDefault="004E56AF" w:rsidP="004E56AF">
      <w:pPr>
        <w:widowControl/>
        <w:adjustRightInd w:val="0"/>
        <w:snapToGrid w:val="0"/>
        <w:jc w:val="left"/>
        <w:rPr>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39" w:name="_Toc509507212"/>
      <w:bookmarkStart w:id="40" w:name="_Toc509997735"/>
      <w:r w:rsidRPr="003354E6">
        <w:rPr>
          <w:rFonts w:hint="eastAsia"/>
          <w:sz w:val="21"/>
          <w:szCs w:val="21"/>
        </w:rPr>
        <w:t>停业登记</w:t>
      </w:r>
      <w:bookmarkEnd w:id="39"/>
      <w:bookmarkEnd w:id="40"/>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【事项类别】</w:t>
      </w:r>
    </w:p>
    <w:p w:rsidR="004E56AF" w:rsidRPr="003354E6" w:rsidRDefault="004E56AF" w:rsidP="004E56AF">
      <w:pPr>
        <w:ind w:firstLine="200"/>
        <w:rPr>
          <w:szCs w:val="21"/>
        </w:rPr>
      </w:pPr>
      <w:bookmarkStart w:id="41" w:name="_Toc509437683"/>
      <w:r w:rsidRPr="003354E6">
        <w:rPr>
          <w:rFonts w:hint="eastAsia"/>
          <w:szCs w:val="21"/>
        </w:rPr>
        <w:t>发起方式：依申请</w:t>
      </w:r>
      <w:bookmarkEnd w:id="41"/>
    </w:p>
    <w:p w:rsidR="004E56AF" w:rsidRPr="003354E6" w:rsidRDefault="004E56AF" w:rsidP="004E56AF">
      <w:pPr>
        <w:ind w:firstLine="200"/>
        <w:rPr>
          <w:szCs w:val="21"/>
        </w:rPr>
      </w:pPr>
      <w:bookmarkStart w:id="42" w:name="_Toc509437684"/>
      <w:r w:rsidRPr="003354E6">
        <w:rPr>
          <w:rFonts w:hint="eastAsia"/>
          <w:szCs w:val="21"/>
        </w:rPr>
        <w:t>网上受理时限：即时办结</w:t>
      </w:r>
      <w:bookmarkEnd w:id="42"/>
    </w:p>
    <w:p w:rsidR="004E56AF" w:rsidRPr="003354E6" w:rsidRDefault="004E56AF" w:rsidP="004E56AF">
      <w:pPr>
        <w:ind w:firstLine="200"/>
        <w:rPr>
          <w:szCs w:val="21"/>
        </w:rPr>
      </w:pPr>
      <w:bookmarkStart w:id="43" w:name="_Toc509437685"/>
      <w:r w:rsidRPr="003354E6">
        <w:rPr>
          <w:rFonts w:hint="eastAsia"/>
          <w:szCs w:val="21"/>
        </w:rPr>
        <w:t>适用范围：国地税</w:t>
      </w:r>
      <w:bookmarkEnd w:id="43"/>
    </w:p>
    <w:p w:rsidR="004E56AF" w:rsidRPr="003354E6" w:rsidRDefault="004E56AF" w:rsidP="004E56AF">
      <w:pPr>
        <w:ind w:firstLine="200"/>
        <w:rPr>
          <w:szCs w:val="21"/>
        </w:rPr>
      </w:pPr>
      <w:bookmarkStart w:id="44" w:name="_Toc509437686"/>
      <w:r w:rsidRPr="003354E6">
        <w:rPr>
          <w:rFonts w:hint="eastAsia"/>
          <w:szCs w:val="21"/>
        </w:rPr>
        <w:t>适用层级：区县级</w:t>
      </w:r>
      <w:bookmarkEnd w:id="44"/>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w:t>
      </w:r>
      <w:r w:rsidRPr="003354E6">
        <w:rPr>
          <w:rFonts w:ascii="宋体" w:hAnsi="宋体" w:cs="宋体"/>
          <w:sz w:val="21"/>
          <w:szCs w:val="21"/>
        </w:rPr>
        <w:t>政策依据</w:t>
      </w:r>
      <w:r w:rsidRPr="003354E6">
        <w:rPr>
          <w:rFonts w:ascii="宋体" w:hAnsi="宋体" w:cs="宋体" w:hint="eastAsia"/>
          <w:sz w:val="21"/>
          <w:szCs w:val="21"/>
        </w:rPr>
        <w:t>】</w:t>
      </w:r>
    </w:p>
    <w:p w:rsidR="004E56AF" w:rsidRPr="003354E6" w:rsidRDefault="00F657FB" w:rsidP="004E56AF">
      <w:pPr>
        <w:ind w:firstLine="200"/>
        <w:rPr>
          <w:rFonts w:ascii="宋体" w:hAnsi="宋体" w:cs="宋体"/>
          <w:kern w:val="0"/>
          <w:szCs w:val="21"/>
        </w:rPr>
      </w:pPr>
      <w:hyperlink r:id="rId69" w:tgtFrame="_blank" w:history="1">
        <w:r w:rsidR="004E56AF" w:rsidRPr="003354E6">
          <w:rPr>
            <w:rFonts w:ascii="宋体" w:hAnsi="宋体" w:cs="宋体"/>
            <w:kern w:val="0"/>
            <w:szCs w:val="21"/>
          </w:rPr>
          <w:t>《个体工商户税收定期定额征收管理办法》</w:t>
        </w:r>
      </w:hyperlink>
      <w:r w:rsidR="004E56AF" w:rsidRPr="003354E6">
        <w:rPr>
          <w:rFonts w:ascii="宋体" w:hAnsi="宋体" w:cs="宋体"/>
          <w:kern w:val="0"/>
          <w:szCs w:val="21"/>
        </w:rPr>
        <w:t>（国家税务总局令第16号）第二十一条</w:t>
      </w:r>
    </w:p>
    <w:p w:rsidR="004E56AF" w:rsidRPr="003354E6" w:rsidRDefault="00F657FB" w:rsidP="004E56AF">
      <w:pPr>
        <w:ind w:firstLine="200"/>
        <w:rPr>
          <w:rFonts w:ascii="宋体" w:hAnsi="宋体" w:cs="宋体"/>
          <w:kern w:val="0"/>
          <w:szCs w:val="21"/>
        </w:rPr>
      </w:pPr>
      <w:hyperlink r:id="rId70" w:tgtFrame="_blank" w:history="1">
        <w:r w:rsidR="004E56AF" w:rsidRPr="003354E6">
          <w:rPr>
            <w:rFonts w:ascii="宋体" w:hAnsi="宋体" w:cs="宋体"/>
            <w:kern w:val="0"/>
            <w:szCs w:val="21"/>
          </w:rPr>
          <w:t>《国家税务总局关于修改〈税务登记管理办法〉的决定》</w:t>
        </w:r>
      </w:hyperlink>
      <w:r w:rsidR="004E56AF" w:rsidRPr="003354E6">
        <w:rPr>
          <w:rFonts w:ascii="宋体" w:hAnsi="宋体" w:cs="宋体"/>
          <w:kern w:val="0"/>
          <w:szCs w:val="21"/>
        </w:rPr>
        <w:t>（国家税务总局令第36号)第二十三条，第二十四条，第二十七条</w:t>
      </w:r>
    </w:p>
    <w:p w:rsidR="004E56AF" w:rsidRPr="003354E6" w:rsidRDefault="00F657FB" w:rsidP="004E56AF">
      <w:pPr>
        <w:ind w:firstLine="200"/>
        <w:rPr>
          <w:rFonts w:ascii="宋体" w:hAnsi="宋体" w:cs="宋体"/>
          <w:kern w:val="0"/>
          <w:szCs w:val="21"/>
        </w:rPr>
      </w:pPr>
      <w:hyperlink r:id="rId71" w:tgtFrame="_blank" w:history="1">
        <w:r w:rsidR="004E56AF" w:rsidRPr="003354E6">
          <w:rPr>
            <w:rFonts w:ascii="宋体" w:hAnsi="宋体" w:cs="宋体"/>
            <w:kern w:val="0"/>
            <w:szCs w:val="21"/>
          </w:rPr>
          <w:t>《国家税务总局关于印发全国统一税收执法文书式样的通知》</w:t>
        </w:r>
      </w:hyperlink>
      <w:r w:rsidR="004E56AF" w:rsidRPr="003354E6">
        <w:rPr>
          <w:rFonts w:ascii="宋体" w:hAnsi="宋体" w:cs="宋体"/>
          <w:kern w:val="0"/>
          <w:szCs w:val="21"/>
        </w:rPr>
        <w:t>（国税发179号）全文</w:t>
      </w:r>
    </w:p>
    <w:p w:rsidR="004E56AF" w:rsidRPr="003354E6" w:rsidRDefault="00F657FB" w:rsidP="004E56AF">
      <w:pPr>
        <w:ind w:firstLine="200"/>
        <w:rPr>
          <w:rFonts w:ascii="宋体" w:hAnsi="宋体" w:cs="宋体"/>
          <w:kern w:val="0"/>
          <w:szCs w:val="21"/>
        </w:rPr>
      </w:pPr>
      <w:hyperlink r:id="rId72" w:tgtFrame="_blank" w:history="1">
        <w:r w:rsidR="004E56AF" w:rsidRPr="003354E6">
          <w:rPr>
            <w:rFonts w:ascii="宋体" w:hAnsi="宋体" w:cs="宋体"/>
            <w:kern w:val="0"/>
            <w:szCs w:val="21"/>
          </w:rPr>
          <w:t>《国家税务总局关于贯彻落实〈国务院关于第六批取消和调整行政审批项目的决定〉的通知》</w:t>
        </w:r>
      </w:hyperlink>
      <w:r w:rsidR="004E56AF" w:rsidRPr="003354E6">
        <w:rPr>
          <w:rFonts w:ascii="宋体" w:hAnsi="宋体" w:cs="宋体"/>
          <w:kern w:val="0"/>
          <w:szCs w:val="21"/>
        </w:rPr>
        <w:t>（税总发〔2013〕9号）全文</w:t>
      </w:r>
    </w:p>
    <w:p w:rsidR="004E56AF" w:rsidRPr="003354E6" w:rsidRDefault="004E56AF" w:rsidP="004E56AF">
      <w:pPr>
        <w:ind w:firstLine="200"/>
        <w:rPr>
          <w:rFonts w:ascii="宋体" w:hAnsi="宋体" w:cs="宋体"/>
          <w:kern w:val="0"/>
          <w:szCs w:val="21"/>
        </w:rPr>
      </w:pPr>
      <w:r w:rsidRPr="003354E6">
        <w:rPr>
          <w:rFonts w:ascii="宋体" w:hAnsi="宋体" w:cs="宋体"/>
          <w:kern w:val="0"/>
          <w:szCs w:val="21"/>
        </w:rPr>
        <w:t>《国家税务总局办公厅关于印发〈全国税务机关纳税服务规范〉2.3版更新事项的通知》（税总办发〔2015〕224号）</w:t>
      </w:r>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bookmarkStart w:id="45" w:name="_Toc509437687"/>
      <w:r w:rsidRPr="003354E6">
        <w:rPr>
          <w:rFonts w:ascii="宋体" w:hAnsi="宋体" w:cs="宋体" w:hint="eastAsia"/>
          <w:sz w:val="21"/>
          <w:szCs w:val="21"/>
        </w:rPr>
        <w:t>【业务概述】</w:t>
      </w:r>
      <w:bookmarkEnd w:id="45"/>
    </w:p>
    <w:p w:rsidR="004E56AF" w:rsidRPr="003354E6" w:rsidRDefault="004E56AF" w:rsidP="004E56AF">
      <w:pPr>
        <w:ind w:firstLineChars="200" w:firstLine="420"/>
        <w:rPr>
          <w:rFonts w:ascii="宋体" w:hAnsi="宋体"/>
          <w:color w:val="000000"/>
          <w:szCs w:val="21"/>
        </w:rPr>
      </w:pPr>
      <w:bookmarkStart w:id="46" w:name="_Toc509437688"/>
      <w:r w:rsidRPr="003354E6">
        <w:rPr>
          <w:rFonts w:ascii="宋体" w:hAnsi="宋体" w:hint="eastAsia"/>
          <w:color w:val="000000"/>
          <w:szCs w:val="21"/>
        </w:rPr>
        <w:t>1.实行定期定额征收的个体工商户</w:t>
      </w:r>
      <w:r w:rsidRPr="003354E6">
        <w:rPr>
          <w:rFonts w:ascii="宋体" w:hAnsi="宋体"/>
          <w:color w:val="000000"/>
          <w:szCs w:val="21"/>
        </w:rPr>
        <w:t>或比照定期定额户进行税款征收管理的个人独资企业需要停业的，应当在停业前向税务机关申报办理停业登记。</w:t>
      </w:r>
      <w:bookmarkEnd w:id="46"/>
    </w:p>
    <w:p w:rsidR="004E56AF" w:rsidRPr="003354E6" w:rsidRDefault="004E56AF" w:rsidP="004E56AF">
      <w:pPr>
        <w:ind w:firstLineChars="200" w:firstLine="420"/>
        <w:rPr>
          <w:rFonts w:ascii="宋体" w:hAnsi="宋体"/>
          <w:color w:val="000000"/>
          <w:szCs w:val="21"/>
        </w:rPr>
      </w:pPr>
      <w:r w:rsidRPr="003354E6">
        <w:rPr>
          <w:rFonts w:ascii="宋体" w:hAnsi="宋体"/>
          <w:color w:val="000000"/>
          <w:szCs w:val="21"/>
        </w:rPr>
        <w:t>2.纳税人在申报办理停业登记时，应如实填写申请登记表，说明停业理由、停业期限、停业前的纳税情况和发票领、用、存情况，并结清应纳税款、滞纳金、罚款。税务机关应收存其税务登记证件及副本、发票领用簿、未使用完的发票。</w:t>
      </w:r>
    </w:p>
    <w:p w:rsidR="004E56AF" w:rsidRPr="003354E6" w:rsidRDefault="004E56AF" w:rsidP="004E56AF">
      <w:pPr>
        <w:ind w:firstLineChars="200" w:firstLine="420"/>
        <w:rPr>
          <w:rFonts w:ascii="宋体" w:hAnsi="宋体"/>
          <w:color w:val="000000"/>
          <w:szCs w:val="21"/>
        </w:rPr>
      </w:pPr>
      <w:r w:rsidRPr="003354E6">
        <w:rPr>
          <w:rFonts w:ascii="宋体" w:hAnsi="宋体"/>
          <w:color w:val="000000"/>
          <w:szCs w:val="21"/>
        </w:rPr>
        <w:t>3.纳税人停业期满不能及时恢复生产经营的，应当在停业期满前向税务机关提出延长停业登记申请。</w:t>
      </w:r>
    </w:p>
    <w:p w:rsidR="004E56AF" w:rsidRPr="003354E6" w:rsidRDefault="004E56AF" w:rsidP="004E56AF">
      <w:pPr>
        <w:ind w:firstLineChars="200" w:firstLine="420"/>
        <w:rPr>
          <w:rFonts w:ascii="宋体" w:hAnsi="宋体"/>
          <w:color w:val="000000"/>
          <w:szCs w:val="21"/>
        </w:rPr>
      </w:pPr>
      <w:r w:rsidRPr="003354E6">
        <w:rPr>
          <w:rFonts w:ascii="宋体" w:hAnsi="宋体" w:hint="eastAsia"/>
          <w:color w:val="000000"/>
          <w:szCs w:val="21"/>
        </w:rPr>
        <w:t>通过网上办税服务厅办理此项业务的，根据《新疆维吾尔自治区国家税务局关于推行无纸化办税的公告》（新疆维吾尔自治区国家税务局公告</w:t>
      </w:r>
      <w:r w:rsidRPr="003354E6">
        <w:rPr>
          <w:rFonts w:ascii="宋体" w:hAnsi="宋体"/>
          <w:color w:val="000000"/>
          <w:szCs w:val="21"/>
        </w:rPr>
        <w:t>2017</w:t>
      </w:r>
      <w:r w:rsidRPr="003354E6">
        <w:rPr>
          <w:rFonts w:ascii="宋体" w:hAnsi="宋体" w:hint="eastAsia"/>
          <w:color w:val="000000"/>
          <w:szCs w:val="21"/>
        </w:rPr>
        <w:t>年第</w:t>
      </w:r>
      <w:r w:rsidRPr="003354E6">
        <w:rPr>
          <w:rFonts w:ascii="宋体" w:hAnsi="宋体"/>
          <w:color w:val="000000"/>
          <w:szCs w:val="21"/>
        </w:rPr>
        <w:t>8</w:t>
      </w:r>
      <w:r w:rsidRPr="003354E6">
        <w:rPr>
          <w:rFonts w:ascii="宋体" w:hAnsi="宋体" w:hint="eastAsia"/>
          <w:color w:val="000000"/>
          <w:szCs w:val="21"/>
        </w:rPr>
        <w:t>号）要求报送附报资料。</w:t>
      </w:r>
    </w:p>
    <w:p w:rsidR="004E56AF" w:rsidRPr="003354E6" w:rsidRDefault="004E56AF" w:rsidP="00D73FBF">
      <w:pPr>
        <w:pStyle w:val="4"/>
        <w:adjustRightInd w:val="0"/>
        <w:snapToGrid w:val="0"/>
        <w:spacing w:before="0" w:after="0" w:line="240" w:lineRule="auto"/>
        <w:ind w:firstLine="422"/>
        <w:jc w:val="left"/>
        <w:rPr>
          <w:rFonts w:ascii="宋体" w:hAnsi="宋体" w:cs="宋体"/>
          <w:b w:val="0"/>
          <w:bCs w:val="0"/>
          <w:sz w:val="21"/>
          <w:szCs w:val="21"/>
        </w:rPr>
      </w:pPr>
      <w:bookmarkStart w:id="47" w:name="_Toc14586674"/>
      <w:bookmarkStart w:id="48" w:name="_Toc509437689"/>
      <w:r w:rsidRPr="003354E6">
        <w:rPr>
          <w:rFonts w:ascii="宋体" w:hAnsi="宋体" w:cs="宋体" w:hint="eastAsia"/>
          <w:sz w:val="21"/>
          <w:szCs w:val="21"/>
        </w:rPr>
        <w:t>【业务流程】</w:t>
      </w:r>
      <w:bookmarkStart w:id="49" w:name="_Toc14586675"/>
      <w:bookmarkEnd w:id="47"/>
      <w:bookmarkEnd w:id="48"/>
      <w:r w:rsidRPr="003354E6">
        <w:rPr>
          <w:rFonts w:ascii="宋体" w:hAnsi="宋体" w:cs="宋体" w:hint="eastAsia"/>
          <w:b w:val="0"/>
          <w:noProof/>
          <w:sz w:val="21"/>
          <w:szCs w:val="21"/>
        </w:rPr>
        <w:drawing>
          <wp:inline distT="0" distB="0" distL="0" distR="0">
            <wp:extent cx="4991100" cy="1933575"/>
            <wp:effectExtent l="0" t="0" r="0" b="0"/>
            <wp:docPr id="791" name="图片 1" descr="补正资料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补正资料版本.png"/>
                    <pic:cNvPicPr/>
                  </pic:nvPicPr>
                  <pic:blipFill>
                    <a:blip r:embed="rId44" cstate="print"/>
                    <a:srcRect l="5416"/>
                    <a:stretch>
                      <a:fillRect/>
                    </a:stretch>
                  </pic:blipFill>
                  <pic:spPr>
                    <a:xfrm>
                      <a:off x="0" y="0"/>
                      <a:ext cx="4991100" cy="1933575"/>
                    </a:xfrm>
                    <a:prstGeom prst="rect">
                      <a:avLst/>
                    </a:prstGeom>
                  </pic:spPr>
                </pic:pic>
              </a:graphicData>
            </a:graphic>
          </wp:inline>
        </w:drawing>
      </w:r>
    </w:p>
    <w:p w:rsidR="004E56AF" w:rsidRPr="003354E6" w:rsidRDefault="004E56AF" w:rsidP="00D73FBF">
      <w:pPr>
        <w:pStyle w:val="9"/>
        <w:ind w:firstLine="420"/>
        <w:rPr>
          <w:sz w:val="21"/>
          <w:szCs w:val="21"/>
        </w:rPr>
      </w:pPr>
      <w:r w:rsidRPr="003354E6">
        <w:rPr>
          <w:rFonts w:hint="eastAsia"/>
          <w:sz w:val="21"/>
          <w:szCs w:val="21"/>
        </w:rPr>
        <w:t>停业登记流程</w:t>
      </w:r>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bookmarkStart w:id="50" w:name="_Toc509437690"/>
      <w:r w:rsidRPr="003354E6">
        <w:rPr>
          <w:rFonts w:ascii="宋体" w:hAnsi="宋体" w:cs="宋体" w:hint="eastAsia"/>
          <w:sz w:val="21"/>
          <w:szCs w:val="21"/>
        </w:rPr>
        <w:t>【资料处理】</w:t>
      </w:r>
      <w:bookmarkEnd w:id="50"/>
    </w:p>
    <w:tbl>
      <w:tblPr>
        <w:tblW w:w="5614" w:type="pct"/>
        <w:tblLayout w:type="fixed"/>
        <w:tblCellMar>
          <w:left w:w="0" w:type="dxa"/>
          <w:right w:w="0" w:type="dxa"/>
        </w:tblCellMar>
        <w:tblLook w:val="04A0"/>
      </w:tblPr>
      <w:tblGrid>
        <w:gridCol w:w="713"/>
        <w:gridCol w:w="3134"/>
        <w:gridCol w:w="746"/>
        <w:gridCol w:w="1194"/>
        <w:gridCol w:w="746"/>
        <w:gridCol w:w="745"/>
        <w:gridCol w:w="1045"/>
        <w:gridCol w:w="726"/>
        <w:gridCol w:w="914"/>
      </w:tblGrid>
      <w:tr w:rsidR="004E56AF" w:rsidRPr="003354E6" w:rsidTr="001B092E">
        <w:trPr>
          <w:tblHeader/>
        </w:trPr>
        <w:tc>
          <w:tcPr>
            <w:tcW w:w="676" w:type="dxa"/>
            <w:tcBorders>
              <w:top w:val="single" w:sz="12" w:space="0" w:color="auto"/>
              <w:left w:val="single" w:sz="12"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olor w:val="000000"/>
                <w:szCs w:val="21"/>
              </w:rPr>
            </w:pPr>
            <w:r w:rsidRPr="003354E6">
              <w:rPr>
                <w:rFonts w:ascii="宋体" w:hAnsi="宋体" w:hint="eastAsia"/>
                <w:color w:val="000000"/>
                <w:szCs w:val="21"/>
              </w:rPr>
              <w:t>序号</w:t>
            </w:r>
          </w:p>
        </w:tc>
        <w:tc>
          <w:tcPr>
            <w:tcW w:w="2977"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hint="eastAsia"/>
                <w:kern w:val="0"/>
                <w:szCs w:val="21"/>
              </w:rPr>
              <w:t>报送资料名称</w:t>
            </w:r>
          </w:p>
        </w:tc>
        <w:tc>
          <w:tcPr>
            <w:tcW w:w="709"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必报</w:t>
            </w:r>
          </w:p>
        </w:tc>
        <w:tc>
          <w:tcPr>
            <w:tcW w:w="1134"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条件报送</w:t>
            </w:r>
          </w:p>
        </w:tc>
        <w:tc>
          <w:tcPr>
            <w:tcW w:w="709"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归档</w:t>
            </w:r>
          </w:p>
        </w:tc>
        <w:tc>
          <w:tcPr>
            <w:tcW w:w="708"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查验</w:t>
            </w:r>
          </w:p>
        </w:tc>
        <w:tc>
          <w:tcPr>
            <w:tcW w:w="993"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代保管</w:t>
            </w:r>
          </w:p>
        </w:tc>
        <w:tc>
          <w:tcPr>
            <w:tcW w:w="690" w:type="dxa"/>
            <w:tcBorders>
              <w:top w:val="single" w:sz="12"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核销</w:t>
            </w:r>
          </w:p>
        </w:tc>
        <w:tc>
          <w:tcPr>
            <w:tcW w:w="868" w:type="dxa"/>
            <w:tcBorders>
              <w:top w:val="single" w:sz="12" w:space="0" w:color="auto"/>
              <w:left w:val="single" w:sz="4" w:space="0" w:color="auto"/>
              <w:bottom w:val="single" w:sz="8" w:space="0" w:color="auto"/>
              <w:right w:val="single" w:sz="12" w:space="0" w:color="auto"/>
            </w:tcBorders>
            <w:shd w:val="clear" w:color="auto" w:fill="auto"/>
            <w:vAlign w:val="center"/>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电子档案</w:t>
            </w:r>
          </w:p>
        </w:tc>
      </w:tr>
      <w:tr w:rsidR="004E56AF" w:rsidRPr="003354E6" w:rsidTr="001B092E">
        <w:trPr>
          <w:tblHeader/>
        </w:trPr>
        <w:tc>
          <w:tcPr>
            <w:tcW w:w="676" w:type="dxa"/>
            <w:tcBorders>
              <w:top w:val="single" w:sz="12" w:space="0" w:color="auto"/>
              <w:left w:val="single" w:sz="12"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Chars="100" w:firstLine="210"/>
              <w:rPr>
                <w:rFonts w:ascii="宋体" w:hAnsi="宋体"/>
                <w:color w:val="000000"/>
                <w:szCs w:val="21"/>
              </w:rPr>
            </w:pPr>
            <w:r w:rsidRPr="003354E6">
              <w:rPr>
                <w:rFonts w:ascii="宋体" w:hAnsi="宋体" w:hint="eastAsia"/>
                <w:color w:val="000000"/>
                <w:szCs w:val="21"/>
              </w:rPr>
              <w:t>1</w:t>
            </w:r>
          </w:p>
        </w:tc>
        <w:tc>
          <w:tcPr>
            <w:tcW w:w="2977"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hint="eastAsia"/>
                <w:kern w:val="0"/>
                <w:szCs w:val="21"/>
              </w:rPr>
              <w:t>A01012《停业复业报告书》</w:t>
            </w:r>
          </w:p>
        </w:tc>
        <w:tc>
          <w:tcPr>
            <w:tcW w:w="709"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w:t>
            </w:r>
          </w:p>
        </w:tc>
        <w:tc>
          <w:tcPr>
            <w:tcW w:w="1134"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p>
        </w:tc>
        <w:tc>
          <w:tcPr>
            <w:tcW w:w="709"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w:t>
            </w:r>
          </w:p>
        </w:tc>
        <w:tc>
          <w:tcPr>
            <w:tcW w:w="708"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p>
        </w:tc>
        <w:tc>
          <w:tcPr>
            <w:tcW w:w="993"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p>
        </w:tc>
        <w:tc>
          <w:tcPr>
            <w:tcW w:w="690" w:type="dxa"/>
            <w:tcBorders>
              <w:top w:val="single" w:sz="12"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4E56AF" w:rsidRPr="003354E6" w:rsidRDefault="004E56AF" w:rsidP="001B092E">
            <w:pPr>
              <w:rPr>
                <w:rFonts w:ascii="宋体" w:hAnsi="宋体" w:cs="宋体"/>
                <w:kern w:val="0"/>
                <w:szCs w:val="21"/>
              </w:rPr>
            </w:pPr>
          </w:p>
        </w:tc>
        <w:tc>
          <w:tcPr>
            <w:tcW w:w="868" w:type="dxa"/>
            <w:tcBorders>
              <w:top w:val="single" w:sz="12" w:space="0" w:color="auto"/>
              <w:left w:val="single" w:sz="4" w:space="0" w:color="auto"/>
              <w:bottom w:val="single" w:sz="8" w:space="0" w:color="auto"/>
              <w:right w:val="single" w:sz="12" w:space="0" w:color="auto"/>
            </w:tcBorders>
            <w:shd w:val="clear" w:color="auto" w:fill="auto"/>
            <w:vAlign w:val="center"/>
          </w:tcPr>
          <w:p w:rsidR="004E56AF" w:rsidRPr="003354E6" w:rsidRDefault="004E56AF" w:rsidP="001B092E">
            <w:pPr>
              <w:rPr>
                <w:rFonts w:ascii="宋体" w:hAnsi="宋体" w:cs="宋体"/>
                <w:kern w:val="0"/>
                <w:szCs w:val="21"/>
              </w:rPr>
            </w:pPr>
            <w:r w:rsidRPr="003354E6">
              <w:rPr>
                <w:rFonts w:ascii="宋体" w:hAnsi="宋体" w:cs="宋体" w:hint="eastAsia"/>
                <w:kern w:val="0"/>
                <w:szCs w:val="21"/>
              </w:rPr>
              <w:t>√</w:t>
            </w:r>
          </w:p>
        </w:tc>
      </w:tr>
      <w:tr w:rsidR="004E56AF" w:rsidRPr="003354E6" w:rsidTr="001B092E">
        <w:tc>
          <w:tcPr>
            <w:tcW w:w="676" w:type="dxa"/>
            <w:tcBorders>
              <w:top w:val="nil"/>
              <w:left w:val="single" w:sz="12"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rPr>
                <w:rFonts w:ascii="宋体" w:hAnsi="宋体"/>
                <w:color w:val="000000"/>
                <w:szCs w:val="21"/>
              </w:rPr>
            </w:pPr>
            <w:r w:rsidRPr="003354E6">
              <w:rPr>
                <w:rFonts w:ascii="宋体" w:hAnsi="宋体"/>
                <w:color w:val="000000"/>
                <w:szCs w:val="21"/>
              </w:rPr>
              <w:t>2</w:t>
            </w:r>
          </w:p>
        </w:tc>
        <w:tc>
          <w:tcPr>
            <w:tcW w:w="29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rPr>
                <w:rFonts w:ascii="宋体" w:hAnsi="宋体" w:cs="宋体"/>
                <w:kern w:val="0"/>
                <w:szCs w:val="21"/>
              </w:rPr>
            </w:pPr>
            <w:r w:rsidRPr="003354E6">
              <w:rPr>
                <w:rFonts w:ascii="宋体" w:hAnsi="宋体" w:cs="宋体" w:hint="eastAsia"/>
                <w:kern w:val="0"/>
                <w:szCs w:val="21"/>
              </w:rPr>
              <w:t>税务登记证件</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kern w:val="0"/>
                <w:szCs w:val="21"/>
              </w:rPr>
              <w:t> </w:t>
            </w:r>
            <w:r w:rsidR="0060360B" w:rsidRPr="003354E6">
              <w:rPr>
                <w:rFonts w:ascii="宋体" w:hAnsi="宋体" w:cs="宋体" w:hint="eastAsia"/>
                <w:kern w:val="0"/>
                <w:szCs w:val="21"/>
              </w:rPr>
              <w:t>√</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kern w:val="0"/>
                <w:szCs w:val="21"/>
              </w:rPr>
              <w:t> </w:t>
            </w:r>
          </w:p>
        </w:tc>
        <w:tc>
          <w:tcPr>
            <w:tcW w:w="70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kern w:val="0"/>
                <w:szCs w:val="21"/>
              </w:rPr>
              <w:t> </w:t>
            </w:r>
          </w:p>
        </w:tc>
        <w:tc>
          <w:tcPr>
            <w:tcW w:w="99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hint="eastAsia"/>
                <w:kern w:val="0"/>
                <w:szCs w:val="21"/>
              </w:rPr>
              <w:t>√</w:t>
            </w:r>
          </w:p>
        </w:tc>
        <w:tc>
          <w:tcPr>
            <w:tcW w:w="690"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kern w:val="0"/>
                <w:szCs w:val="21"/>
              </w:rPr>
              <w:t> </w:t>
            </w:r>
          </w:p>
        </w:tc>
        <w:tc>
          <w:tcPr>
            <w:tcW w:w="868" w:type="dxa"/>
            <w:tcBorders>
              <w:top w:val="nil"/>
              <w:left w:val="single" w:sz="4" w:space="0" w:color="auto"/>
              <w:bottom w:val="single" w:sz="8" w:space="0" w:color="auto"/>
              <w:right w:val="single" w:sz="12" w:space="0" w:color="auto"/>
            </w:tcBorders>
            <w:shd w:val="clear" w:color="auto" w:fill="auto"/>
            <w:vAlign w:val="center"/>
          </w:tcPr>
          <w:p w:rsidR="004E56AF" w:rsidRPr="003354E6" w:rsidRDefault="004E56AF" w:rsidP="001B092E">
            <w:pPr>
              <w:jc w:val="center"/>
              <w:rPr>
                <w:rFonts w:ascii="宋体" w:hAnsi="宋体" w:cs="宋体"/>
                <w:kern w:val="0"/>
                <w:szCs w:val="21"/>
              </w:rPr>
            </w:pPr>
          </w:p>
        </w:tc>
      </w:tr>
      <w:tr w:rsidR="004E56AF" w:rsidRPr="003354E6" w:rsidTr="001B092E">
        <w:tc>
          <w:tcPr>
            <w:tcW w:w="676" w:type="dxa"/>
            <w:tcBorders>
              <w:top w:val="nil"/>
              <w:left w:val="single" w:sz="12"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rPr>
                <w:rFonts w:ascii="宋体" w:hAnsi="宋体"/>
                <w:color w:val="000000"/>
                <w:szCs w:val="21"/>
              </w:rPr>
            </w:pPr>
            <w:r w:rsidRPr="003354E6">
              <w:rPr>
                <w:rFonts w:ascii="宋体" w:hAnsi="宋体" w:hint="eastAsia"/>
                <w:color w:val="000000"/>
                <w:szCs w:val="21"/>
              </w:rPr>
              <w:t>3</w:t>
            </w:r>
          </w:p>
        </w:tc>
        <w:tc>
          <w:tcPr>
            <w:tcW w:w="297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rPr>
                <w:rFonts w:ascii="宋体" w:hAnsi="宋体" w:cs="宋体"/>
                <w:kern w:val="0"/>
                <w:szCs w:val="21"/>
              </w:rPr>
            </w:pPr>
            <w:r w:rsidRPr="003354E6">
              <w:rPr>
                <w:rFonts w:ascii="宋体" w:hAnsi="宋体" w:cs="宋体" w:hint="eastAsia"/>
                <w:kern w:val="0"/>
                <w:szCs w:val="21"/>
              </w:rPr>
              <w:t>A02009《发票领购簿》</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hint="eastAsia"/>
                <w:kern w:val="0"/>
                <w:szCs w:val="21"/>
              </w:rPr>
              <w:t>√</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p>
        </w:tc>
        <w:tc>
          <w:tcPr>
            <w:tcW w:w="708"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p>
        </w:tc>
        <w:tc>
          <w:tcPr>
            <w:tcW w:w="99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hint="eastAsia"/>
                <w:kern w:val="0"/>
                <w:szCs w:val="21"/>
              </w:rPr>
              <w:t>√</w:t>
            </w:r>
          </w:p>
        </w:tc>
        <w:tc>
          <w:tcPr>
            <w:tcW w:w="690"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p>
        </w:tc>
        <w:tc>
          <w:tcPr>
            <w:tcW w:w="868" w:type="dxa"/>
            <w:tcBorders>
              <w:top w:val="nil"/>
              <w:left w:val="single" w:sz="4" w:space="0" w:color="auto"/>
              <w:bottom w:val="single" w:sz="8" w:space="0" w:color="auto"/>
              <w:right w:val="single" w:sz="12" w:space="0" w:color="auto"/>
            </w:tcBorders>
            <w:shd w:val="clear" w:color="auto" w:fill="auto"/>
            <w:vAlign w:val="center"/>
          </w:tcPr>
          <w:p w:rsidR="004E56AF" w:rsidRPr="003354E6" w:rsidRDefault="004E56AF" w:rsidP="001B092E">
            <w:pPr>
              <w:jc w:val="center"/>
              <w:rPr>
                <w:rFonts w:ascii="宋体" w:hAnsi="宋体" w:cs="宋体"/>
                <w:kern w:val="0"/>
                <w:szCs w:val="21"/>
              </w:rPr>
            </w:pPr>
          </w:p>
        </w:tc>
      </w:tr>
      <w:tr w:rsidR="004E56AF" w:rsidRPr="003354E6" w:rsidTr="001B092E">
        <w:tc>
          <w:tcPr>
            <w:tcW w:w="676" w:type="dxa"/>
            <w:tcBorders>
              <w:top w:val="nil"/>
              <w:left w:val="single" w:sz="12" w:space="0" w:color="auto"/>
              <w:bottom w:val="single" w:sz="12"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rPr>
                <w:rFonts w:ascii="宋体" w:hAnsi="宋体"/>
                <w:color w:val="000000"/>
                <w:szCs w:val="21"/>
              </w:rPr>
            </w:pPr>
            <w:r w:rsidRPr="003354E6">
              <w:rPr>
                <w:rFonts w:ascii="宋体" w:hAnsi="宋体"/>
                <w:color w:val="000000"/>
                <w:szCs w:val="21"/>
              </w:rPr>
              <w:lastRenderedPageBreak/>
              <w:t>4</w:t>
            </w:r>
          </w:p>
        </w:tc>
        <w:tc>
          <w:tcPr>
            <w:tcW w:w="2977" w:type="dxa"/>
            <w:tcBorders>
              <w:top w:val="nil"/>
              <w:left w:val="nil"/>
              <w:bottom w:val="single" w:sz="12"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rPr>
                <w:rFonts w:ascii="宋体" w:hAnsi="宋体" w:cs="宋体"/>
                <w:kern w:val="0"/>
                <w:szCs w:val="21"/>
              </w:rPr>
            </w:pPr>
            <w:r w:rsidRPr="003354E6">
              <w:rPr>
                <w:rFonts w:ascii="宋体" w:hAnsi="宋体" w:cs="宋体" w:hint="eastAsia"/>
                <w:kern w:val="0"/>
                <w:szCs w:val="21"/>
              </w:rPr>
              <w:t>未验旧、未使用的发票</w:t>
            </w:r>
          </w:p>
        </w:tc>
        <w:tc>
          <w:tcPr>
            <w:tcW w:w="709" w:type="dxa"/>
            <w:tcBorders>
              <w:top w:val="nil"/>
              <w:left w:val="nil"/>
              <w:bottom w:val="single" w:sz="12"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kern w:val="0"/>
                <w:szCs w:val="21"/>
              </w:rPr>
              <w:t> </w:t>
            </w:r>
          </w:p>
        </w:tc>
        <w:tc>
          <w:tcPr>
            <w:tcW w:w="1134" w:type="dxa"/>
            <w:tcBorders>
              <w:top w:val="nil"/>
              <w:left w:val="nil"/>
              <w:bottom w:val="single" w:sz="12"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hint="eastAsia"/>
                <w:kern w:val="0"/>
                <w:szCs w:val="21"/>
              </w:rPr>
              <w:t>√</w:t>
            </w:r>
          </w:p>
        </w:tc>
        <w:tc>
          <w:tcPr>
            <w:tcW w:w="709" w:type="dxa"/>
            <w:tcBorders>
              <w:top w:val="nil"/>
              <w:left w:val="nil"/>
              <w:bottom w:val="single" w:sz="12"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kern w:val="0"/>
                <w:szCs w:val="21"/>
              </w:rPr>
              <w:t> </w:t>
            </w:r>
          </w:p>
        </w:tc>
        <w:tc>
          <w:tcPr>
            <w:tcW w:w="708" w:type="dxa"/>
            <w:tcBorders>
              <w:top w:val="nil"/>
              <w:left w:val="nil"/>
              <w:bottom w:val="single" w:sz="12"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kern w:val="0"/>
                <w:szCs w:val="21"/>
              </w:rPr>
              <w:t> </w:t>
            </w:r>
          </w:p>
        </w:tc>
        <w:tc>
          <w:tcPr>
            <w:tcW w:w="993" w:type="dxa"/>
            <w:tcBorders>
              <w:top w:val="nil"/>
              <w:left w:val="nil"/>
              <w:bottom w:val="single" w:sz="12"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hint="eastAsia"/>
                <w:kern w:val="0"/>
                <w:szCs w:val="21"/>
              </w:rPr>
              <w:t>√</w:t>
            </w:r>
          </w:p>
        </w:tc>
        <w:tc>
          <w:tcPr>
            <w:tcW w:w="690" w:type="dxa"/>
            <w:tcBorders>
              <w:top w:val="nil"/>
              <w:left w:val="nil"/>
              <w:bottom w:val="single" w:sz="12" w:space="0" w:color="auto"/>
              <w:right w:val="single" w:sz="4" w:space="0" w:color="auto"/>
            </w:tcBorders>
            <w:shd w:val="clear" w:color="auto" w:fill="auto"/>
            <w:tcMar>
              <w:top w:w="0" w:type="dxa"/>
              <w:left w:w="108" w:type="dxa"/>
              <w:bottom w:w="0" w:type="dxa"/>
              <w:right w:w="108" w:type="dxa"/>
            </w:tcMar>
            <w:vAlign w:val="center"/>
            <w:hideMark/>
          </w:tcPr>
          <w:p w:rsidR="004E56AF" w:rsidRPr="003354E6" w:rsidRDefault="004E56AF" w:rsidP="001B092E">
            <w:pPr>
              <w:ind w:firstLine="200"/>
              <w:jc w:val="center"/>
              <w:rPr>
                <w:rFonts w:ascii="宋体" w:hAnsi="宋体" w:cs="宋体"/>
                <w:kern w:val="0"/>
                <w:szCs w:val="21"/>
              </w:rPr>
            </w:pPr>
            <w:r w:rsidRPr="003354E6">
              <w:rPr>
                <w:rFonts w:ascii="宋体" w:hAnsi="宋体" w:cs="宋体"/>
                <w:kern w:val="0"/>
                <w:szCs w:val="21"/>
              </w:rPr>
              <w:t> </w:t>
            </w:r>
          </w:p>
        </w:tc>
        <w:tc>
          <w:tcPr>
            <w:tcW w:w="868" w:type="dxa"/>
            <w:tcBorders>
              <w:top w:val="nil"/>
              <w:left w:val="single" w:sz="4" w:space="0" w:color="auto"/>
              <w:bottom w:val="single" w:sz="12" w:space="0" w:color="auto"/>
              <w:right w:val="single" w:sz="12" w:space="0" w:color="auto"/>
            </w:tcBorders>
            <w:shd w:val="clear" w:color="auto" w:fill="auto"/>
            <w:vAlign w:val="center"/>
          </w:tcPr>
          <w:p w:rsidR="004E56AF" w:rsidRPr="003354E6" w:rsidRDefault="004E56AF" w:rsidP="001B092E">
            <w:pPr>
              <w:jc w:val="center"/>
              <w:rPr>
                <w:rFonts w:ascii="宋体" w:hAnsi="宋体" w:cs="宋体"/>
                <w:kern w:val="0"/>
                <w:szCs w:val="21"/>
              </w:rPr>
            </w:pPr>
          </w:p>
        </w:tc>
      </w:tr>
    </w:tbl>
    <w:p w:rsidR="004E56AF" w:rsidRPr="003354E6" w:rsidRDefault="004E56AF" w:rsidP="004E56AF">
      <w:pPr>
        <w:ind w:firstLine="200"/>
        <w:rPr>
          <w:rFonts w:ascii="宋体" w:hAnsi="宋体" w:cs="宋体"/>
          <w:bCs/>
          <w:szCs w:val="21"/>
        </w:rPr>
      </w:pPr>
      <w:r w:rsidRPr="003354E6">
        <w:rPr>
          <w:rFonts w:ascii="宋体" w:hAnsi="宋体" w:cs="宋体" w:hint="eastAsia"/>
          <w:kern w:val="0"/>
          <w:szCs w:val="21"/>
        </w:rPr>
        <w:t xml:space="preserve">   </w:t>
      </w:r>
      <w:r w:rsidRPr="003354E6">
        <w:rPr>
          <w:rFonts w:ascii="宋体" w:hAnsi="宋体" w:cs="宋体" w:hint="eastAsia"/>
          <w:bCs/>
          <w:szCs w:val="21"/>
        </w:rPr>
        <w:t xml:space="preserve"> </w:t>
      </w:r>
      <w:r w:rsidRPr="003354E6">
        <w:rPr>
          <w:rFonts w:ascii="宋体" w:hAnsi="宋体" w:cs="宋体"/>
          <w:bCs/>
          <w:szCs w:val="21"/>
        </w:rPr>
        <w:t>停业登记报送资料如下表：</w:t>
      </w:r>
    </w:p>
    <w:bookmarkEnd w:id="49"/>
    <w:p w:rsidR="004E56AF" w:rsidRPr="003354E6" w:rsidRDefault="004E56AF" w:rsidP="004E56AF">
      <w:pPr>
        <w:ind w:firstLine="200"/>
        <w:rPr>
          <w:rFonts w:ascii="宋体" w:hAnsi="宋体" w:cs="宋体"/>
          <w:bCs/>
          <w:szCs w:val="21"/>
        </w:rPr>
      </w:pPr>
      <w:r w:rsidRPr="003354E6">
        <w:rPr>
          <w:rFonts w:ascii="宋体" w:hAnsi="宋体" w:cs="宋体" w:hint="eastAsia"/>
          <w:bCs/>
          <w:szCs w:val="21"/>
        </w:rPr>
        <w:t xml:space="preserve">     </w:t>
      </w:r>
      <w:bookmarkStart w:id="51" w:name="_Toc509437691"/>
      <w:r w:rsidRPr="003354E6">
        <w:rPr>
          <w:rFonts w:ascii="宋体" w:hAnsi="宋体" w:cs="宋体"/>
          <w:bCs/>
          <w:szCs w:val="21"/>
        </w:rPr>
        <w:t>停业登记报送资料清单</w:t>
      </w:r>
      <w:bookmarkEnd w:id="51"/>
    </w:p>
    <w:p w:rsidR="004E56AF" w:rsidRPr="003354E6" w:rsidRDefault="004E56AF" w:rsidP="004E56AF">
      <w:pPr>
        <w:ind w:firstLine="200"/>
        <w:rPr>
          <w:rFonts w:ascii="宋体" w:hAnsi="宋体" w:cs="宋体"/>
          <w:bCs/>
          <w:szCs w:val="21"/>
        </w:rPr>
      </w:pPr>
      <w:bookmarkStart w:id="52" w:name="_Toc509437692"/>
      <w:r w:rsidRPr="003354E6">
        <w:rPr>
          <w:rFonts w:ascii="宋体" w:hAnsi="宋体" w:cs="宋体"/>
          <w:bCs/>
          <w:szCs w:val="21"/>
        </w:rPr>
        <w:t>上述资料报送条件为：</w:t>
      </w:r>
      <w:bookmarkEnd w:id="52"/>
    </w:p>
    <w:p w:rsidR="004E56AF" w:rsidRPr="003354E6" w:rsidRDefault="004E56AF" w:rsidP="004E56AF">
      <w:pPr>
        <w:ind w:firstLine="200"/>
        <w:rPr>
          <w:rFonts w:ascii="宋体" w:hAnsi="宋体" w:cs="宋体"/>
          <w:bCs/>
          <w:szCs w:val="21"/>
        </w:rPr>
      </w:pPr>
      <w:bookmarkStart w:id="53" w:name="_Toc509437693"/>
      <w:r w:rsidRPr="003354E6">
        <w:rPr>
          <w:rFonts w:ascii="宋体" w:hAnsi="宋体" w:cs="宋体"/>
          <w:bCs/>
          <w:szCs w:val="21"/>
        </w:rPr>
        <w:t>1．发票领用簿的报送条件为已发放《发票领用簿》的纳税人；</w:t>
      </w:r>
      <w:bookmarkEnd w:id="53"/>
    </w:p>
    <w:p w:rsidR="004E56AF" w:rsidRPr="003354E6" w:rsidRDefault="004E56AF" w:rsidP="004E56AF">
      <w:pPr>
        <w:ind w:firstLine="200"/>
        <w:rPr>
          <w:rFonts w:ascii="宋体" w:hAnsi="宋体" w:cs="宋体"/>
          <w:bCs/>
          <w:szCs w:val="21"/>
        </w:rPr>
      </w:pPr>
      <w:bookmarkStart w:id="54" w:name="_Toc509437694"/>
      <w:r w:rsidRPr="003354E6">
        <w:rPr>
          <w:rFonts w:ascii="宋体" w:hAnsi="宋体" w:cs="宋体"/>
          <w:bCs/>
          <w:szCs w:val="21"/>
        </w:rPr>
        <w:t>2．未验旧、未使用的发票的报送条件为纳税人持有未验旧或未使用的发票的。</w:t>
      </w:r>
      <w:bookmarkEnd w:id="54"/>
    </w:p>
    <w:p w:rsidR="001B092E" w:rsidRPr="003354E6" w:rsidRDefault="001B092E" w:rsidP="004E56AF">
      <w:pPr>
        <w:ind w:firstLine="200"/>
        <w:rPr>
          <w:rFonts w:ascii="宋体" w:hAnsi="宋体" w:cs="宋体"/>
          <w:bCs/>
          <w:szCs w:val="21"/>
        </w:rPr>
      </w:pPr>
      <w:r w:rsidRPr="003354E6">
        <w:rPr>
          <w:rFonts w:ascii="宋体" w:hAnsi="宋体" w:cs="宋体" w:hint="eastAsia"/>
          <w:bCs/>
          <w:szCs w:val="21"/>
        </w:rPr>
        <w:t>3.</w:t>
      </w:r>
      <w:r w:rsidRPr="003354E6">
        <w:rPr>
          <w:rFonts w:ascii="宋体" w:hAnsi="宋体" w:cs="宋体" w:hint="eastAsia"/>
          <w:kern w:val="0"/>
          <w:szCs w:val="21"/>
        </w:rPr>
        <w:t xml:space="preserve"> 税务登记证件未换发带有统一社会信用代码的营业执照。</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bookmarkStart w:id="55" w:name="_Toc14586676"/>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73"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Default="004E56AF" w:rsidP="004E56AF">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74"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75" w:tgtFrame="_blank" w:history="1">
        <w:r w:rsidRPr="003354E6">
          <w:rPr>
            <w:rStyle w:val="a4"/>
            <w:rFonts w:ascii="Simsun" w:hAnsi="Simsun"/>
            <w:szCs w:val="21"/>
          </w:rPr>
          <w:t>http://12366.chinatax.gov.cn/xzzxWebBLH_xzzxWebMain.do</w:t>
        </w:r>
      </w:hyperlink>
    </w:p>
    <w:p w:rsidR="0038745C" w:rsidRPr="0038745C" w:rsidRDefault="0038745C" w:rsidP="004E56AF">
      <w:pPr>
        <w:widowControl/>
        <w:adjustRightInd w:val="0"/>
        <w:snapToGrid w:val="0"/>
        <w:ind w:firstLineChars="200" w:firstLine="420"/>
        <w:jc w:val="left"/>
        <w:rPr>
          <w:szCs w:val="21"/>
        </w:rPr>
      </w:pPr>
    </w:p>
    <w:p w:rsidR="004E56AF" w:rsidRPr="003354E6" w:rsidRDefault="004E56AF" w:rsidP="004E56AF">
      <w:pPr>
        <w:widowControl/>
        <w:adjustRightInd w:val="0"/>
        <w:snapToGrid w:val="0"/>
        <w:ind w:firstLineChars="200" w:firstLine="420"/>
        <w:jc w:val="left"/>
        <w:rPr>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56" w:name="_Toc509437697"/>
      <w:bookmarkStart w:id="57" w:name="_Toc509507213"/>
      <w:bookmarkStart w:id="58" w:name="_Toc509997736"/>
      <w:r w:rsidRPr="003354E6">
        <w:rPr>
          <w:sz w:val="21"/>
          <w:szCs w:val="21"/>
        </w:rPr>
        <w:t>复</w:t>
      </w:r>
      <w:r w:rsidRPr="003354E6">
        <w:rPr>
          <w:rFonts w:hint="eastAsia"/>
          <w:sz w:val="21"/>
          <w:szCs w:val="21"/>
        </w:rPr>
        <w:t>业登记</w:t>
      </w:r>
      <w:bookmarkEnd w:id="55"/>
      <w:bookmarkEnd w:id="56"/>
      <w:bookmarkEnd w:id="57"/>
      <w:bookmarkEnd w:id="58"/>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bookmarkStart w:id="59" w:name="_Toc509437698"/>
      <w:r w:rsidRPr="003354E6">
        <w:rPr>
          <w:rFonts w:ascii="宋体" w:hAnsi="宋体" w:cs="宋体" w:hint="eastAsia"/>
          <w:sz w:val="21"/>
          <w:szCs w:val="21"/>
        </w:rPr>
        <w:t>【事项类别】</w:t>
      </w:r>
      <w:bookmarkEnd w:id="59"/>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bookmarkStart w:id="60" w:name="_Toc509437699"/>
      <w:r w:rsidRPr="003354E6">
        <w:rPr>
          <w:rFonts w:ascii="Simsun" w:hAnsi="Simsun" w:cs="宋体" w:hint="eastAsia"/>
          <w:color w:val="000000"/>
          <w:kern w:val="0"/>
          <w:szCs w:val="21"/>
        </w:rPr>
        <w:t>发起方式：依申请</w:t>
      </w:r>
      <w:bookmarkEnd w:id="60"/>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bookmarkStart w:id="61" w:name="_Toc509437700"/>
      <w:r w:rsidRPr="003354E6">
        <w:rPr>
          <w:rFonts w:ascii="Simsun" w:hAnsi="Simsun" w:cs="宋体" w:hint="eastAsia"/>
          <w:color w:val="000000"/>
          <w:kern w:val="0"/>
          <w:szCs w:val="21"/>
        </w:rPr>
        <w:t>网上受理时限：即时办结</w:t>
      </w:r>
      <w:bookmarkEnd w:id="61"/>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bookmarkStart w:id="62" w:name="_Toc509437701"/>
      <w:r w:rsidRPr="003354E6">
        <w:rPr>
          <w:rFonts w:ascii="Simsun" w:hAnsi="Simsun" w:cs="宋体" w:hint="eastAsia"/>
          <w:color w:val="000000"/>
          <w:kern w:val="0"/>
          <w:szCs w:val="21"/>
        </w:rPr>
        <w:t>适用范围：国地税</w:t>
      </w:r>
      <w:bookmarkEnd w:id="62"/>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bookmarkStart w:id="63" w:name="_Toc509437702"/>
      <w:r w:rsidRPr="003354E6">
        <w:rPr>
          <w:rFonts w:ascii="Simsun" w:hAnsi="Simsun" w:cs="宋体" w:hint="eastAsia"/>
          <w:color w:val="000000"/>
          <w:kern w:val="0"/>
          <w:szCs w:val="21"/>
        </w:rPr>
        <w:t>适用层级：区县级</w:t>
      </w:r>
      <w:bookmarkEnd w:id="63"/>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bookmarkStart w:id="64" w:name="_Toc509437703"/>
      <w:r w:rsidRPr="003354E6">
        <w:rPr>
          <w:rFonts w:ascii="宋体" w:hAnsi="宋体" w:cs="宋体" w:hint="eastAsia"/>
          <w:sz w:val="21"/>
          <w:szCs w:val="21"/>
        </w:rPr>
        <w:t>【</w:t>
      </w:r>
      <w:r w:rsidRPr="003354E6">
        <w:rPr>
          <w:rFonts w:ascii="宋体" w:hAnsi="宋体" w:cs="宋体"/>
          <w:sz w:val="21"/>
          <w:szCs w:val="21"/>
        </w:rPr>
        <w:t>政策依据</w:t>
      </w:r>
      <w:r w:rsidRPr="003354E6">
        <w:rPr>
          <w:rFonts w:ascii="宋体" w:hAnsi="宋体" w:cs="宋体" w:hint="eastAsia"/>
          <w:sz w:val="21"/>
          <w:szCs w:val="21"/>
        </w:rPr>
        <w:t>】</w:t>
      </w:r>
      <w:bookmarkEnd w:id="64"/>
    </w:p>
    <w:p w:rsidR="004E56AF" w:rsidRPr="003354E6" w:rsidRDefault="00F657FB" w:rsidP="004E56AF">
      <w:pPr>
        <w:widowControl/>
        <w:adjustRightInd w:val="0"/>
        <w:snapToGrid w:val="0"/>
        <w:ind w:firstLineChars="200" w:firstLine="420"/>
        <w:jc w:val="left"/>
        <w:rPr>
          <w:rFonts w:ascii="Simsun" w:hAnsi="Simsun" w:cs="宋体" w:hint="eastAsia"/>
          <w:color w:val="000000"/>
          <w:kern w:val="0"/>
          <w:szCs w:val="21"/>
        </w:rPr>
      </w:pPr>
      <w:hyperlink r:id="rId76" w:tgtFrame="_blank" w:history="1">
        <w:bookmarkStart w:id="65" w:name="_Toc509437704"/>
        <w:r w:rsidR="004E56AF" w:rsidRPr="003354E6">
          <w:rPr>
            <w:rFonts w:ascii="Simsun" w:hAnsi="Simsun" w:cs="宋体"/>
            <w:color w:val="000000"/>
            <w:kern w:val="0"/>
            <w:szCs w:val="21"/>
          </w:rPr>
          <w:t>《个体工商户税收定期定额征收管理办法》</w:t>
        </w:r>
      </w:hyperlink>
      <w:r w:rsidR="004E56AF" w:rsidRPr="003354E6">
        <w:rPr>
          <w:rFonts w:ascii="Simsun" w:hAnsi="Simsun" w:cs="宋体"/>
          <w:color w:val="000000"/>
          <w:kern w:val="0"/>
          <w:szCs w:val="21"/>
        </w:rPr>
        <w:t>（国家税务总局令第</w:t>
      </w:r>
      <w:r w:rsidR="004E56AF" w:rsidRPr="003354E6">
        <w:rPr>
          <w:rFonts w:ascii="Simsun" w:hAnsi="Simsun" w:cs="宋体"/>
          <w:color w:val="000000"/>
          <w:kern w:val="0"/>
          <w:szCs w:val="21"/>
        </w:rPr>
        <w:t>16</w:t>
      </w:r>
      <w:r w:rsidR="004E56AF" w:rsidRPr="003354E6">
        <w:rPr>
          <w:rFonts w:ascii="Simsun" w:hAnsi="Simsun" w:cs="宋体"/>
          <w:color w:val="000000"/>
          <w:kern w:val="0"/>
          <w:szCs w:val="21"/>
        </w:rPr>
        <w:t>号）第二十一条</w:t>
      </w:r>
      <w:bookmarkEnd w:id="65"/>
    </w:p>
    <w:p w:rsidR="004E56AF" w:rsidRPr="003354E6" w:rsidRDefault="00F657FB" w:rsidP="004E56AF">
      <w:pPr>
        <w:widowControl/>
        <w:adjustRightInd w:val="0"/>
        <w:snapToGrid w:val="0"/>
        <w:ind w:firstLineChars="200" w:firstLine="420"/>
        <w:jc w:val="left"/>
        <w:rPr>
          <w:rFonts w:ascii="Simsun" w:hAnsi="Simsun" w:cs="宋体" w:hint="eastAsia"/>
          <w:color w:val="000000"/>
          <w:kern w:val="0"/>
          <w:szCs w:val="21"/>
        </w:rPr>
      </w:pPr>
      <w:hyperlink r:id="rId77" w:tgtFrame="_blank" w:history="1">
        <w:bookmarkStart w:id="66" w:name="_Toc509437705"/>
        <w:r w:rsidR="004E56AF" w:rsidRPr="003354E6">
          <w:rPr>
            <w:rFonts w:ascii="Simsun" w:hAnsi="Simsun" w:cs="宋体"/>
            <w:color w:val="000000"/>
            <w:kern w:val="0"/>
            <w:szCs w:val="21"/>
          </w:rPr>
          <w:t>《国家税务总局关于修改〈税务登记管理办法〉的决定》</w:t>
        </w:r>
      </w:hyperlink>
      <w:r w:rsidR="004E56AF" w:rsidRPr="003354E6">
        <w:rPr>
          <w:rFonts w:ascii="Simsun" w:hAnsi="Simsun" w:cs="宋体"/>
          <w:color w:val="000000"/>
          <w:kern w:val="0"/>
          <w:szCs w:val="21"/>
        </w:rPr>
        <w:t>（国家税务总局令第</w:t>
      </w:r>
      <w:r w:rsidR="004E56AF" w:rsidRPr="003354E6">
        <w:rPr>
          <w:rFonts w:ascii="Simsun" w:hAnsi="Simsun" w:cs="宋体"/>
          <w:color w:val="000000"/>
          <w:kern w:val="0"/>
          <w:szCs w:val="21"/>
        </w:rPr>
        <w:t>36</w:t>
      </w:r>
      <w:r w:rsidR="004E56AF" w:rsidRPr="003354E6">
        <w:rPr>
          <w:rFonts w:ascii="Simsun" w:hAnsi="Simsun" w:cs="宋体"/>
          <w:color w:val="000000"/>
          <w:kern w:val="0"/>
          <w:szCs w:val="21"/>
        </w:rPr>
        <w:t>号</w:t>
      </w:r>
      <w:r w:rsidR="004E56AF" w:rsidRPr="003354E6">
        <w:rPr>
          <w:rFonts w:ascii="Simsun" w:hAnsi="Simsun" w:cs="宋体"/>
          <w:color w:val="000000"/>
          <w:kern w:val="0"/>
          <w:szCs w:val="21"/>
        </w:rPr>
        <w:t>)</w:t>
      </w:r>
      <w:r w:rsidR="004E56AF" w:rsidRPr="003354E6">
        <w:rPr>
          <w:rFonts w:ascii="Simsun" w:hAnsi="Simsun" w:cs="宋体"/>
          <w:color w:val="000000"/>
          <w:kern w:val="0"/>
          <w:szCs w:val="21"/>
        </w:rPr>
        <w:t>第二十六条</w:t>
      </w:r>
      <w:bookmarkEnd w:id="66"/>
    </w:p>
    <w:p w:rsidR="004E56AF" w:rsidRPr="003354E6" w:rsidRDefault="00F657FB" w:rsidP="004E56AF">
      <w:pPr>
        <w:widowControl/>
        <w:adjustRightInd w:val="0"/>
        <w:snapToGrid w:val="0"/>
        <w:ind w:firstLineChars="200" w:firstLine="420"/>
        <w:jc w:val="left"/>
        <w:rPr>
          <w:rFonts w:ascii="Simsun" w:hAnsi="Simsun" w:cs="宋体" w:hint="eastAsia"/>
          <w:color w:val="000000"/>
          <w:kern w:val="0"/>
          <w:szCs w:val="21"/>
        </w:rPr>
      </w:pPr>
      <w:hyperlink r:id="rId78" w:tgtFrame="_blank" w:history="1">
        <w:bookmarkStart w:id="67" w:name="_Toc509437706"/>
        <w:r w:rsidR="004E56AF" w:rsidRPr="003354E6">
          <w:rPr>
            <w:rFonts w:ascii="Simsun" w:hAnsi="Simsun" w:cs="宋体"/>
            <w:color w:val="000000"/>
            <w:kern w:val="0"/>
            <w:szCs w:val="21"/>
          </w:rPr>
          <w:t>《国家税务总局关于印发全国统一税收执法文书式样的通知》</w:t>
        </w:r>
      </w:hyperlink>
      <w:r w:rsidR="004E56AF" w:rsidRPr="003354E6">
        <w:rPr>
          <w:rFonts w:ascii="Simsun" w:hAnsi="Simsun" w:cs="宋体"/>
          <w:color w:val="000000"/>
          <w:kern w:val="0"/>
          <w:szCs w:val="21"/>
        </w:rPr>
        <w:t>（国税发〔</w:t>
      </w:r>
      <w:r w:rsidR="004E56AF" w:rsidRPr="003354E6">
        <w:rPr>
          <w:rFonts w:ascii="Simsun" w:hAnsi="Simsun" w:cs="宋体"/>
          <w:color w:val="000000"/>
          <w:kern w:val="0"/>
          <w:szCs w:val="21"/>
        </w:rPr>
        <w:t>2005</w:t>
      </w:r>
      <w:r w:rsidR="004E56AF" w:rsidRPr="003354E6">
        <w:rPr>
          <w:rFonts w:ascii="Simsun" w:hAnsi="Simsun" w:cs="宋体"/>
          <w:color w:val="000000"/>
          <w:kern w:val="0"/>
          <w:szCs w:val="21"/>
        </w:rPr>
        <w:t>〕</w:t>
      </w:r>
      <w:r w:rsidR="004E56AF" w:rsidRPr="003354E6">
        <w:rPr>
          <w:rFonts w:ascii="Simsun" w:hAnsi="Simsun" w:cs="宋体"/>
          <w:color w:val="000000"/>
          <w:kern w:val="0"/>
          <w:szCs w:val="21"/>
        </w:rPr>
        <w:t>179</w:t>
      </w:r>
      <w:r w:rsidR="004E56AF" w:rsidRPr="003354E6">
        <w:rPr>
          <w:rFonts w:ascii="Simsun" w:hAnsi="Simsun" w:cs="宋体"/>
          <w:color w:val="000000"/>
          <w:kern w:val="0"/>
          <w:szCs w:val="21"/>
        </w:rPr>
        <w:t>号）全文</w:t>
      </w:r>
      <w:bookmarkEnd w:id="67"/>
    </w:p>
    <w:p w:rsidR="004E56AF" w:rsidRPr="003354E6" w:rsidRDefault="00F657FB" w:rsidP="004E56AF">
      <w:pPr>
        <w:widowControl/>
        <w:adjustRightInd w:val="0"/>
        <w:snapToGrid w:val="0"/>
        <w:ind w:firstLineChars="200" w:firstLine="420"/>
        <w:jc w:val="left"/>
        <w:rPr>
          <w:rFonts w:ascii="Simsun" w:hAnsi="Simsun" w:cs="宋体" w:hint="eastAsia"/>
          <w:color w:val="000000"/>
          <w:kern w:val="0"/>
          <w:szCs w:val="21"/>
        </w:rPr>
      </w:pPr>
      <w:hyperlink r:id="rId79" w:tgtFrame="_blank" w:history="1">
        <w:bookmarkStart w:id="68" w:name="_Toc509437707"/>
        <w:r w:rsidR="004E56AF" w:rsidRPr="003354E6">
          <w:rPr>
            <w:rFonts w:ascii="Simsun" w:hAnsi="Simsun" w:cs="宋体"/>
            <w:color w:val="000000"/>
            <w:kern w:val="0"/>
            <w:szCs w:val="21"/>
          </w:rPr>
          <w:t>《国家税务总局关于贯彻落实〈国务院关于第六批取消和调整行政审批项目的决定〉的通知》</w:t>
        </w:r>
      </w:hyperlink>
      <w:r w:rsidR="004E56AF" w:rsidRPr="003354E6">
        <w:rPr>
          <w:rFonts w:ascii="Simsun" w:hAnsi="Simsun" w:cs="宋体"/>
          <w:color w:val="000000"/>
          <w:kern w:val="0"/>
          <w:szCs w:val="21"/>
        </w:rPr>
        <w:t>（税总发〔</w:t>
      </w:r>
      <w:r w:rsidR="004E56AF" w:rsidRPr="003354E6">
        <w:rPr>
          <w:rFonts w:ascii="Simsun" w:hAnsi="Simsun" w:cs="宋体"/>
          <w:color w:val="000000"/>
          <w:kern w:val="0"/>
          <w:szCs w:val="21"/>
        </w:rPr>
        <w:t>2013</w:t>
      </w:r>
      <w:r w:rsidR="004E56AF" w:rsidRPr="003354E6">
        <w:rPr>
          <w:rFonts w:ascii="Simsun" w:hAnsi="Simsun" w:cs="宋体"/>
          <w:color w:val="000000"/>
          <w:kern w:val="0"/>
          <w:szCs w:val="21"/>
        </w:rPr>
        <w:t>〕</w:t>
      </w:r>
      <w:r w:rsidR="004E56AF" w:rsidRPr="003354E6">
        <w:rPr>
          <w:rFonts w:ascii="Simsun" w:hAnsi="Simsun" w:cs="宋体"/>
          <w:color w:val="000000"/>
          <w:kern w:val="0"/>
          <w:szCs w:val="21"/>
        </w:rPr>
        <w:t>9</w:t>
      </w:r>
      <w:r w:rsidR="004E56AF" w:rsidRPr="003354E6">
        <w:rPr>
          <w:rFonts w:ascii="Simsun" w:hAnsi="Simsun" w:cs="宋体"/>
          <w:color w:val="000000"/>
          <w:kern w:val="0"/>
          <w:szCs w:val="21"/>
        </w:rPr>
        <w:t>号）全文</w:t>
      </w:r>
      <w:bookmarkEnd w:id="68"/>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bookmarkStart w:id="69" w:name="_Toc509437708"/>
      <w:r w:rsidRPr="003354E6">
        <w:rPr>
          <w:rFonts w:ascii="Simsun" w:hAnsi="Simsun" w:cs="宋体"/>
          <w:color w:val="000000"/>
          <w:kern w:val="0"/>
          <w:szCs w:val="21"/>
        </w:rPr>
        <w:t>《国家税务总局办公厅关于印发〈全国税务机关纳税服务规范〉</w:t>
      </w:r>
      <w:r w:rsidRPr="003354E6">
        <w:rPr>
          <w:rFonts w:ascii="Simsun" w:hAnsi="Simsun" w:cs="宋体"/>
          <w:color w:val="000000"/>
          <w:kern w:val="0"/>
          <w:szCs w:val="21"/>
        </w:rPr>
        <w:t>2.3</w:t>
      </w:r>
      <w:r w:rsidRPr="003354E6">
        <w:rPr>
          <w:rFonts w:ascii="Simsun" w:hAnsi="Simsun" w:cs="宋体"/>
          <w:color w:val="000000"/>
          <w:kern w:val="0"/>
          <w:szCs w:val="21"/>
        </w:rPr>
        <w:t>版更新事项的通知》（税总办发〔</w:t>
      </w:r>
      <w:r w:rsidRPr="003354E6">
        <w:rPr>
          <w:rFonts w:ascii="Simsun" w:hAnsi="Simsun" w:cs="宋体"/>
          <w:color w:val="000000"/>
          <w:kern w:val="0"/>
          <w:szCs w:val="21"/>
        </w:rPr>
        <w:t>2015</w:t>
      </w:r>
      <w:r w:rsidRPr="003354E6">
        <w:rPr>
          <w:rFonts w:ascii="Simsun" w:hAnsi="Simsun" w:cs="宋体"/>
          <w:color w:val="000000"/>
          <w:kern w:val="0"/>
          <w:szCs w:val="21"/>
        </w:rPr>
        <w:t>〕</w:t>
      </w:r>
      <w:r w:rsidRPr="003354E6">
        <w:rPr>
          <w:rFonts w:ascii="Simsun" w:hAnsi="Simsun" w:cs="宋体"/>
          <w:color w:val="000000"/>
          <w:kern w:val="0"/>
          <w:szCs w:val="21"/>
        </w:rPr>
        <w:t>224</w:t>
      </w:r>
      <w:r w:rsidRPr="003354E6">
        <w:rPr>
          <w:rFonts w:ascii="Simsun" w:hAnsi="Simsun" w:cs="宋体"/>
          <w:color w:val="000000"/>
          <w:kern w:val="0"/>
          <w:szCs w:val="21"/>
        </w:rPr>
        <w:t>号）</w:t>
      </w:r>
      <w:bookmarkEnd w:id="69"/>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bookmarkStart w:id="70" w:name="_Toc509437709"/>
      <w:r w:rsidRPr="003354E6">
        <w:rPr>
          <w:rFonts w:ascii="宋体" w:hAnsi="宋体" w:cs="宋体" w:hint="eastAsia"/>
          <w:sz w:val="21"/>
          <w:szCs w:val="21"/>
        </w:rPr>
        <w:t>【业务概述】</w:t>
      </w:r>
      <w:bookmarkStart w:id="71" w:name="_Toc509437710"/>
      <w:bookmarkEnd w:id="70"/>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纳税人应当于恢复生产经营之前，向主管税务机关申报办理复业登记，领回并启用税务登记证件、发票领用簿及发票。</w:t>
      </w:r>
      <w:bookmarkEnd w:id="71"/>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bookmarkStart w:id="72" w:name="_Toc14586677"/>
      <w:bookmarkStart w:id="73" w:name="_Toc509437711"/>
      <w:r w:rsidRPr="003354E6">
        <w:rPr>
          <w:rFonts w:ascii="宋体" w:hAnsi="宋体" w:cs="宋体" w:hint="eastAsia"/>
          <w:sz w:val="21"/>
          <w:szCs w:val="21"/>
        </w:rPr>
        <w:t>【业务流程】</w:t>
      </w:r>
      <w:bookmarkEnd w:id="72"/>
      <w:bookmarkEnd w:id="73"/>
      <w:r w:rsidRPr="003354E6">
        <w:rPr>
          <w:rFonts w:ascii="宋体" w:hAnsi="宋体" w:cs="宋体" w:hint="eastAsia"/>
          <w:sz w:val="21"/>
          <w:szCs w:val="21"/>
        </w:rPr>
        <w:t xml:space="preserve">                   </w:t>
      </w:r>
      <w:bookmarkStart w:id="74" w:name="_Toc509437712"/>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复业登记流程</w:t>
      </w:r>
      <w:bookmarkEnd w:id="74"/>
    </w:p>
    <w:p w:rsidR="004E56AF" w:rsidRPr="003354E6" w:rsidRDefault="004E56AF" w:rsidP="00D73FBF">
      <w:pPr>
        <w:pStyle w:val="4"/>
        <w:adjustRightInd w:val="0"/>
        <w:snapToGrid w:val="0"/>
        <w:spacing w:before="0" w:after="0" w:line="240" w:lineRule="auto"/>
        <w:ind w:firstLine="422"/>
        <w:rPr>
          <w:rFonts w:ascii="宋体" w:hAnsi="宋体" w:cs="宋体"/>
          <w:sz w:val="21"/>
          <w:szCs w:val="21"/>
        </w:rPr>
      </w:pPr>
      <w:bookmarkStart w:id="75" w:name="_Toc509437713"/>
      <w:bookmarkStart w:id="76" w:name="_Toc14586678"/>
      <w:r w:rsidRPr="003354E6">
        <w:rPr>
          <w:rFonts w:ascii="宋体" w:hAnsi="宋体" w:cs="宋体" w:hint="eastAsia"/>
          <w:sz w:val="21"/>
          <w:szCs w:val="21"/>
        </w:rPr>
        <w:t>【资料处理】</w:t>
      </w:r>
      <w:bookmarkEnd w:id="75"/>
    </w:p>
    <w:tbl>
      <w:tblPr>
        <w:tblW w:w="5718" w:type="pct"/>
        <w:tblInd w:w="-176" w:type="dxa"/>
        <w:tblCellMar>
          <w:left w:w="0" w:type="dxa"/>
          <w:right w:w="0" w:type="dxa"/>
        </w:tblCellMar>
        <w:tblLook w:val="04A0"/>
      </w:tblPr>
      <w:tblGrid>
        <w:gridCol w:w="834"/>
        <w:gridCol w:w="3195"/>
        <w:gridCol w:w="746"/>
        <w:gridCol w:w="1194"/>
        <w:gridCol w:w="746"/>
        <w:gridCol w:w="745"/>
        <w:gridCol w:w="896"/>
        <w:gridCol w:w="742"/>
        <w:gridCol w:w="1049"/>
      </w:tblGrid>
      <w:tr w:rsidR="004E56AF" w:rsidRPr="003354E6" w:rsidTr="004E56AF">
        <w:trPr>
          <w:tblHeader/>
        </w:trPr>
        <w:tc>
          <w:tcPr>
            <w:tcW w:w="792" w:type="dxa"/>
            <w:tcBorders>
              <w:top w:val="single" w:sz="12" w:space="0" w:color="auto"/>
              <w:left w:val="single" w:sz="12"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bookmarkEnd w:id="76"/>
          <w:p w:rsidR="004E56AF" w:rsidRPr="003354E6" w:rsidRDefault="004E56AF" w:rsidP="004E56AF">
            <w:pPr>
              <w:rPr>
                <w:rFonts w:ascii="宋体" w:hAnsi="宋体" w:cs="宋体"/>
                <w:kern w:val="0"/>
                <w:szCs w:val="21"/>
              </w:rPr>
            </w:pPr>
            <w:r w:rsidRPr="003354E6">
              <w:rPr>
                <w:rFonts w:ascii="宋体" w:hAnsi="宋体" w:cs="宋体" w:hint="eastAsia"/>
                <w:kern w:val="0"/>
                <w:szCs w:val="21"/>
              </w:rPr>
              <w:t>序号</w:t>
            </w:r>
          </w:p>
        </w:tc>
        <w:tc>
          <w:tcPr>
            <w:tcW w:w="3035"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ind w:firstLine="200"/>
              <w:jc w:val="center"/>
              <w:rPr>
                <w:rFonts w:ascii="宋体" w:hAnsi="宋体" w:cs="宋体"/>
                <w:kern w:val="0"/>
                <w:szCs w:val="21"/>
              </w:rPr>
            </w:pPr>
            <w:r w:rsidRPr="003354E6">
              <w:rPr>
                <w:rFonts w:ascii="宋体" w:hAnsi="宋体" w:cs="宋体" w:hint="eastAsia"/>
                <w:kern w:val="0"/>
                <w:szCs w:val="21"/>
              </w:rPr>
              <w:t>报送资料名称</w:t>
            </w:r>
          </w:p>
        </w:tc>
        <w:tc>
          <w:tcPr>
            <w:tcW w:w="709"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必报</w:t>
            </w:r>
          </w:p>
        </w:tc>
        <w:tc>
          <w:tcPr>
            <w:tcW w:w="1134"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条件报送</w:t>
            </w:r>
          </w:p>
        </w:tc>
        <w:tc>
          <w:tcPr>
            <w:tcW w:w="709"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归档</w:t>
            </w:r>
          </w:p>
        </w:tc>
        <w:tc>
          <w:tcPr>
            <w:tcW w:w="708"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查验</w:t>
            </w:r>
          </w:p>
        </w:tc>
        <w:tc>
          <w:tcPr>
            <w:tcW w:w="851"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代保管</w:t>
            </w:r>
          </w:p>
        </w:tc>
        <w:tc>
          <w:tcPr>
            <w:tcW w:w="705" w:type="dxa"/>
            <w:tcBorders>
              <w:top w:val="single" w:sz="12"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核销</w:t>
            </w:r>
          </w:p>
        </w:tc>
        <w:tc>
          <w:tcPr>
            <w:tcW w:w="997" w:type="dxa"/>
            <w:tcBorders>
              <w:top w:val="single" w:sz="12" w:space="0" w:color="auto"/>
              <w:left w:val="single" w:sz="4" w:space="0" w:color="auto"/>
              <w:bottom w:val="single" w:sz="8" w:space="0" w:color="auto"/>
              <w:right w:val="single" w:sz="12" w:space="0" w:color="auto"/>
            </w:tcBorders>
            <w:shd w:val="clear" w:color="auto" w:fill="auto"/>
            <w:vAlign w:val="center"/>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电子档案</w:t>
            </w:r>
          </w:p>
        </w:tc>
      </w:tr>
      <w:tr w:rsidR="004E56AF" w:rsidRPr="003354E6" w:rsidTr="004E56AF">
        <w:trPr>
          <w:tblHeader/>
        </w:trPr>
        <w:tc>
          <w:tcPr>
            <w:tcW w:w="792" w:type="dxa"/>
            <w:tcBorders>
              <w:top w:val="single" w:sz="12" w:space="0" w:color="auto"/>
              <w:left w:val="single" w:sz="12"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1</w:t>
            </w:r>
          </w:p>
        </w:tc>
        <w:tc>
          <w:tcPr>
            <w:tcW w:w="3035"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ind w:firstLine="200"/>
              <w:jc w:val="center"/>
              <w:rPr>
                <w:rFonts w:ascii="宋体" w:hAnsi="宋体" w:cs="宋体"/>
                <w:kern w:val="0"/>
                <w:szCs w:val="21"/>
              </w:rPr>
            </w:pPr>
            <w:r w:rsidRPr="003354E6">
              <w:rPr>
                <w:rFonts w:ascii="宋体" w:hAnsi="宋体" w:cs="宋体"/>
                <w:kern w:val="0"/>
                <w:szCs w:val="21"/>
              </w:rPr>
              <w:t>A01012</w:t>
            </w:r>
            <w:r w:rsidRPr="003354E6">
              <w:rPr>
                <w:rFonts w:ascii="宋体" w:hAnsi="宋体" w:cs="宋体" w:hint="eastAsia"/>
                <w:kern w:val="0"/>
                <w:szCs w:val="21"/>
              </w:rPr>
              <w:t>《停业复业报告书》</w:t>
            </w:r>
          </w:p>
        </w:tc>
        <w:tc>
          <w:tcPr>
            <w:tcW w:w="709"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w:t>
            </w:r>
          </w:p>
        </w:tc>
        <w:tc>
          <w:tcPr>
            <w:tcW w:w="1134"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p>
        </w:tc>
        <w:tc>
          <w:tcPr>
            <w:tcW w:w="709"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w:t>
            </w:r>
          </w:p>
        </w:tc>
        <w:tc>
          <w:tcPr>
            <w:tcW w:w="708"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p>
        </w:tc>
        <w:tc>
          <w:tcPr>
            <w:tcW w:w="851" w:type="dxa"/>
            <w:tcBorders>
              <w:top w:val="single" w:sz="12"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p>
        </w:tc>
        <w:tc>
          <w:tcPr>
            <w:tcW w:w="705" w:type="dxa"/>
            <w:tcBorders>
              <w:top w:val="single" w:sz="12"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hideMark/>
          </w:tcPr>
          <w:p w:rsidR="004E56AF" w:rsidRPr="003354E6" w:rsidRDefault="004E56AF" w:rsidP="004E56AF">
            <w:pPr>
              <w:rPr>
                <w:rFonts w:ascii="宋体" w:hAnsi="宋体" w:cs="宋体"/>
                <w:kern w:val="0"/>
                <w:szCs w:val="21"/>
              </w:rPr>
            </w:pPr>
          </w:p>
        </w:tc>
        <w:tc>
          <w:tcPr>
            <w:tcW w:w="997" w:type="dxa"/>
            <w:tcBorders>
              <w:top w:val="single" w:sz="12" w:space="0" w:color="auto"/>
              <w:left w:val="single" w:sz="4" w:space="0" w:color="auto"/>
              <w:bottom w:val="single" w:sz="8" w:space="0" w:color="auto"/>
              <w:right w:val="single" w:sz="12" w:space="0" w:color="auto"/>
            </w:tcBorders>
            <w:shd w:val="clear" w:color="auto" w:fill="auto"/>
            <w:vAlign w:val="center"/>
          </w:tcPr>
          <w:p w:rsidR="004E56AF" w:rsidRPr="003354E6" w:rsidRDefault="004E56AF" w:rsidP="004E56AF">
            <w:pPr>
              <w:rPr>
                <w:rFonts w:ascii="宋体" w:hAnsi="宋体" w:cs="宋体"/>
                <w:kern w:val="0"/>
                <w:szCs w:val="21"/>
              </w:rPr>
            </w:pPr>
            <w:r w:rsidRPr="003354E6">
              <w:rPr>
                <w:rFonts w:ascii="宋体" w:hAnsi="宋体" w:cs="宋体" w:hint="eastAsia"/>
                <w:kern w:val="0"/>
                <w:szCs w:val="21"/>
              </w:rPr>
              <w:t>√</w:t>
            </w:r>
          </w:p>
        </w:tc>
      </w:tr>
    </w:tbl>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80"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Default="004E56AF" w:rsidP="004E56AF">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81"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lastRenderedPageBreak/>
        <w:t>【表单填写示范文本】：</w:t>
      </w:r>
      <w:hyperlink r:id="rId82" w:tgtFrame="_blank" w:history="1">
        <w:r w:rsidRPr="003354E6">
          <w:rPr>
            <w:rStyle w:val="a4"/>
            <w:rFonts w:ascii="Simsun" w:hAnsi="Simsun"/>
            <w:szCs w:val="21"/>
          </w:rPr>
          <w:t>http://12366.chinatax.gov.cn/xzzxWebBLH_xzzxWebMain.do</w:t>
        </w:r>
      </w:hyperlink>
    </w:p>
    <w:p w:rsidR="004E56AF" w:rsidRPr="003354E6" w:rsidRDefault="004E56AF" w:rsidP="004E56AF">
      <w:pPr>
        <w:widowControl/>
        <w:adjustRightInd w:val="0"/>
        <w:snapToGrid w:val="0"/>
        <w:ind w:firstLineChars="200" w:firstLine="420"/>
        <w:jc w:val="left"/>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77" w:name="_Toc509479874"/>
      <w:bookmarkStart w:id="78" w:name="_Toc509997737"/>
      <w:bookmarkEnd w:id="2"/>
      <w:r w:rsidRPr="003354E6">
        <w:rPr>
          <w:sz w:val="21"/>
          <w:szCs w:val="21"/>
        </w:rPr>
        <w:t>二</w:t>
      </w:r>
      <w:r w:rsidRPr="003354E6">
        <w:rPr>
          <w:rFonts w:hint="eastAsia"/>
          <w:sz w:val="21"/>
          <w:szCs w:val="21"/>
        </w:rPr>
        <w:t>、</w:t>
      </w:r>
      <w:r w:rsidRPr="003354E6">
        <w:rPr>
          <w:sz w:val="21"/>
          <w:szCs w:val="21"/>
        </w:rPr>
        <w:t>发票类</w:t>
      </w:r>
      <w:bookmarkEnd w:id="77"/>
      <w:bookmarkEnd w:id="78"/>
    </w:p>
    <w:p w:rsidR="001D3684" w:rsidRPr="003354E6" w:rsidRDefault="001D3684" w:rsidP="003354E6">
      <w:pPr>
        <w:pStyle w:val="3"/>
        <w:adjustRightInd w:val="0"/>
        <w:snapToGrid w:val="0"/>
        <w:spacing w:before="0" w:after="0" w:line="240" w:lineRule="auto"/>
        <w:ind w:firstLine="422"/>
        <w:rPr>
          <w:sz w:val="21"/>
          <w:szCs w:val="21"/>
        </w:rPr>
      </w:pPr>
      <w:bookmarkStart w:id="79" w:name="_Toc509479875"/>
      <w:bookmarkStart w:id="80" w:name="_Toc509997738"/>
      <w:r w:rsidRPr="003354E6">
        <w:rPr>
          <w:rFonts w:hint="eastAsia"/>
          <w:sz w:val="21"/>
          <w:szCs w:val="21"/>
        </w:rPr>
        <w:t>发票票种核定</w:t>
      </w:r>
      <w:bookmarkEnd w:id="79"/>
      <w:bookmarkEnd w:id="80"/>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办结方式：增值税普通发票即时办结、增值税专用发票10万元以上限时办结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《中华人民共和国发票管理办法》（中华人民共和国国务院令第587号）第十五条，第十六条，第十七条，第十八条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《中华人民共和国发票管理办法实施细则》（国家税务总局令第37号）第十二条，第十三条，第十四条，第十五条，第十六条，第二十条，第二十三条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《国家税务总局关于印发〈税控收款机管理系统业务操作规程〉的通知》（国税发〔2005〕126号）第二条第（一）项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《国家税务总局关于普通发票行政审批取消和调整后有关税收管理问题的通知》（国税发〔2008〕15号）第一条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《国家税务总局关于发布〈纳税信用管理办法（试行）〉的公告》（国家税务总局公告2014年第40号）第二十九条，第三十二条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《国家税务总局关于推行增值税发票系统升级版有关问题的公告》（国家税务总局公告2014年第73号）第三条第（三）款、第（四）款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《国家税务总局关于创新税收服务和管理的意见》（税总发〔2014〕85号）全文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《国家税务总局关于印发〈全国县级税务机关纳税服务规范（1.0版）〉相关表证单书的通知》（税总发〔2014〕109号）全文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《国家税务总局关于推行增值税发票系统升级版工作有关问题的通知》（税总发〔2014〕156号）附件1第五条，第六条，第十三条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《国家税务总局关于全面推行增值税发票系统升级版有关问题的公告》（国家税务总局公告2015年第19号）第三条第四款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《国家税务总局关于全面推行增值税发票系统升级版工作有关问题的通知》（税总发〔2015〕42号）附件：1.《增值税发票系统升级版操作办法》第五条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《国家税务总局关于再次明确不得将不达增值税起征点的小规模纳税人纳入增值税发票系统升级版推行范围的通知》（税总函〔2015〕199号）第一条，第三条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《国家税务总局关于推行通过增值税电子发票系统开具的增值税电子普通发票有关问题的公告》（国家税务总局公告2015年第84号）全文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《国家税务总局关于加强增值税发票数据应用 防范税收风险的指导意见》（税总发〔2015〕122号）全文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《国家税务总局关于停止使用货物运输业增值税专用发票有关问题的公告》（国家税务总局公告2015年第99号）全文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《国家税务总局关于全面推开营业税改征增值税试点有关税收征收管理事项的公告》（国家税务总局公告2016年第23号）第三条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《国家税务总局关于在境外提供建筑服务等有关问题的公告》（</w:t>
      </w:r>
      <w:r w:rsidRPr="003354E6">
        <w:rPr>
          <w:rFonts w:ascii="宋体" w:hAnsi="宋体" w:cs="宋体"/>
          <w:kern w:val="0"/>
          <w:szCs w:val="21"/>
        </w:rPr>
        <w:t>国家税务总局公告2016年第69号</w:t>
      </w:r>
      <w:r w:rsidRPr="003354E6">
        <w:rPr>
          <w:rFonts w:ascii="宋体" w:hAnsi="宋体" w:cs="宋体" w:hint="eastAsia"/>
          <w:kern w:val="0"/>
          <w:szCs w:val="21"/>
        </w:rPr>
        <w:t>）</w:t>
      </w:r>
      <w:r w:rsidRPr="003354E6">
        <w:rPr>
          <w:rFonts w:ascii="宋体" w:hAnsi="宋体" w:cs="宋体"/>
          <w:kern w:val="0"/>
          <w:szCs w:val="21"/>
        </w:rPr>
        <w:t> </w:t>
      </w:r>
      <w:r w:rsidRPr="003354E6">
        <w:rPr>
          <w:rFonts w:ascii="宋体" w:hAnsi="宋体" w:cs="宋体" w:hint="eastAsia"/>
          <w:kern w:val="0"/>
          <w:szCs w:val="21"/>
        </w:rPr>
        <w:t>第十条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《国家税务总局关于开展鉴证咨询业增值税小规模纳税人自开增值税专用发票试点工作有关事项的公告》（</w:t>
      </w:r>
      <w:r w:rsidRPr="003354E6">
        <w:rPr>
          <w:rFonts w:ascii="宋体" w:hAnsi="宋体" w:cs="宋体"/>
          <w:kern w:val="0"/>
          <w:szCs w:val="21"/>
        </w:rPr>
        <w:t>国家税务总局公告2017年第4号</w:t>
      </w:r>
      <w:r w:rsidRPr="003354E6">
        <w:rPr>
          <w:rFonts w:ascii="宋体" w:hAnsi="宋体" w:cs="宋体" w:hint="eastAsia"/>
          <w:kern w:val="0"/>
          <w:szCs w:val="21"/>
        </w:rPr>
        <w:t>）全文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《国家税务总局关于进一步明确营改增有关征管问题的公告》（</w:t>
      </w:r>
      <w:r w:rsidRPr="003354E6">
        <w:rPr>
          <w:rFonts w:ascii="宋体" w:hAnsi="宋体" w:cs="宋体"/>
          <w:kern w:val="0"/>
          <w:szCs w:val="21"/>
        </w:rPr>
        <w:t>国家税务总局公告2017年第11号 </w:t>
      </w:r>
      <w:r w:rsidRPr="003354E6">
        <w:rPr>
          <w:rFonts w:ascii="宋体" w:hAnsi="宋体" w:cs="宋体" w:hint="eastAsia"/>
          <w:kern w:val="0"/>
          <w:szCs w:val="21"/>
        </w:rPr>
        <w:t>）第九条第一项、第二项</w:t>
      </w:r>
      <w:r w:rsidRPr="003354E6">
        <w:rPr>
          <w:rFonts w:ascii="宋体" w:hAnsi="宋体" w:cs="宋体"/>
          <w:kern w:val="0"/>
          <w:szCs w:val="21"/>
        </w:rPr>
        <w:t xml:space="preserve"> </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《国家税务总局关于增值税发票管理若干事项的公告》（</w:t>
      </w:r>
      <w:r w:rsidRPr="003354E6">
        <w:rPr>
          <w:rFonts w:ascii="宋体" w:hAnsi="宋体" w:cs="宋体"/>
          <w:kern w:val="0"/>
          <w:szCs w:val="21"/>
        </w:rPr>
        <w:t>国家税务总局公告2017年第45号</w:t>
      </w:r>
      <w:r w:rsidRPr="003354E6">
        <w:rPr>
          <w:rFonts w:ascii="宋体" w:hAnsi="宋体" w:cs="宋体" w:hint="eastAsia"/>
          <w:kern w:val="0"/>
          <w:szCs w:val="21"/>
        </w:rPr>
        <w:t>）全文</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lastRenderedPageBreak/>
        <w:t>【业务概述】</w:t>
      </w:r>
    </w:p>
    <w:p w:rsidR="001D3684" w:rsidRPr="003354E6" w:rsidRDefault="00FC3B6F" w:rsidP="00FC3B6F">
      <w:pPr>
        <w:widowControl/>
        <w:adjustRightInd w:val="0"/>
        <w:snapToGrid w:val="0"/>
        <w:ind w:firstLineChars="200" w:firstLine="420"/>
        <w:jc w:val="left"/>
        <w:rPr>
          <w:rFonts w:ascii="宋体" w:hAnsi="宋体" w:cs="宋体"/>
          <w:kern w:val="0"/>
          <w:szCs w:val="21"/>
        </w:rPr>
      </w:pPr>
      <w:r>
        <w:rPr>
          <w:rFonts w:ascii="宋体" w:hAnsi="宋体" w:cs="宋体" w:hint="eastAsia"/>
          <w:kern w:val="0"/>
          <w:szCs w:val="21"/>
        </w:rPr>
        <w:t>纳税人</w:t>
      </w:r>
      <w:r w:rsidR="001D3684" w:rsidRPr="003354E6">
        <w:rPr>
          <w:rFonts w:ascii="宋体" w:hAnsi="宋体" w:cs="宋体" w:hint="eastAsia"/>
          <w:kern w:val="0"/>
          <w:szCs w:val="21"/>
        </w:rPr>
        <w:t>办理了税务登记后需要领用发票的，应当持税务登记证件、经办人身份证明、按照国务院税务主管部门规定式样制作的发票专用章的印模，向主管税务机关申请办理发票领用手续。主管税务机关根据领用单位和个人的经营范围和规模，确认领用发票的种类、数量以及领用方式。所称经办人身份证明是指经办人的居民身份证、护照或者其他能证明经办人身份的证件；所称发票专用章是指用票单位和个人在其开具发票时加盖的有其名称、税务登记号、发票专用章字样的印章。</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货物运输业增值税专用发票自2016年7月1日起停用。</w:t>
      </w:r>
    </w:p>
    <w:p w:rsidR="001D3684" w:rsidRPr="003354E6" w:rsidRDefault="001D3684" w:rsidP="001D3684">
      <w:pPr>
        <w:autoSpaceDE w:val="0"/>
        <w:autoSpaceDN w:val="0"/>
        <w:adjustRightInd w:val="0"/>
        <w:ind w:left="200"/>
        <w:jc w:val="left"/>
        <w:rPr>
          <w:rFonts w:ascii="宋体" w:hAnsi="宋体" w:cs="宋体"/>
          <w:kern w:val="0"/>
          <w:szCs w:val="21"/>
        </w:rPr>
      </w:pPr>
      <w:r w:rsidRPr="003354E6">
        <w:rPr>
          <w:rFonts w:ascii="宋体" w:hAnsi="宋体" w:cs="宋体" w:hint="eastAsia"/>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号）要求报送附报资料。）</w:t>
      </w:r>
    </w:p>
    <w:p w:rsidR="001D3684" w:rsidRPr="003354E6" w:rsidRDefault="001D3684" w:rsidP="001D3684">
      <w:pPr>
        <w:autoSpaceDE w:val="0"/>
        <w:autoSpaceDN w:val="0"/>
        <w:adjustRightInd w:val="0"/>
        <w:ind w:left="200"/>
        <w:jc w:val="left"/>
        <w:rPr>
          <w:rFonts w:ascii="宋体" w:hAnsi="宋体" w:cs="宋体"/>
          <w:kern w:val="0"/>
          <w:szCs w:val="21"/>
        </w:rPr>
      </w:pPr>
      <w:r w:rsidRPr="003354E6">
        <w:rPr>
          <w:rFonts w:ascii="宋体" w:hAnsi="宋体" w:cs="宋体" w:hint="eastAsia"/>
          <w:kern w:val="0"/>
          <w:szCs w:val="21"/>
        </w:rPr>
        <w:t>此业务属于实名办税范围，按实名办税要求办理。</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发票票种核定流程如下图：</w:t>
      </w:r>
      <w:r w:rsidRPr="003354E6">
        <w:rPr>
          <w:rFonts w:ascii="宋体" w:hAnsi="宋体" w:cs="宋体"/>
          <w:noProof/>
          <w:kern w:val="0"/>
          <w:szCs w:val="21"/>
        </w:rPr>
        <w:drawing>
          <wp:inline distT="0" distB="0" distL="0" distR="0">
            <wp:extent cx="4924425" cy="1762125"/>
            <wp:effectExtent l="0" t="0" r="0" b="0"/>
            <wp:docPr id="1" name="图片 117" descr="确认发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确认发放.png"/>
                    <pic:cNvPicPr/>
                  </pic:nvPicPr>
                  <pic:blipFill>
                    <a:blip r:embed="rId83" cstate="print"/>
                    <a:srcRect l="6679"/>
                    <a:stretch>
                      <a:fillRect/>
                    </a:stretch>
                  </pic:blipFill>
                  <pic:spPr>
                    <a:xfrm>
                      <a:off x="0" y="0"/>
                      <a:ext cx="4924425" cy="1762125"/>
                    </a:xfrm>
                    <a:prstGeom prst="rect">
                      <a:avLst/>
                    </a:prstGeom>
                  </pic:spPr>
                </pic:pic>
              </a:graphicData>
            </a:graphic>
          </wp:inline>
        </w:drawing>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发票票种核定报送资料如下表：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发票票种核定报送资料清单</w:t>
      </w:r>
    </w:p>
    <w:tbl>
      <w:tblPr>
        <w:tblW w:w="7735" w:type="dxa"/>
        <w:jc w:val="center"/>
        <w:tblCellMar>
          <w:left w:w="0" w:type="dxa"/>
          <w:right w:w="0" w:type="dxa"/>
        </w:tblCellMar>
        <w:tblLook w:val="04A0"/>
      </w:tblPr>
      <w:tblGrid>
        <w:gridCol w:w="566"/>
        <w:gridCol w:w="3757"/>
        <w:gridCol w:w="483"/>
        <w:gridCol w:w="482"/>
        <w:gridCol w:w="482"/>
        <w:gridCol w:w="482"/>
        <w:gridCol w:w="527"/>
        <w:gridCol w:w="482"/>
        <w:gridCol w:w="474"/>
      </w:tblGrid>
      <w:tr w:rsidR="001D3684" w:rsidRPr="003354E6" w:rsidTr="00A72AC3">
        <w:trPr>
          <w:trHeight w:val="1162"/>
          <w:tblHeader/>
          <w:jc w:val="center"/>
        </w:trPr>
        <w:tc>
          <w:tcPr>
            <w:tcW w:w="56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序号</w:t>
            </w:r>
          </w:p>
        </w:tc>
        <w:tc>
          <w:tcPr>
            <w:tcW w:w="375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报送资料名称</w:t>
            </w:r>
          </w:p>
        </w:tc>
        <w:tc>
          <w:tcPr>
            <w:tcW w:w="48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必报</w:t>
            </w:r>
          </w:p>
        </w:tc>
        <w:tc>
          <w:tcPr>
            <w:tcW w:w="48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条件报送</w:t>
            </w:r>
          </w:p>
        </w:tc>
        <w:tc>
          <w:tcPr>
            <w:tcW w:w="48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归档</w:t>
            </w:r>
          </w:p>
        </w:tc>
        <w:tc>
          <w:tcPr>
            <w:tcW w:w="48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查验</w:t>
            </w:r>
          </w:p>
        </w:tc>
        <w:tc>
          <w:tcPr>
            <w:tcW w:w="52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代保管</w:t>
            </w:r>
          </w:p>
        </w:tc>
        <w:tc>
          <w:tcPr>
            <w:tcW w:w="482"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核销</w:t>
            </w:r>
          </w:p>
        </w:tc>
        <w:tc>
          <w:tcPr>
            <w:tcW w:w="474"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1D3684" w:rsidRPr="003354E6" w:rsidTr="00A72AC3">
        <w:trPr>
          <w:trHeight w:val="395"/>
          <w:jc w:val="center"/>
        </w:trPr>
        <w:tc>
          <w:tcPr>
            <w:tcW w:w="56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1</w:t>
            </w:r>
          </w:p>
        </w:tc>
        <w:tc>
          <w:tcPr>
            <w:tcW w:w="3757"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A02008</w:t>
            </w:r>
            <w:r w:rsidRPr="003354E6">
              <w:rPr>
                <w:rFonts w:hint="eastAsia"/>
                <w:szCs w:val="21"/>
              </w:rPr>
              <w:t>《纳税人领用发票票种核定表》</w:t>
            </w:r>
          </w:p>
        </w:tc>
        <w:tc>
          <w:tcPr>
            <w:tcW w:w="483"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82"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82"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82"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527"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82"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74"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r w:rsidR="001D3684" w:rsidRPr="003354E6" w:rsidTr="00A72AC3">
        <w:trPr>
          <w:trHeight w:val="307"/>
          <w:jc w:val="center"/>
        </w:trPr>
        <w:tc>
          <w:tcPr>
            <w:tcW w:w="566"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2</w:t>
            </w:r>
          </w:p>
        </w:tc>
        <w:tc>
          <w:tcPr>
            <w:tcW w:w="3757" w:type="dxa"/>
            <w:tcBorders>
              <w:top w:val="nil"/>
              <w:left w:val="nil"/>
              <w:bottom w:val="single" w:sz="12"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发票专用章印模</w:t>
            </w:r>
          </w:p>
        </w:tc>
        <w:tc>
          <w:tcPr>
            <w:tcW w:w="483" w:type="dxa"/>
            <w:tcBorders>
              <w:top w:val="nil"/>
              <w:left w:val="nil"/>
              <w:bottom w:val="single" w:sz="12" w:space="0" w:color="auto"/>
              <w:right w:val="single" w:sz="8" w:space="0" w:color="auto"/>
            </w:tcBorders>
            <w:tcMar>
              <w:top w:w="0" w:type="dxa"/>
              <w:left w:w="108" w:type="dxa"/>
              <w:bottom w:w="0" w:type="dxa"/>
              <w:right w:w="108" w:type="dxa"/>
            </w:tcMar>
            <w:vAlign w:val="center"/>
          </w:tcPr>
          <w:p w:rsidR="001D3684" w:rsidRPr="003354E6" w:rsidRDefault="001D3684" w:rsidP="000748B9">
            <w:pPr>
              <w:adjustRightInd w:val="0"/>
              <w:snapToGrid w:val="0"/>
              <w:rPr>
                <w:szCs w:val="21"/>
              </w:rPr>
            </w:pPr>
            <w:r w:rsidRPr="003354E6">
              <w:rPr>
                <w:szCs w:val="21"/>
              </w:rPr>
              <w:t> </w:t>
            </w:r>
          </w:p>
        </w:tc>
        <w:tc>
          <w:tcPr>
            <w:tcW w:w="482" w:type="dxa"/>
            <w:tcBorders>
              <w:top w:val="nil"/>
              <w:left w:val="nil"/>
              <w:bottom w:val="single" w:sz="12" w:space="0" w:color="auto"/>
              <w:right w:val="single" w:sz="8" w:space="0" w:color="auto"/>
            </w:tcBorders>
            <w:tcMar>
              <w:top w:w="0" w:type="dxa"/>
              <w:left w:w="108" w:type="dxa"/>
              <w:bottom w:w="0" w:type="dxa"/>
              <w:right w:w="108" w:type="dxa"/>
            </w:tcMar>
            <w:vAlign w:val="center"/>
          </w:tcPr>
          <w:p w:rsidR="001D3684" w:rsidRPr="003354E6" w:rsidRDefault="000748B9" w:rsidP="009E7C01">
            <w:pPr>
              <w:adjustRightInd w:val="0"/>
              <w:snapToGrid w:val="0"/>
              <w:rPr>
                <w:szCs w:val="21"/>
              </w:rPr>
            </w:pPr>
            <w:r w:rsidRPr="003354E6">
              <w:rPr>
                <w:rFonts w:hint="eastAsia"/>
                <w:szCs w:val="21"/>
              </w:rPr>
              <w:t>√</w:t>
            </w:r>
          </w:p>
        </w:tc>
        <w:tc>
          <w:tcPr>
            <w:tcW w:w="482" w:type="dxa"/>
            <w:tcBorders>
              <w:top w:val="nil"/>
              <w:left w:val="nil"/>
              <w:bottom w:val="single" w:sz="12"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82" w:type="dxa"/>
            <w:tcBorders>
              <w:top w:val="nil"/>
              <w:left w:val="nil"/>
              <w:bottom w:val="single" w:sz="12"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527" w:type="dxa"/>
            <w:tcBorders>
              <w:top w:val="nil"/>
              <w:left w:val="nil"/>
              <w:bottom w:val="single" w:sz="12"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82" w:type="dxa"/>
            <w:tcBorders>
              <w:top w:val="nil"/>
              <w:left w:val="nil"/>
              <w:bottom w:val="single" w:sz="12"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74" w:type="dxa"/>
            <w:tcBorders>
              <w:top w:val="nil"/>
              <w:left w:val="nil"/>
              <w:bottom w:val="single" w:sz="12"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bl>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1D3684" w:rsidRPr="003354E6" w:rsidRDefault="001D3684" w:rsidP="001D3684">
      <w:pPr>
        <w:pStyle w:val="ab"/>
        <w:widowControl/>
        <w:numPr>
          <w:ilvl w:val="0"/>
          <w:numId w:val="11"/>
        </w:numPr>
        <w:adjustRightInd w:val="0"/>
        <w:snapToGrid w:val="0"/>
        <w:ind w:firstLineChars="0"/>
        <w:jc w:val="left"/>
        <w:rPr>
          <w:rFonts w:ascii="Simsun" w:hAnsi="Simsun" w:cs="宋体" w:hint="eastAsia"/>
          <w:color w:val="000000"/>
          <w:kern w:val="0"/>
          <w:sz w:val="21"/>
          <w:szCs w:val="21"/>
        </w:rPr>
      </w:pPr>
      <w:r w:rsidRPr="003354E6">
        <w:rPr>
          <w:rFonts w:ascii="Simsun" w:hAnsi="Simsun" w:cs="宋体" w:hint="eastAsia"/>
          <w:color w:val="000000"/>
          <w:kern w:val="0"/>
          <w:sz w:val="21"/>
          <w:szCs w:val="21"/>
        </w:rPr>
        <w:t>发票专用章印模的报送条件为</w:t>
      </w:r>
      <w:r w:rsidR="000748B9">
        <w:rPr>
          <w:rFonts w:ascii="Simsun" w:hAnsi="Simsun" w:cs="宋体" w:hint="eastAsia"/>
          <w:color w:val="000000"/>
          <w:kern w:val="0"/>
          <w:sz w:val="21"/>
          <w:szCs w:val="21"/>
        </w:rPr>
        <w:t>到办税服务厅</w:t>
      </w:r>
      <w:r w:rsidRPr="003354E6">
        <w:rPr>
          <w:rFonts w:ascii="Simsun" w:hAnsi="Simsun" w:cs="宋体" w:hint="eastAsia"/>
          <w:color w:val="000000"/>
          <w:kern w:val="0"/>
          <w:sz w:val="21"/>
          <w:szCs w:val="21"/>
        </w:rPr>
        <w:t>申请发票票种核定的纳税人。</w:t>
      </w:r>
    </w:p>
    <w:p w:rsidR="001D3684" w:rsidRPr="003354E6" w:rsidRDefault="001D3684" w:rsidP="001D3684">
      <w:pPr>
        <w:pStyle w:val="ab"/>
        <w:widowControl/>
        <w:numPr>
          <w:ilvl w:val="0"/>
          <w:numId w:val="11"/>
        </w:numPr>
        <w:adjustRightInd w:val="0"/>
        <w:snapToGrid w:val="0"/>
        <w:ind w:firstLineChars="0"/>
        <w:jc w:val="left"/>
        <w:rPr>
          <w:rFonts w:ascii="Simsun" w:hAnsi="Simsun" w:cs="宋体" w:hint="eastAsia"/>
          <w:color w:val="000000"/>
          <w:kern w:val="0"/>
          <w:sz w:val="21"/>
          <w:szCs w:val="21"/>
        </w:rPr>
      </w:pPr>
      <w:r w:rsidRPr="003354E6">
        <w:rPr>
          <w:rFonts w:ascii="Simsun" w:hAnsi="Simsun" w:cs="宋体" w:hint="eastAsia"/>
          <w:color w:val="000000"/>
          <w:kern w:val="0"/>
          <w:sz w:val="21"/>
          <w:szCs w:val="21"/>
        </w:rPr>
        <w:t>增值税电子普通发票发票专用章为电子签章。</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84"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85"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86" w:tgtFrame="_blank" w:history="1">
        <w:r w:rsidRPr="003354E6">
          <w:rPr>
            <w:rStyle w:val="a4"/>
            <w:rFonts w:ascii="Simsun" w:hAnsi="Simsun"/>
            <w:szCs w:val="21"/>
          </w:rPr>
          <w:t>http://12366.chinatax.gov.cn/xzzxWebBLH_xzzxWebMain.do</w:t>
        </w:r>
      </w:hyperlink>
    </w:p>
    <w:p w:rsidR="001D3684" w:rsidRPr="003354E6" w:rsidRDefault="001D3684" w:rsidP="001D3684">
      <w:pPr>
        <w:widowControl/>
        <w:adjustRightInd w:val="0"/>
        <w:snapToGrid w:val="0"/>
        <w:ind w:firstLineChars="200" w:firstLine="420"/>
        <w:jc w:val="left"/>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81" w:name="_Toc509479876"/>
      <w:bookmarkStart w:id="82" w:name="_Toc509997739"/>
      <w:r w:rsidRPr="003354E6">
        <w:rPr>
          <w:rFonts w:hint="eastAsia"/>
          <w:sz w:val="21"/>
          <w:szCs w:val="21"/>
        </w:rPr>
        <w:t>增值税专用发票（增值税税控系统）最高开票限额审批（</w:t>
      </w:r>
      <w:r w:rsidRPr="003354E6">
        <w:rPr>
          <w:rFonts w:hint="eastAsia"/>
          <w:sz w:val="21"/>
          <w:szCs w:val="21"/>
        </w:rPr>
        <w:t>10</w:t>
      </w:r>
      <w:r w:rsidRPr="003354E6">
        <w:rPr>
          <w:rFonts w:hint="eastAsia"/>
          <w:sz w:val="21"/>
          <w:szCs w:val="21"/>
        </w:rPr>
        <w:t>万元以下）</w:t>
      </w:r>
      <w:bookmarkEnd w:id="81"/>
      <w:bookmarkEnd w:id="82"/>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《中华人民共和国行政许可法》全文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《国务院对确需保留的行政审批项目设定行政许可的决定》（国务院令第412号）附件第236项。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《国家税务总局关于印发〈增值税一般纳税人纳税辅导期管理办法〉的通知》（国税发〔2010〕40号）第八条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《国家税务总局关于简化增值税发票领用和使用程序有关问题的公告》（国家税务总局公告2014年第19号）第二条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《国家税务总局关于公布税务行政许可事项目录的公告》（国家税务总局公告2015年第87号）全文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《国家税务总局关于规范行政审批行为改进行政审批有关工作的意见》（税总发〔2015〕142号）全文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xml:space="preserve">《国家税务总局关于更新税务行政许可事项目录的公告》（国家税务总局公告2016年第10号）全文 </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《国家税务总局关于税务行政许可若干问题的公告》（国家税务总局公告2016年第11号）全文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《国家税务总局关于进一步明确营改增有关征管问题的公告》（国家税务总局公告201</w:t>
      </w:r>
      <w:r w:rsidRPr="003354E6">
        <w:rPr>
          <w:rFonts w:ascii="宋体" w:hAnsi="宋体" w:cs="宋体"/>
          <w:kern w:val="0"/>
          <w:szCs w:val="21"/>
        </w:rPr>
        <w:t>7</w:t>
      </w:r>
      <w:r w:rsidRPr="003354E6">
        <w:rPr>
          <w:rFonts w:ascii="宋体" w:hAnsi="宋体" w:cs="宋体" w:hint="eastAsia"/>
          <w:kern w:val="0"/>
          <w:szCs w:val="21"/>
        </w:rPr>
        <w:t>年第</w:t>
      </w:r>
      <w:r w:rsidRPr="003354E6">
        <w:rPr>
          <w:rFonts w:ascii="宋体" w:hAnsi="宋体" w:cs="宋体"/>
          <w:kern w:val="0"/>
          <w:szCs w:val="21"/>
        </w:rPr>
        <w:t>1</w:t>
      </w:r>
      <w:r w:rsidRPr="003354E6">
        <w:rPr>
          <w:rFonts w:ascii="宋体" w:hAnsi="宋体" w:cs="宋体" w:hint="eastAsia"/>
          <w:kern w:val="0"/>
          <w:szCs w:val="21"/>
        </w:rPr>
        <w:t>1号）全文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《国家税务总局关于简化税务行政许可事项办理程序的公告》（国家税务总局公告201</w:t>
      </w:r>
      <w:r w:rsidRPr="003354E6">
        <w:rPr>
          <w:rFonts w:ascii="宋体" w:hAnsi="宋体" w:cs="宋体"/>
          <w:kern w:val="0"/>
          <w:szCs w:val="21"/>
        </w:rPr>
        <w:t>7</w:t>
      </w:r>
      <w:r w:rsidRPr="003354E6">
        <w:rPr>
          <w:rFonts w:ascii="宋体" w:hAnsi="宋体" w:cs="宋体" w:hint="eastAsia"/>
          <w:kern w:val="0"/>
          <w:szCs w:val="21"/>
        </w:rPr>
        <w:t>年第</w:t>
      </w:r>
      <w:r w:rsidRPr="003354E6">
        <w:rPr>
          <w:rFonts w:ascii="宋体" w:hAnsi="宋体" w:cs="宋体"/>
          <w:kern w:val="0"/>
          <w:szCs w:val="21"/>
        </w:rPr>
        <w:t>2</w:t>
      </w:r>
      <w:r w:rsidRPr="003354E6">
        <w:rPr>
          <w:rFonts w:ascii="宋体" w:hAnsi="宋体" w:cs="宋体" w:hint="eastAsia"/>
          <w:kern w:val="0"/>
          <w:szCs w:val="21"/>
        </w:rPr>
        <w:t>1号）全文</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1．增值税专用发票（增值税税控系统）实行最高开票限额管理。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最高开票限额由一般纳税人申请，区县税务机关依法审批。一般纳税人申请最高开票限额时，需填报《增值税专用发票最高开票限额申请单》。主管税务机关受理纳税人申请以后，根据需要进行实地查验。</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一般纳税人申请专用发票最高开票限额不超过十万元的，主管税务机关不需事前进行实地查验。</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2．主管税务机关对辅导期纳税人实行限量限额发售专用发票。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实行纳税辅导期管理的小型商贸批发企业，领购专用发票的最高开票限额不得超过十万元；其他一般纳税人专用发票最高开票限额应根据企业实际经营情况重新核定。</w:t>
      </w:r>
    </w:p>
    <w:p w:rsidR="00AE0CA8" w:rsidRPr="003354E6" w:rsidRDefault="001D3684" w:rsidP="00AE0CA8">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号）要求报送附报资料。</w:t>
      </w:r>
      <w:r w:rsidR="00AE0CA8" w:rsidRPr="00FC3B6F">
        <w:rPr>
          <w:rFonts w:ascii="宋体" w:hAnsi="宋体" w:cs="宋体" w:hint="eastAsia"/>
          <w:kern w:val="0"/>
          <w:szCs w:val="21"/>
        </w:rPr>
        <w:t>纳入增值税小规模纳税人自行开具增值税专用发票试点范围的</w:t>
      </w:r>
      <w:r w:rsidR="00AE0CA8" w:rsidRPr="003354E6">
        <w:rPr>
          <w:rFonts w:ascii="宋体" w:hAnsi="宋体" w:cs="宋体" w:hint="eastAsia"/>
          <w:kern w:val="0"/>
          <w:szCs w:val="21"/>
        </w:rPr>
        <w:t>纳税人</w:t>
      </w:r>
      <w:r w:rsidR="00AE0CA8">
        <w:rPr>
          <w:rFonts w:ascii="宋体" w:hAnsi="宋体" w:cs="宋体" w:hint="eastAsia"/>
          <w:kern w:val="0"/>
          <w:szCs w:val="21"/>
        </w:rPr>
        <w:t>除外。</w:t>
      </w:r>
    </w:p>
    <w:p w:rsidR="001D3684" w:rsidRPr="003354E6" w:rsidRDefault="001D3684" w:rsidP="001D3684">
      <w:pPr>
        <w:autoSpaceDE w:val="0"/>
        <w:autoSpaceDN w:val="0"/>
        <w:adjustRightInd w:val="0"/>
        <w:ind w:left="200"/>
        <w:jc w:val="left"/>
        <w:rPr>
          <w:rFonts w:ascii="宋体" w:hAnsi="宋体" w:cs="宋体"/>
          <w:kern w:val="0"/>
          <w:szCs w:val="21"/>
        </w:rPr>
      </w:pPr>
      <w:r w:rsidRPr="003354E6">
        <w:rPr>
          <w:rFonts w:ascii="宋体" w:hAnsi="宋体" w:cs="宋体" w:hint="eastAsia"/>
          <w:kern w:val="0"/>
          <w:szCs w:val="21"/>
        </w:rPr>
        <w:t>此业务属于实名办税范围，按实名办税要求办理。</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增值税专用发票（增值税税控系统）最高开票限额审批流程如图下图：</w:t>
      </w:r>
      <w:r w:rsidRPr="003354E6">
        <w:rPr>
          <w:rFonts w:ascii="宋体" w:hAnsi="宋体" w:cs="宋体"/>
          <w:noProof/>
          <w:kern w:val="0"/>
          <w:szCs w:val="21"/>
        </w:rPr>
        <w:drawing>
          <wp:inline distT="0" distB="0" distL="0" distR="0">
            <wp:extent cx="4991100" cy="1847850"/>
            <wp:effectExtent l="0" t="0" r="0" b="0"/>
            <wp:docPr id="2" name="图片 118" descr="带公示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带公示的.png"/>
                    <pic:cNvPicPr/>
                  </pic:nvPicPr>
                  <pic:blipFill>
                    <a:blip r:embed="rId87" cstate="print"/>
                    <a:srcRect l="5415"/>
                    <a:stretch>
                      <a:fillRect/>
                    </a:stretch>
                  </pic:blipFill>
                  <pic:spPr>
                    <a:xfrm>
                      <a:off x="0" y="0"/>
                      <a:ext cx="4991100" cy="1847850"/>
                    </a:xfrm>
                    <a:prstGeom prst="rect">
                      <a:avLst/>
                    </a:prstGeom>
                  </pic:spPr>
                </pic:pic>
              </a:graphicData>
            </a:graphic>
          </wp:inline>
        </w:drawing>
      </w:r>
    </w:p>
    <w:p w:rsidR="001D3684" w:rsidRPr="003354E6" w:rsidRDefault="001D3684" w:rsidP="001D3684">
      <w:pPr>
        <w:widowControl/>
        <w:adjustRightInd w:val="0"/>
        <w:snapToGrid w:val="0"/>
        <w:ind w:firstLineChars="200" w:firstLine="420"/>
        <w:jc w:val="left"/>
        <w:rPr>
          <w:rFonts w:ascii="宋体" w:hAnsi="宋体" w:cs="宋体"/>
          <w:kern w:val="0"/>
          <w:szCs w:val="21"/>
        </w:rPr>
      </w:pPr>
    </w:p>
    <w:p w:rsidR="001D3684" w:rsidRPr="003354E6" w:rsidRDefault="001D3684" w:rsidP="001D3684">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增值税专用发票（增值税税控系统）最高开票限额审批流程</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lastRenderedPageBreak/>
        <w:t>【资料处理】</w:t>
      </w:r>
      <w:r w:rsidRPr="003354E6">
        <w:rPr>
          <w:rFonts w:ascii="宋体" w:hAnsi="宋体" w:cs="宋体"/>
          <w:sz w:val="21"/>
          <w:szCs w:val="21"/>
        </w:rPr>
        <w:tab/>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增值税专用发票（增值税税控系统）最高开票限额审批报送资料见下表：</w:t>
      </w:r>
    </w:p>
    <w:p w:rsidR="001D3684" w:rsidRPr="003354E6" w:rsidRDefault="001D3684" w:rsidP="001D3684">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增值税专用发票（增值税税控系统）最高开票限额审批报送资料清单</w:t>
      </w:r>
    </w:p>
    <w:tbl>
      <w:tblPr>
        <w:tblW w:w="0" w:type="auto"/>
        <w:jc w:val="center"/>
        <w:tblCellMar>
          <w:left w:w="0" w:type="dxa"/>
          <w:right w:w="0" w:type="dxa"/>
        </w:tblCellMar>
        <w:tblLook w:val="04A0"/>
      </w:tblPr>
      <w:tblGrid>
        <w:gridCol w:w="488"/>
        <w:gridCol w:w="3384"/>
        <w:gridCol w:w="427"/>
        <w:gridCol w:w="426"/>
        <w:gridCol w:w="426"/>
        <w:gridCol w:w="426"/>
        <w:gridCol w:w="426"/>
        <w:gridCol w:w="426"/>
        <w:gridCol w:w="250"/>
      </w:tblGrid>
      <w:tr w:rsidR="001D3684" w:rsidRPr="003354E6" w:rsidTr="009E7C01">
        <w:trPr>
          <w:tblHeader/>
          <w:jc w:val="center"/>
        </w:trPr>
        <w:tc>
          <w:tcPr>
            <w:tcW w:w="488"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序号</w:t>
            </w:r>
          </w:p>
        </w:tc>
        <w:tc>
          <w:tcPr>
            <w:tcW w:w="338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报送资料名称</w:t>
            </w:r>
          </w:p>
        </w:tc>
        <w:tc>
          <w:tcPr>
            <w:tcW w:w="42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核销</w:t>
            </w:r>
          </w:p>
        </w:tc>
        <w:tc>
          <w:tcPr>
            <w:tcW w:w="250"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1D3684" w:rsidRPr="003354E6" w:rsidTr="009E7C01">
        <w:trPr>
          <w:jc w:val="center"/>
        </w:trPr>
        <w:tc>
          <w:tcPr>
            <w:tcW w:w="48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1</w:t>
            </w:r>
          </w:p>
        </w:tc>
        <w:tc>
          <w:tcPr>
            <w:tcW w:w="338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A13005</w:t>
            </w:r>
            <w:r w:rsidRPr="003354E6">
              <w:rPr>
                <w:rFonts w:hint="eastAsia"/>
                <w:szCs w:val="21"/>
              </w:rPr>
              <w:t>《税务行政许可申请表》</w:t>
            </w:r>
          </w:p>
        </w:tc>
        <w:tc>
          <w:tcPr>
            <w:tcW w:w="427"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250"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r w:rsidR="001D3684" w:rsidRPr="003354E6" w:rsidTr="009E7C01">
        <w:trPr>
          <w:jc w:val="center"/>
        </w:trPr>
        <w:tc>
          <w:tcPr>
            <w:tcW w:w="48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2</w:t>
            </w:r>
          </w:p>
        </w:tc>
        <w:tc>
          <w:tcPr>
            <w:tcW w:w="338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A06489</w:t>
            </w:r>
            <w:r w:rsidRPr="003354E6">
              <w:rPr>
                <w:rFonts w:hint="eastAsia"/>
                <w:szCs w:val="21"/>
              </w:rPr>
              <w:t>《增值税专用发票最高开票限额申请单》</w:t>
            </w:r>
          </w:p>
        </w:tc>
        <w:tc>
          <w:tcPr>
            <w:tcW w:w="427"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250"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r w:rsidR="001D3684" w:rsidRPr="003354E6" w:rsidTr="009E7C01">
        <w:trPr>
          <w:jc w:val="center"/>
        </w:trPr>
        <w:tc>
          <w:tcPr>
            <w:tcW w:w="48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3</w:t>
            </w:r>
          </w:p>
        </w:tc>
        <w:tc>
          <w:tcPr>
            <w:tcW w:w="338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代理委托书</w:t>
            </w:r>
          </w:p>
        </w:tc>
        <w:tc>
          <w:tcPr>
            <w:tcW w:w="427"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250"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48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4</w:t>
            </w:r>
          </w:p>
        </w:tc>
        <w:tc>
          <w:tcPr>
            <w:tcW w:w="338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代理人身份证件</w:t>
            </w:r>
          </w:p>
        </w:tc>
        <w:tc>
          <w:tcPr>
            <w:tcW w:w="427"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250"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bl>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1.经办人身份证件的报送条件为经办人办理的情形需提供。</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2.代理委托书、代理人身份证件的报送条件为代理人代为办理的情形需提供。</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88"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38745C" w:rsidRDefault="001D3684" w:rsidP="0038745C">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89"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90" w:tgtFrame="_blank" w:history="1">
        <w:r w:rsidRPr="003354E6">
          <w:rPr>
            <w:rStyle w:val="a4"/>
            <w:rFonts w:ascii="Simsun" w:hAnsi="Simsun"/>
            <w:szCs w:val="21"/>
          </w:rPr>
          <w:t>http://12366.chinatax.gov.cn/xzzxWebBLH_xzzxWebMain.do</w:t>
        </w:r>
      </w:hyperlink>
    </w:p>
    <w:p w:rsidR="001D3684" w:rsidRPr="003354E6" w:rsidRDefault="001D3684" w:rsidP="001D3684">
      <w:pPr>
        <w:widowControl/>
        <w:adjustRightInd w:val="0"/>
        <w:snapToGrid w:val="0"/>
        <w:ind w:firstLineChars="200" w:firstLine="420"/>
        <w:jc w:val="left"/>
        <w:rPr>
          <w:szCs w:val="21"/>
        </w:rPr>
      </w:pPr>
    </w:p>
    <w:p w:rsidR="001D3684" w:rsidRPr="003354E6" w:rsidRDefault="001D3684" w:rsidP="001D3684">
      <w:pPr>
        <w:widowControl/>
        <w:adjustRightInd w:val="0"/>
        <w:snapToGrid w:val="0"/>
        <w:ind w:firstLineChars="200" w:firstLine="420"/>
        <w:jc w:val="left"/>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83" w:name="_Toc509479877"/>
      <w:bookmarkStart w:id="84" w:name="_Toc509997740"/>
      <w:r w:rsidRPr="003354E6">
        <w:rPr>
          <w:sz w:val="21"/>
          <w:szCs w:val="21"/>
        </w:rPr>
        <w:t>增值税税控系统专用设备初始发行</w:t>
      </w:r>
      <w:bookmarkEnd w:id="83"/>
      <w:bookmarkEnd w:id="84"/>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1D3684" w:rsidRPr="003354E6" w:rsidRDefault="001D3684" w:rsidP="001D3684">
      <w:pPr>
        <w:adjustRightInd w:val="0"/>
        <w:snapToGrid w:val="0"/>
        <w:ind w:firstLineChars="200" w:firstLine="420"/>
        <w:rPr>
          <w:szCs w:val="21"/>
        </w:rPr>
      </w:pP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《中华人民共和国发票管理办法》（中华人民共和国国务院令第587号）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《国家税务总局关于印发〈税控收款机管理系统业务操作规程〉的通知》（国税发〔2005〕126号）第二条第（一）项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《国家税务总局关于推行增值税发票系统升级版有关问题的公告》（国家税务总局公告2014年第73号）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《国家税务总局关于推行增值税发票系统升级版工作有关问题的通知》（税总发〔2014〕156号）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《国家税务总局关于全面推行增值税发票系统升级版有关问题的公告》（国家税务总局公告2015年第19号）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《国家税务总局关于全面推行增值税发票系统升级版工作有关问题的通知》（税总发〔2015〕42号）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《国家税务总局关于在境外提供建筑服务等有关问题的公告》（</w:t>
      </w:r>
      <w:r w:rsidRPr="003354E6">
        <w:rPr>
          <w:rFonts w:ascii="宋体" w:hAnsi="宋体" w:cs="宋体"/>
          <w:kern w:val="0"/>
          <w:szCs w:val="21"/>
        </w:rPr>
        <w:t>国家税务总局公告2016年第69号</w:t>
      </w:r>
      <w:r w:rsidRPr="003354E6">
        <w:rPr>
          <w:rFonts w:ascii="宋体" w:hAnsi="宋体" w:cs="宋体" w:hint="eastAsia"/>
          <w:kern w:val="0"/>
          <w:szCs w:val="21"/>
        </w:rPr>
        <w:t>）</w:t>
      </w:r>
      <w:r w:rsidRPr="003354E6">
        <w:rPr>
          <w:rFonts w:ascii="宋体" w:hAnsi="宋体" w:cs="宋体"/>
          <w:kern w:val="0"/>
          <w:szCs w:val="21"/>
        </w:rPr>
        <w:t> </w:t>
      </w:r>
      <w:r w:rsidRPr="003354E6">
        <w:rPr>
          <w:rFonts w:ascii="宋体" w:hAnsi="宋体" w:cs="宋体" w:hint="eastAsia"/>
          <w:kern w:val="0"/>
          <w:szCs w:val="21"/>
        </w:rPr>
        <w:t>第十条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《国家税务总局关于开展鉴证咨询业增值税小规模纳税人自开增值税专用发票试点工作有关事项的公告》（</w:t>
      </w:r>
      <w:r w:rsidRPr="003354E6">
        <w:rPr>
          <w:rFonts w:ascii="宋体" w:hAnsi="宋体" w:cs="宋体"/>
          <w:kern w:val="0"/>
          <w:szCs w:val="21"/>
        </w:rPr>
        <w:t>国家税务总局公告2017年第4号</w:t>
      </w:r>
      <w:r w:rsidRPr="003354E6">
        <w:rPr>
          <w:rFonts w:ascii="宋体" w:hAnsi="宋体" w:cs="宋体" w:hint="eastAsia"/>
          <w:kern w:val="0"/>
          <w:szCs w:val="21"/>
        </w:rPr>
        <w:t>）全文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《国家税务总局关于进一步明确营改增有关征管问题的公告》（</w:t>
      </w:r>
      <w:r w:rsidRPr="003354E6">
        <w:rPr>
          <w:rFonts w:ascii="宋体" w:hAnsi="宋体" w:cs="宋体"/>
          <w:kern w:val="0"/>
          <w:szCs w:val="21"/>
        </w:rPr>
        <w:t>国家税务总局公告2017年第11号 </w:t>
      </w:r>
      <w:r w:rsidRPr="003354E6">
        <w:rPr>
          <w:rFonts w:ascii="宋体" w:hAnsi="宋体" w:cs="宋体" w:hint="eastAsia"/>
          <w:kern w:val="0"/>
          <w:szCs w:val="21"/>
        </w:rPr>
        <w:t>）第九条第一项、第二项</w:t>
      </w:r>
      <w:r w:rsidRPr="003354E6">
        <w:rPr>
          <w:rFonts w:ascii="宋体" w:hAnsi="宋体" w:cs="宋体"/>
          <w:kern w:val="0"/>
          <w:szCs w:val="21"/>
        </w:rPr>
        <w:t xml:space="preserve"> </w:t>
      </w:r>
    </w:p>
    <w:p w:rsidR="001D3684"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《国家税务总局关于增值税发票管理若干事项的公告》（</w:t>
      </w:r>
      <w:r w:rsidRPr="003354E6">
        <w:rPr>
          <w:rFonts w:ascii="宋体" w:hAnsi="宋体" w:cs="宋体"/>
          <w:kern w:val="0"/>
          <w:szCs w:val="21"/>
        </w:rPr>
        <w:t>国家税务总局公告2017年第45号</w:t>
      </w:r>
      <w:r w:rsidRPr="003354E6">
        <w:rPr>
          <w:rFonts w:ascii="宋体" w:hAnsi="宋体" w:cs="宋体" w:hint="eastAsia"/>
          <w:kern w:val="0"/>
          <w:szCs w:val="21"/>
        </w:rPr>
        <w:t>）全文</w:t>
      </w:r>
    </w:p>
    <w:p w:rsidR="008B3DA0" w:rsidRPr="008B3DA0" w:rsidRDefault="008B3DA0" w:rsidP="008B3DA0">
      <w:pPr>
        <w:autoSpaceDE w:val="0"/>
        <w:autoSpaceDN w:val="0"/>
        <w:adjustRightInd w:val="0"/>
        <w:ind w:left="200"/>
        <w:jc w:val="left"/>
        <w:rPr>
          <w:rFonts w:ascii="宋体" w:hAnsi="宋体" w:cs="宋体"/>
          <w:kern w:val="0"/>
          <w:szCs w:val="21"/>
        </w:rPr>
      </w:pPr>
      <w:r w:rsidRPr="008B3DA0">
        <w:rPr>
          <w:rFonts w:ascii="宋体" w:hAnsi="宋体" w:cs="宋体" w:hint="eastAsia"/>
          <w:kern w:val="0"/>
          <w:szCs w:val="21"/>
        </w:rPr>
        <w:t>国家税务总局关于印发《增值税税控系统服务单位监督管理办法》的通知（税总发〔</w:t>
      </w:r>
      <w:r w:rsidRPr="008B3DA0">
        <w:rPr>
          <w:rFonts w:ascii="宋体" w:hAnsi="宋体" w:cs="宋体"/>
          <w:kern w:val="0"/>
          <w:szCs w:val="21"/>
        </w:rPr>
        <w:t>2015</w:t>
      </w:r>
      <w:r w:rsidRPr="008B3DA0">
        <w:rPr>
          <w:rFonts w:ascii="宋体" w:hAnsi="宋体" w:cs="宋体" w:hint="eastAsia"/>
          <w:kern w:val="0"/>
          <w:szCs w:val="21"/>
        </w:rPr>
        <w:t>〕</w:t>
      </w:r>
      <w:r w:rsidRPr="008B3DA0">
        <w:rPr>
          <w:rFonts w:ascii="宋体" w:hAnsi="宋体" w:cs="宋体"/>
          <w:kern w:val="0"/>
          <w:szCs w:val="21"/>
        </w:rPr>
        <w:t>118</w:t>
      </w:r>
      <w:r w:rsidRPr="008B3DA0">
        <w:rPr>
          <w:rFonts w:ascii="宋体" w:hAnsi="宋体" w:cs="宋体" w:hint="eastAsia"/>
          <w:kern w:val="0"/>
          <w:szCs w:val="21"/>
        </w:rPr>
        <w:t>号</w:t>
      </w:r>
      <w:r w:rsidRPr="008B3DA0">
        <w:rPr>
          <w:rFonts w:ascii="宋体" w:hAnsi="宋体" w:cs="宋体"/>
          <w:kern w:val="0"/>
          <w:szCs w:val="21"/>
        </w:rPr>
        <w:t xml:space="preserve">  </w:t>
      </w:r>
      <w:r w:rsidRPr="008B3DA0">
        <w:rPr>
          <w:rFonts w:ascii="宋体" w:hAnsi="宋体" w:cs="宋体" w:hint="eastAsia"/>
          <w:kern w:val="0"/>
          <w:szCs w:val="21"/>
        </w:rPr>
        <w:t>）</w:t>
      </w:r>
    </w:p>
    <w:p w:rsidR="008B3DA0" w:rsidRPr="003354E6" w:rsidRDefault="008B3DA0" w:rsidP="001D3684">
      <w:pPr>
        <w:widowControl/>
        <w:adjustRightInd w:val="0"/>
        <w:snapToGrid w:val="0"/>
        <w:ind w:firstLineChars="200" w:firstLine="420"/>
        <w:jc w:val="left"/>
        <w:rPr>
          <w:rFonts w:ascii="宋体" w:hAnsi="宋体" w:cs="宋体"/>
          <w:kern w:val="0"/>
          <w:szCs w:val="21"/>
        </w:rPr>
      </w:pP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【业务概述】</w:t>
      </w:r>
    </w:p>
    <w:p w:rsidR="001D3684" w:rsidRPr="003354E6" w:rsidRDefault="001D3684" w:rsidP="001D3684">
      <w:pPr>
        <w:adjustRightInd w:val="0"/>
        <w:snapToGrid w:val="0"/>
        <w:ind w:firstLineChars="200" w:firstLine="420"/>
        <w:rPr>
          <w:szCs w:val="21"/>
        </w:rPr>
      </w:pPr>
      <w:r w:rsidRPr="003354E6">
        <w:rPr>
          <w:rFonts w:hint="eastAsia"/>
          <w:szCs w:val="21"/>
        </w:rPr>
        <w:t>税务机关依据纳税人的申请，在增值税税控系统中将税务登记信息、资格认定信息、税种税目认定信息、票种核定信息、增值税发票系统升级版离线开票时限和离线开票总金额等信息载入金税盘</w:t>
      </w:r>
      <w:r w:rsidRPr="003354E6">
        <w:rPr>
          <w:rFonts w:hint="eastAsia"/>
          <w:szCs w:val="21"/>
        </w:rPr>
        <w:t>(</w:t>
      </w:r>
      <w:r w:rsidRPr="003354E6">
        <w:rPr>
          <w:rFonts w:hint="eastAsia"/>
          <w:szCs w:val="21"/>
        </w:rPr>
        <w:t>税控盘</w:t>
      </w:r>
      <w:r w:rsidRPr="003354E6">
        <w:rPr>
          <w:rFonts w:hint="eastAsia"/>
          <w:szCs w:val="21"/>
        </w:rPr>
        <w:t>)</w:t>
      </w:r>
      <w:r w:rsidRPr="003354E6">
        <w:rPr>
          <w:rFonts w:hint="eastAsia"/>
          <w:szCs w:val="21"/>
        </w:rPr>
        <w:t>。</w:t>
      </w: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【业务流程】</w:t>
      </w:r>
    </w:p>
    <w:p w:rsidR="001D3684" w:rsidRPr="003354E6" w:rsidRDefault="001D3684" w:rsidP="003354E6">
      <w:pPr>
        <w:adjustRightInd w:val="0"/>
        <w:snapToGrid w:val="0"/>
        <w:ind w:firstLineChars="200" w:firstLine="420"/>
        <w:rPr>
          <w:szCs w:val="21"/>
        </w:rPr>
      </w:pPr>
    </w:p>
    <w:p w:rsidR="001D3684" w:rsidRPr="003354E6" w:rsidRDefault="001D3684" w:rsidP="003354E6">
      <w:pPr>
        <w:widowControl/>
        <w:adjustRightInd w:val="0"/>
        <w:snapToGrid w:val="0"/>
        <w:ind w:firstLineChars="200" w:firstLine="420"/>
        <w:jc w:val="left"/>
        <w:rPr>
          <w:szCs w:val="21"/>
        </w:rPr>
      </w:pPr>
      <w:r w:rsidRPr="003354E6">
        <w:rPr>
          <w:noProof/>
          <w:szCs w:val="21"/>
        </w:rPr>
        <w:drawing>
          <wp:inline distT="0" distB="0" distL="0" distR="0">
            <wp:extent cx="4940300" cy="3244850"/>
            <wp:effectExtent l="19050" t="0" r="0" b="0"/>
            <wp:docPr id="6" name="图片 31" descr="基本流程.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基本流程.bmp"/>
                    <pic:cNvPicPr>
                      <a:picLocks noChangeAspect="1" noChangeArrowheads="1"/>
                    </pic:cNvPicPr>
                  </pic:nvPicPr>
                  <pic:blipFill>
                    <a:blip r:embed="rId91" cstate="print"/>
                    <a:srcRect/>
                    <a:stretch>
                      <a:fillRect/>
                    </a:stretch>
                  </pic:blipFill>
                  <pic:spPr bwMode="auto">
                    <a:xfrm>
                      <a:off x="0" y="0"/>
                      <a:ext cx="4940300" cy="3244850"/>
                    </a:xfrm>
                    <a:prstGeom prst="rect">
                      <a:avLst/>
                    </a:prstGeom>
                    <a:noFill/>
                    <a:ln w="9525">
                      <a:noFill/>
                      <a:miter lim="800000"/>
                      <a:headEnd/>
                      <a:tailEnd/>
                    </a:ln>
                  </pic:spPr>
                </pic:pic>
              </a:graphicData>
            </a:graphic>
          </wp:inline>
        </w:drawing>
      </w:r>
    </w:p>
    <w:p w:rsidR="001D3684" w:rsidRPr="003354E6" w:rsidRDefault="001D3684" w:rsidP="003354E6">
      <w:pPr>
        <w:widowControl/>
        <w:adjustRightInd w:val="0"/>
        <w:snapToGrid w:val="0"/>
        <w:ind w:firstLineChars="200" w:firstLine="420"/>
        <w:jc w:val="left"/>
        <w:rPr>
          <w:szCs w:val="21"/>
        </w:rPr>
      </w:pP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【资料处理】</w:t>
      </w:r>
      <w:r w:rsidRPr="003354E6">
        <w:rPr>
          <w:rFonts w:ascii="宋体" w:hAnsi="宋体" w:cs="宋体"/>
          <w:sz w:val="21"/>
          <w:szCs w:val="21"/>
        </w:rPr>
        <w:tab/>
      </w:r>
    </w:p>
    <w:p w:rsidR="001D3684" w:rsidRPr="003354E6" w:rsidRDefault="001D3684" w:rsidP="001D3684">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增值税税控系统专用设备初始发行报送资料清单</w:t>
      </w:r>
    </w:p>
    <w:tbl>
      <w:tblPr>
        <w:tblW w:w="8909" w:type="dxa"/>
        <w:jc w:val="center"/>
        <w:tblCellMar>
          <w:left w:w="0" w:type="dxa"/>
          <w:right w:w="0" w:type="dxa"/>
        </w:tblCellMar>
        <w:tblLook w:val="04A0"/>
      </w:tblPr>
      <w:tblGrid>
        <w:gridCol w:w="515"/>
        <w:gridCol w:w="5070"/>
        <w:gridCol w:w="450"/>
        <w:gridCol w:w="450"/>
        <w:gridCol w:w="515"/>
        <w:gridCol w:w="474"/>
        <w:gridCol w:w="450"/>
        <w:gridCol w:w="514"/>
        <w:gridCol w:w="471"/>
      </w:tblGrid>
      <w:tr w:rsidR="001D3684" w:rsidRPr="003354E6" w:rsidTr="00526ECF">
        <w:trPr>
          <w:trHeight w:val="1128"/>
          <w:tblHeader/>
          <w:jc w:val="center"/>
        </w:trPr>
        <w:tc>
          <w:tcPr>
            <w:tcW w:w="51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序号</w:t>
            </w:r>
          </w:p>
        </w:tc>
        <w:tc>
          <w:tcPr>
            <w:tcW w:w="507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报送资料名称</w:t>
            </w:r>
          </w:p>
        </w:tc>
        <w:tc>
          <w:tcPr>
            <w:tcW w:w="45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必报</w:t>
            </w:r>
          </w:p>
        </w:tc>
        <w:tc>
          <w:tcPr>
            <w:tcW w:w="45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条件报送</w:t>
            </w:r>
          </w:p>
        </w:tc>
        <w:tc>
          <w:tcPr>
            <w:tcW w:w="51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归档</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查验</w:t>
            </w:r>
          </w:p>
        </w:tc>
        <w:tc>
          <w:tcPr>
            <w:tcW w:w="45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代保管</w:t>
            </w:r>
          </w:p>
        </w:tc>
        <w:tc>
          <w:tcPr>
            <w:tcW w:w="514"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核销</w:t>
            </w:r>
          </w:p>
        </w:tc>
        <w:tc>
          <w:tcPr>
            <w:tcW w:w="471"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526ECF" w:rsidRPr="003354E6" w:rsidTr="00526ECF">
        <w:trPr>
          <w:trHeight w:val="572"/>
          <w:jc w:val="center"/>
        </w:trPr>
        <w:tc>
          <w:tcPr>
            <w:tcW w:w="51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526ECF" w:rsidRPr="003354E6" w:rsidRDefault="00526ECF" w:rsidP="004906C1">
            <w:pPr>
              <w:adjustRightInd w:val="0"/>
              <w:snapToGrid w:val="0"/>
              <w:rPr>
                <w:szCs w:val="21"/>
              </w:rPr>
            </w:pPr>
            <w:r w:rsidRPr="003354E6">
              <w:rPr>
                <w:szCs w:val="21"/>
              </w:rPr>
              <w:t>1</w:t>
            </w:r>
          </w:p>
        </w:tc>
        <w:tc>
          <w:tcPr>
            <w:tcW w:w="5070" w:type="dxa"/>
            <w:tcBorders>
              <w:top w:val="nil"/>
              <w:left w:val="nil"/>
              <w:bottom w:val="single" w:sz="8" w:space="0" w:color="auto"/>
              <w:right w:val="single" w:sz="8" w:space="0" w:color="auto"/>
            </w:tcBorders>
            <w:tcMar>
              <w:top w:w="0" w:type="dxa"/>
              <w:left w:w="108" w:type="dxa"/>
              <w:bottom w:w="0" w:type="dxa"/>
              <w:right w:w="108" w:type="dxa"/>
            </w:tcMar>
            <w:vAlign w:val="center"/>
          </w:tcPr>
          <w:p w:rsidR="00526ECF" w:rsidRPr="003354E6" w:rsidRDefault="00526ECF" w:rsidP="004906C1">
            <w:pPr>
              <w:adjustRightInd w:val="0"/>
              <w:snapToGrid w:val="0"/>
              <w:rPr>
                <w:szCs w:val="21"/>
              </w:rPr>
            </w:pPr>
            <w:r w:rsidRPr="003354E6">
              <w:rPr>
                <w:szCs w:val="21"/>
              </w:rPr>
              <w:t>金税卡、</w:t>
            </w:r>
            <w:r w:rsidRPr="003354E6">
              <w:rPr>
                <w:szCs w:val="21"/>
              </w:rPr>
              <w:t xml:space="preserve">IC </w:t>
            </w:r>
            <w:r w:rsidRPr="003354E6">
              <w:rPr>
                <w:szCs w:val="21"/>
              </w:rPr>
              <w:t>卡或金税盘（税控盘）、报税盘。</w:t>
            </w:r>
          </w:p>
        </w:tc>
        <w:tc>
          <w:tcPr>
            <w:tcW w:w="450" w:type="dxa"/>
            <w:tcBorders>
              <w:top w:val="nil"/>
              <w:left w:val="nil"/>
              <w:bottom w:val="single" w:sz="8" w:space="0" w:color="auto"/>
              <w:right w:val="single" w:sz="8" w:space="0" w:color="auto"/>
            </w:tcBorders>
            <w:tcMar>
              <w:top w:w="0" w:type="dxa"/>
              <w:left w:w="108" w:type="dxa"/>
              <w:bottom w:w="0" w:type="dxa"/>
              <w:right w:w="108" w:type="dxa"/>
            </w:tcMar>
            <w:vAlign w:val="center"/>
          </w:tcPr>
          <w:p w:rsidR="00526ECF" w:rsidRPr="003354E6" w:rsidRDefault="00526ECF" w:rsidP="004906C1">
            <w:pPr>
              <w:adjustRightInd w:val="0"/>
              <w:snapToGrid w:val="0"/>
              <w:rPr>
                <w:szCs w:val="21"/>
              </w:rPr>
            </w:pPr>
            <w:r w:rsidRPr="003354E6">
              <w:rPr>
                <w:rFonts w:hint="eastAsia"/>
                <w:szCs w:val="21"/>
              </w:rPr>
              <w:t>√</w:t>
            </w:r>
          </w:p>
        </w:tc>
        <w:tc>
          <w:tcPr>
            <w:tcW w:w="450" w:type="dxa"/>
            <w:tcBorders>
              <w:top w:val="nil"/>
              <w:left w:val="nil"/>
              <w:bottom w:val="single" w:sz="8" w:space="0" w:color="auto"/>
              <w:right w:val="single" w:sz="8" w:space="0" w:color="auto"/>
            </w:tcBorders>
            <w:tcMar>
              <w:top w:w="0" w:type="dxa"/>
              <w:left w:w="108" w:type="dxa"/>
              <w:bottom w:w="0" w:type="dxa"/>
              <w:right w:w="108" w:type="dxa"/>
            </w:tcMar>
            <w:vAlign w:val="center"/>
          </w:tcPr>
          <w:p w:rsidR="00526ECF" w:rsidRPr="003354E6" w:rsidRDefault="00526ECF" w:rsidP="004906C1">
            <w:pPr>
              <w:adjustRightInd w:val="0"/>
              <w:snapToGrid w:val="0"/>
              <w:rPr>
                <w:szCs w:val="21"/>
              </w:rPr>
            </w:pPr>
            <w:r w:rsidRPr="003354E6">
              <w:rPr>
                <w:rFonts w:hint="eastAsia"/>
                <w:szCs w:val="21"/>
              </w:rPr>
              <w:t> </w:t>
            </w:r>
          </w:p>
        </w:tc>
        <w:tc>
          <w:tcPr>
            <w:tcW w:w="515" w:type="dxa"/>
            <w:tcBorders>
              <w:top w:val="nil"/>
              <w:left w:val="nil"/>
              <w:bottom w:val="single" w:sz="8" w:space="0" w:color="auto"/>
              <w:right w:val="single" w:sz="8" w:space="0" w:color="auto"/>
            </w:tcBorders>
            <w:tcMar>
              <w:top w:w="0" w:type="dxa"/>
              <w:left w:w="108" w:type="dxa"/>
              <w:bottom w:w="0" w:type="dxa"/>
              <w:right w:w="108" w:type="dxa"/>
            </w:tcMar>
            <w:vAlign w:val="center"/>
          </w:tcPr>
          <w:p w:rsidR="00526ECF" w:rsidRPr="003354E6" w:rsidRDefault="00526ECF" w:rsidP="004906C1">
            <w:pPr>
              <w:adjustRightInd w:val="0"/>
              <w:snapToGrid w:val="0"/>
              <w:rPr>
                <w:szCs w:val="21"/>
              </w:rPr>
            </w:pP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526ECF" w:rsidRPr="003354E6" w:rsidRDefault="00526ECF" w:rsidP="004906C1">
            <w:pPr>
              <w:adjustRightInd w:val="0"/>
              <w:snapToGrid w:val="0"/>
              <w:rPr>
                <w:szCs w:val="21"/>
              </w:rPr>
            </w:pPr>
            <w:r w:rsidRPr="003354E6">
              <w:rPr>
                <w:rFonts w:hint="eastAsia"/>
                <w:szCs w:val="21"/>
              </w:rPr>
              <w:t> </w:t>
            </w:r>
            <w:r w:rsidRPr="003354E6">
              <w:rPr>
                <w:rFonts w:hint="eastAsia"/>
                <w:szCs w:val="21"/>
              </w:rPr>
              <w:t>√</w:t>
            </w:r>
          </w:p>
        </w:tc>
        <w:tc>
          <w:tcPr>
            <w:tcW w:w="450" w:type="dxa"/>
            <w:tcBorders>
              <w:top w:val="nil"/>
              <w:left w:val="nil"/>
              <w:bottom w:val="single" w:sz="8" w:space="0" w:color="auto"/>
              <w:right w:val="single" w:sz="8" w:space="0" w:color="auto"/>
            </w:tcBorders>
            <w:tcMar>
              <w:top w:w="0" w:type="dxa"/>
              <w:left w:w="108" w:type="dxa"/>
              <w:bottom w:w="0" w:type="dxa"/>
              <w:right w:w="108" w:type="dxa"/>
            </w:tcMar>
            <w:vAlign w:val="center"/>
          </w:tcPr>
          <w:p w:rsidR="00526ECF" w:rsidRPr="003354E6" w:rsidRDefault="00526ECF" w:rsidP="004906C1">
            <w:pPr>
              <w:adjustRightInd w:val="0"/>
              <w:snapToGrid w:val="0"/>
              <w:rPr>
                <w:szCs w:val="21"/>
              </w:rPr>
            </w:pPr>
            <w:r w:rsidRPr="003354E6">
              <w:rPr>
                <w:rFonts w:hint="eastAsia"/>
                <w:szCs w:val="21"/>
              </w:rPr>
              <w:t> </w:t>
            </w:r>
          </w:p>
        </w:tc>
        <w:tc>
          <w:tcPr>
            <w:tcW w:w="514" w:type="dxa"/>
            <w:tcBorders>
              <w:top w:val="nil"/>
              <w:left w:val="nil"/>
              <w:bottom w:val="single" w:sz="8" w:space="0" w:color="auto"/>
              <w:right w:val="single" w:sz="12" w:space="0" w:color="auto"/>
            </w:tcBorders>
            <w:tcMar>
              <w:top w:w="0" w:type="dxa"/>
              <w:left w:w="108" w:type="dxa"/>
              <w:bottom w:w="0" w:type="dxa"/>
              <w:right w:w="108" w:type="dxa"/>
            </w:tcMar>
            <w:vAlign w:val="center"/>
          </w:tcPr>
          <w:p w:rsidR="00526ECF" w:rsidRPr="003354E6" w:rsidRDefault="00526ECF" w:rsidP="004906C1">
            <w:pPr>
              <w:adjustRightInd w:val="0"/>
              <w:snapToGrid w:val="0"/>
              <w:rPr>
                <w:szCs w:val="21"/>
              </w:rPr>
            </w:pPr>
            <w:r w:rsidRPr="003354E6">
              <w:rPr>
                <w:szCs w:val="21"/>
              </w:rPr>
              <w:t> </w:t>
            </w:r>
          </w:p>
        </w:tc>
        <w:tc>
          <w:tcPr>
            <w:tcW w:w="471" w:type="dxa"/>
            <w:tcBorders>
              <w:top w:val="nil"/>
              <w:left w:val="nil"/>
              <w:bottom w:val="single" w:sz="8" w:space="0" w:color="auto"/>
              <w:right w:val="single" w:sz="12" w:space="0" w:color="auto"/>
            </w:tcBorders>
          </w:tcPr>
          <w:p w:rsidR="00526ECF" w:rsidRPr="003354E6" w:rsidRDefault="00526ECF" w:rsidP="004906C1">
            <w:pPr>
              <w:adjustRightInd w:val="0"/>
              <w:snapToGrid w:val="0"/>
              <w:rPr>
                <w:szCs w:val="21"/>
              </w:rPr>
            </w:pPr>
          </w:p>
        </w:tc>
      </w:tr>
      <w:tr w:rsidR="001D3684" w:rsidRPr="003354E6" w:rsidTr="00526ECF">
        <w:trPr>
          <w:trHeight w:val="572"/>
          <w:jc w:val="center"/>
        </w:trPr>
        <w:tc>
          <w:tcPr>
            <w:tcW w:w="51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526ECF" w:rsidP="009E7C01">
            <w:pPr>
              <w:adjustRightInd w:val="0"/>
              <w:snapToGrid w:val="0"/>
              <w:rPr>
                <w:szCs w:val="21"/>
              </w:rPr>
            </w:pPr>
            <w:r>
              <w:rPr>
                <w:rFonts w:hint="eastAsia"/>
                <w:szCs w:val="21"/>
              </w:rPr>
              <w:t>2</w:t>
            </w:r>
          </w:p>
        </w:tc>
        <w:tc>
          <w:tcPr>
            <w:tcW w:w="5070"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税控系统最高开票限额《准予税务行政许可决定书》</w:t>
            </w:r>
            <w:r w:rsidR="007A07A5">
              <w:rPr>
                <w:rFonts w:hint="eastAsia"/>
                <w:szCs w:val="21"/>
              </w:rPr>
              <w:t>（适用于增值税专用发票）</w:t>
            </w:r>
          </w:p>
        </w:tc>
        <w:tc>
          <w:tcPr>
            <w:tcW w:w="450"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p>
        </w:tc>
        <w:tc>
          <w:tcPr>
            <w:tcW w:w="450"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7A07A5">
            <w:pPr>
              <w:adjustRightInd w:val="0"/>
              <w:snapToGrid w:val="0"/>
              <w:rPr>
                <w:szCs w:val="21"/>
              </w:rPr>
            </w:pPr>
            <w:r w:rsidRPr="003354E6">
              <w:rPr>
                <w:rFonts w:hint="eastAsia"/>
                <w:szCs w:val="21"/>
              </w:rPr>
              <w:t> </w:t>
            </w:r>
          </w:p>
        </w:tc>
        <w:tc>
          <w:tcPr>
            <w:tcW w:w="515"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r w:rsidR="007A07A5" w:rsidRPr="003354E6">
              <w:rPr>
                <w:rFonts w:hint="eastAsia"/>
                <w:szCs w:val="21"/>
              </w:rPr>
              <w:t>√</w:t>
            </w:r>
          </w:p>
        </w:tc>
        <w:tc>
          <w:tcPr>
            <w:tcW w:w="450"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514"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471" w:type="dxa"/>
            <w:tcBorders>
              <w:top w:val="nil"/>
              <w:left w:val="nil"/>
              <w:bottom w:val="single" w:sz="8" w:space="0" w:color="auto"/>
              <w:right w:val="single" w:sz="12" w:space="0" w:color="auto"/>
            </w:tcBorders>
            <w:vAlign w:val="center"/>
          </w:tcPr>
          <w:p w:rsidR="001D3684" w:rsidRPr="003354E6" w:rsidRDefault="001D3684" w:rsidP="009E7C01">
            <w:pPr>
              <w:adjustRightInd w:val="0"/>
              <w:snapToGrid w:val="0"/>
              <w:rPr>
                <w:szCs w:val="21"/>
              </w:rPr>
            </w:pPr>
            <w:r w:rsidRPr="003354E6">
              <w:rPr>
                <w:rFonts w:hint="eastAsia"/>
                <w:szCs w:val="21"/>
              </w:rPr>
              <w:t>√</w:t>
            </w:r>
          </w:p>
        </w:tc>
      </w:tr>
    </w:tbl>
    <w:p w:rsidR="001D3684" w:rsidRPr="003354E6" w:rsidRDefault="001D3684" w:rsidP="001D3684">
      <w:pPr>
        <w:adjustRightInd w:val="0"/>
        <w:snapToGrid w:val="0"/>
        <w:ind w:firstLineChars="200" w:firstLine="420"/>
        <w:rPr>
          <w:szCs w:val="21"/>
        </w:rPr>
      </w:pP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92"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Pr="003354E6" w:rsidRDefault="001D3684" w:rsidP="001D3684">
      <w:pPr>
        <w:widowControl/>
        <w:adjustRightInd w:val="0"/>
        <w:snapToGrid w:val="0"/>
        <w:ind w:firstLineChars="200" w:firstLine="420"/>
        <w:jc w:val="left"/>
        <w:rPr>
          <w:szCs w:val="21"/>
        </w:rPr>
      </w:pPr>
      <w:r w:rsidRPr="003354E6">
        <w:rPr>
          <w:rFonts w:ascii="Simsun" w:hAnsi="Simsun" w:cs="宋体"/>
          <w:color w:val="000000"/>
          <w:kern w:val="0"/>
          <w:szCs w:val="21"/>
        </w:rPr>
        <w:t>【表格下载链接地址】：</w:t>
      </w:r>
      <w:hyperlink r:id="rId93"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94" w:tgtFrame="_blank" w:history="1">
        <w:r w:rsidRPr="003354E6">
          <w:rPr>
            <w:rStyle w:val="a4"/>
            <w:rFonts w:ascii="Simsun" w:hAnsi="Simsun"/>
            <w:szCs w:val="21"/>
          </w:rPr>
          <w:t>http://12366.chinatax.gov.cn/xzzxWebBLH_xzzxWebMain.do</w:t>
        </w:r>
      </w:hyperlink>
    </w:p>
    <w:p w:rsidR="001D3684" w:rsidRPr="0038745C" w:rsidRDefault="001D3684" w:rsidP="003354E6">
      <w:pPr>
        <w:pStyle w:val="a9"/>
        <w:adjustRightInd w:val="0"/>
        <w:snapToGrid w:val="0"/>
        <w:ind w:left="0" w:firstLineChars="200" w:firstLine="424"/>
        <w:rPr>
          <w:rFonts w:cs="宋体"/>
          <w:spacing w:val="1"/>
          <w:sz w:val="21"/>
          <w:szCs w:val="21"/>
          <w:lang w:eastAsia="zh-CN"/>
        </w:rPr>
      </w:pPr>
    </w:p>
    <w:p w:rsidR="001D3684" w:rsidRPr="003354E6" w:rsidRDefault="001D3684" w:rsidP="003354E6">
      <w:pPr>
        <w:pStyle w:val="3"/>
        <w:adjustRightInd w:val="0"/>
        <w:snapToGrid w:val="0"/>
        <w:spacing w:before="0" w:after="0" w:line="240" w:lineRule="auto"/>
        <w:ind w:firstLine="422"/>
        <w:rPr>
          <w:sz w:val="21"/>
          <w:szCs w:val="21"/>
        </w:rPr>
      </w:pPr>
      <w:bookmarkStart w:id="85" w:name="_Toc509479878"/>
      <w:bookmarkStart w:id="86" w:name="_Toc509997741"/>
      <w:r w:rsidRPr="003354E6">
        <w:rPr>
          <w:rFonts w:hint="eastAsia"/>
          <w:sz w:val="21"/>
          <w:szCs w:val="21"/>
        </w:rPr>
        <w:lastRenderedPageBreak/>
        <w:t>增值税税控系统专用设备变更发行</w:t>
      </w:r>
      <w:bookmarkEnd w:id="85"/>
      <w:bookmarkEnd w:id="86"/>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《中华人民共和国发票管理办法》（中华人民共和国国务院令第587号）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《国家税务总局关于印发〈税控收款机管理系统业务操作规程〉的通知》（国税发〔2005〕126号）第二条第（一）项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《国家税务总局关于推行增值税发票系统升级版有关问题的公告》（国家税务总局公告2014年第73号）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《国家税务总局关于推行增值税发票系统升级版工作有关问题的通知》（税总发〔2014〕156号）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《国家税务总局关于全面推行增值税发票系统升级版有关问题的公告》（国家税务总局公告2015年第19号）</w:t>
      </w:r>
    </w:p>
    <w:p w:rsidR="001D3684" w:rsidRPr="003354E6" w:rsidRDefault="001D3684" w:rsidP="001D3684">
      <w:pPr>
        <w:widowControl/>
        <w:adjustRightInd w:val="0"/>
        <w:snapToGrid w:val="0"/>
        <w:ind w:firstLineChars="200" w:firstLine="420"/>
        <w:jc w:val="left"/>
        <w:rPr>
          <w:szCs w:val="21"/>
        </w:rPr>
      </w:pPr>
      <w:r w:rsidRPr="003354E6">
        <w:rPr>
          <w:rFonts w:ascii="宋体" w:hAnsi="宋体" w:cs="宋体" w:hint="eastAsia"/>
          <w:kern w:val="0"/>
          <w:szCs w:val="21"/>
        </w:rPr>
        <w:t>《</w:t>
      </w:r>
      <w:r w:rsidRPr="003354E6">
        <w:rPr>
          <w:rFonts w:hint="eastAsia"/>
          <w:szCs w:val="21"/>
        </w:rPr>
        <w:t>国家税务总局关于全面推行增值税发票系统升级版工作有关问题的通知》（税总发〔</w:t>
      </w:r>
      <w:r w:rsidRPr="003354E6">
        <w:rPr>
          <w:rFonts w:hint="eastAsia"/>
          <w:szCs w:val="21"/>
        </w:rPr>
        <w:t>2015</w:t>
      </w:r>
      <w:r w:rsidRPr="003354E6">
        <w:rPr>
          <w:rFonts w:hint="eastAsia"/>
          <w:szCs w:val="21"/>
        </w:rPr>
        <w:t>〕</w:t>
      </w:r>
      <w:r w:rsidRPr="003354E6">
        <w:rPr>
          <w:rFonts w:hint="eastAsia"/>
          <w:szCs w:val="21"/>
        </w:rPr>
        <w:t>42</w:t>
      </w:r>
      <w:r w:rsidRPr="003354E6">
        <w:rPr>
          <w:rFonts w:hint="eastAsia"/>
          <w:szCs w:val="21"/>
        </w:rPr>
        <w:t>号）</w:t>
      </w:r>
    </w:p>
    <w:p w:rsidR="001D3684" w:rsidRPr="003354E6" w:rsidRDefault="001D3684" w:rsidP="001D3684">
      <w:pPr>
        <w:widowControl/>
        <w:adjustRightInd w:val="0"/>
        <w:snapToGrid w:val="0"/>
        <w:ind w:firstLineChars="200" w:firstLine="420"/>
        <w:jc w:val="left"/>
        <w:rPr>
          <w:szCs w:val="21"/>
        </w:rPr>
      </w:pPr>
      <w:r w:rsidRPr="003354E6">
        <w:rPr>
          <w:rFonts w:hint="eastAsia"/>
          <w:szCs w:val="21"/>
        </w:rPr>
        <w:t>《国家税务总局关于在境外提供建筑服务等有关问题的公告》（</w:t>
      </w:r>
      <w:r w:rsidRPr="003354E6">
        <w:rPr>
          <w:szCs w:val="21"/>
        </w:rPr>
        <w:t>国家税务总局公告</w:t>
      </w:r>
      <w:r w:rsidRPr="003354E6">
        <w:rPr>
          <w:szCs w:val="21"/>
        </w:rPr>
        <w:t>2016</w:t>
      </w:r>
      <w:r w:rsidRPr="003354E6">
        <w:rPr>
          <w:szCs w:val="21"/>
        </w:rPr>
        <w:t>年第</w:t>
      </w:r>
      <w:r w:rsidRPr="003354E6">
        <w:rPr>
          <w:szCs w:val="21"/>
        </w:rPr>
        <w:t>69</w:t>
      </w:r>
      <w:r w:rsidRPr="003354E6">
        <w:rPr>
          <w:szCs w:val="21"/>
        </w:rPr>
        <w:t>号</w:t>
      </w:r>
      <w:r w:rsidRPr="003354E6">
        <w:rPr>
          <w:rFonts w:hint="eastAsia"/>
          <w:szCs w:val="21"/>
        </w:rPr>
        <w:t>）</w:t>
      </w:r>
      <w:r w:rsidRPr="003354E6">
        <w:rPr>
          <w:szCs w:val="21"/>
        </w:rPr>
        <w:t> </w:t>
      </w:r>
      <w:r w:rsidRPr="003354E6">
        <w:rPr>
          <w:rFonts w:hint="eastAsia"/>
          <w:szCs w:val="21"/>
        </w:rPr>
        <w:t>第十条</w:t>
      </w:r>
    </w:p>
    <w:p w:rsidR="001D3684" w:rsidRPr="003354E6" w:rsidRDefault="001D3684" w:rsidP="001D3684">
      <w:pPr>
        <w:widowControl/>
        <w:adjustRightInd w:val="0"/>
        <w:snapToGrid w:val="0"/>
        <w:ind w:firstLineChars="200" w:firstLine="420"/>
        <w:jc w:val="left"/>
        <w:rPr>
          <w:szCs w:val="21"/>
        </w:rPr>
      </w:pPr>
      <w:r w:rsidRPr="003354E6">
        <w:rPr>
          <w:rFonts w:hint="eastAsia"/>
          <w:szCs w:val="21"/>
        </w:rPr>
        <w:t>《国家税务总局关于开展鉴证咨询业增值税小规模纳税人自开增值税专用发票试点工作有关事项的公告》（</w:t>
      </w:r>
      <w:r w:rsidRPr="003354E6">
        <w:rPr>
          <w:szCs w:val="21"/>
        </w:rPr>
        <w:t>国家税务总局公告</w:t>
      </w:r>
      <w:r w:rsidRPr="003354E6">
        <w:rPr>
          <w:szCs w:val="21"/>
        </w:rPr>
        <w:t>2017</w:t>
      </w:r>
      <w:r w:rsidRPr="003354E6">
        <w:rPr>
          <w:szCs w:val="21"/>
        </w:rPr>
        <w:t>年第</w:t>
      </w:r>
      <w:r w:rsidRPr="003354E6">
        <w:rPr>
          <w:szCs w:val="21"/>
        </w:rPr>
        <w:t>4</w:t>
      </w:r>
      <w:r w:rsidRPr="003354E6">
        <w:rPr>
          <w:szCs w:val="21"/>
        </w:rPr>
        <w:t>号</w:t>
      </w:r>
      <w:r w:rsidRPr="003354E6">
        <w:rPr>
          <w:rFonts w:hint="eastAsia"/>
          <w:szCs w:val="21"/>
        </w:rPr>
        <w:t>）全文</w:t>
      </w:r>
    </w:p>
    <w:p w:rsidR="001D3684" w:rsidRPr="003354E6" w:rsidRDefault="001D3684" w:rsidP="001D3684">
      <w:pPr>
        <w:widowControl/>
        <w:adjustRightInd w:val="0"/>
        <w:snapToGrid w:val="0"/>
        <w:ind w:firstLineChars="200" w:firstLine="420"/>
        <w:jc w:val="left"/>
        <w:rPr>
          <w:szCs w:val="21"/>
        </w:rPr>
      </w:pPr>
      <w:r w:rsidRPr="003354E6">
        <w:rPr>
          <w:rFonts w:hint="eastAsia"/>
          <w:szCs w:val="21"/>
        </w:rPr>
        <w:t>《国家税务总局关于进一步明确营改增有关征管问题的公告》（</w:t>
      </w:r>
      <w:r w:rsidRPr="003354E6">
        <w:rPr>
          <w:szCs w:val="21"/>
        </w:rPr>
        <w:t>国家税务总局公告</w:t>
      </w:r>
      <w:r w:rsidRPr="003354E6">
        <w:rPr>
          <w:szCs w:val="21"/>
        </w:rPr>
        <w:t>2017</w:t>
      </w:r>
      <w:r w:rsidRPr="003354E6">
        <w:rPr>
          <w:szCs w:val="21"/>
        </w:rPr>
        <w:t>年第</w:t>
      </w:r>
      <w:r w:rsidRPr="003354E6">
        <w:rPr>
          <w:szCs w:val="21"/>
        </w:rPr>
        <w:t>11</w:t>
      </w:r>
      <w:r w:rsidRPr="003354E6">
        <w:rPr>
          <w:szCs w:val="21"/>
        </w:rPr>
        <w:t>号</w:t>
      </w:r>
      <w:r w:rsidRPr="003354E6">
        <w:rPr>
          <w:szCs w:val="21"/>
        </w:rPr>
        <w:t> </w:t>
      </w:r>
      <w:r w:rsidRPr="003354E6">
        <w:rPr>
          <w:rFonts w:hint="eastAsia"/>
          <w:szCs w:val="21"/>
        </w:rPr>
        <w:t>）第九条第一项、第二项</w:t>
      </w:r>
      <w:r w:rsidRPr="003354E6">
        <w:rPr>
          <w:szCs w:val="21"/>
        </w:rPr>
        <w:t xml:space="preserve"> </w:t>
      </w:r>
    </w:p>
    <w:p w:rsidR="001D3684" w:rsidRPr="003354E6" w:rsidRDefault="001D3684" w:rsidP="001D3684">
      <w:pPr>
        <w:widowControl/>
        <w:adjustRightInd w:val="0"/>
        <w:snapToGrid w:val="0"/>
        <w:ind w:firstLineChars="200" w:firstLine="420"/>
        <w:jc w:val="left"/>
        <w:rPr>
          <w:szCs w:val="21"/>
        </w:rPr>
      </w:pPr>
      <w:r w:rsidRPr="003354E6">
        <w:rPr>
          <w:rFonts w:hint="eastAsia"/>
          <w:szCs w:val="21"/>
        </w:rPr>
        <w:t>《国家税务总局关于增值税发票管理若干事项的公告》（</w:t>
      </w:r>
      <w:r w:rsidRPr="003354E6">
        <w:rPr>
          <w:szCs w:val="21"/>
        </w:rPr>
        <w:t>国家税务总局公告</w:t>
      </w:r>
      <w:r w:rsidRPr="003354E6">
        <w:rPr>
          <w:szCs w:val="21"/>
        </w:rPr>
        <w:t>2017</w:t>
      </w:r>
      <w:r w:rsidRPr="003354E6">
        <w:rPr>
          <w:szCs w:val="21"/>
        </w:rPr>
        <w:t>年第</w:t>
      </w:r>
      <w:r w:rsidRPr="003354E6">
        <w:rPr>
          <w:szCs w:val="21"/>
        </w:rPr>
        <w:t>45</w:t>
      </w:r>
      <w:r w:rsidRPr="003354E6">
        <w:rPr>
          <w:szCs w:val="21"/>
        </w:rPr>
        <w:t>号</w:t>
      </w:r>
      <w:r w:rsidRPr="003354E6">
        <w:rPr>
          <w:rFonts w:hint="eastAsia"/>
          <w:szCs w:val="21"/>
        </w:rPr>
        <w:t>）全文</w:t>
      </w: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【业务概述】</w:t>
      </w:r>
    </w:p>
    <w:p w:rsidR="001D3684" w:rsidRPr="003354E6" w:rsidRDefault="001D3684" w:rsidP="001D3684">
      <w:pPr>
        <w:adjustRightInd w:val="0"/>
        <w:snapToGrid w:val="0"/>
        <w:ind w:firstLineChars="200" w:firstLine="420"/>
        <w:rPr>
          <w:szCs w:val="21"/>
        </w:rPr>
      </w:pPr>
      <w:r w:rsidRPr="003354E6">
        <w:rPr>
          <w:szCs w:val="21"/>
        </w:rPr>
        <w:t>税务机关依据纳税人的申请，在增值税税控系统中对纳税人金税卡、</w:t>
      </w:r>
      <w:r w:rsidRPr="003354E6">
        <w:rPr>
          <w:szCs w:val="21"/>
        </w:rPr>
        <w:t xml:space="preserve">IC </w:t>
      </w:r>
      <w:r w:rsidRPr="003354E6">
        <w:rPr>
          <w:szCs w:val="21"/>
        </w:rPr>
        <w:t>卡或金税盘（税控盘）、报税盘及数据库中的信息作相应变更。</w:t>
      </w: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【业务流程】</w:t>
      </w:r>
    </w:p>
    <w:p w:rsidR="001D3684" w:rsidRPr="003354E6" w:rsidRDefault="001D3684" w:rsidP="00AE3913">
      <w:pPr>
        <w:adjustRightInd w:val="0"/>
        <w:snapToGrid w:val="0"/>
        <w:jc w:val="center"/>
        <w:rPr>
          <w:szCs w:val="21"/>
        </w:rPr>
      </w:pPr>
      <w:r w:rsidRPr="003354E6">
        <w:rPr>
          <w:noProof/>
          <w:szCs w:val="21"/>
        </w:rPr>
        <w:drawing>
          <wp:inline distT="0" distB="0" distL="0" distR="0">
            <wp:extent cx="5010149" cy="2695575"/>
            <wp:effectExtent l="19050" t="0" r="1" b="0"/>
            <wp:docPr id="22" name="图片 29" descr="123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1234.bmp"/>
                    <pic:cNvPicPr>
                      <a:picLocks noChangeAspect="1" noChangeArrowheads="1"/>
                    </pic:cNvPicPr>
                  </pic:nvPicPr>
                  <pic:blipFill>
                    <a:blip r:embed="rId95" cstate="print"/>
                    <a:srcRect/>
                    <a:stretch>
                      <a:fillRect/>
                    </a:stretch>
                  </pic:blipFill>
                  <pic:spPr bwMode="auto">
                    <a:xfrm>
                      <a:off x="0" y="0"/>
                      <a:ext cx="5014399" cy="2697861"/>
                    </a:xfrm>
                    <a:prstGeom prst="rect">
                      <a:avLst/>
                    </a:prstGeom>
                    <a:noFill/>
                    <a:ln w="9525">
                      <a:noFill/>
                      <a:miter lim="800000"/>
                      <a:headEnd/>
                      <a:tailEnd/>
                    </a:ln>
                  </pic:spPr>
                </pic:pic>
              </a:graphicData>
            </a:graphic>
          </wp:inline>
        </w:drawing>
      </w:r>
    </w:p>
    <w:p w:rsidR="001D3684" w:rsidRPr="003354E6" w:rsidRDefault="001D3684" w:rsidP="001D3684">
      <w:pPr>
        <w:adjustRightInd w:val="0"/>
        <w:snapToGrid w:val="0"/>
        <w:ind w:firstLineChars="200" w:firstLine="420"/>
        <w:rPr>
          <w:szCs w:val="21"/>
        </w:rPr>
      </w:pP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【资料处理】</w:t>
      </w:r>
      <w:r w:rsidRPr="003354E6">
        <w:rPr>
          <w:rFonts w:ascii="宋体" w:hAnsi="宋体" w:cs="宋体"/>
          <w:sz w:val="21"/>
          <w:szCs w:val="21"/>
        </w:rPr>
        <w:tab/>
      </w:r>
    </w:p>
    <w:p w:rsidR="001D3684" w:rsidRPr="003354E6" w:rsidRDefault="001D3684" w:rsidP="001D3684">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增值税税控系统专用设备变更发行报送资料清单</w:t>
      </w:r>
    </w:p>
    <w:tbl>
      <w:tblPr>
        <w:tblW w:w="0" w:type="auto"/>
        <w:jc w:val="center"/>
        <w:tblCellMar>
          <w:left w:w="0" w:type="dxa"/>
          <w:right w:w="0" w:type="dxa"/>
        </w:tblCellMar>
        <w:tblLook w:val="04A0"/>
      </w:tblPr>
      <w:tblGrid>
        <w:gridCol w:w="488"/>
        <w:gridCol w:w="4812"/>
        <w:gridCol w:w="426"/>
        <w:gridCol w:w="513"/>
        <w:gridCol w:w="474"/>
        <w:gridCol w:w="474"/>
        <w:gridCol w:w="426"/>
        <w:gridCol w:w="426"/>
        <w:gridCol w:w="390"/>
      </w:tblGrid>
      <w:tr w:rsidR="001D3684" w:rsidRPr="003354E6" w:rsidTr="00A72AC3">
        <w:trPr>
          <w:tblHeader/>
          <w:jc w:val="center"/>
        </w:trPr>
        <w:tc>
          <w:tcPr>
            <w:tcW w:w="488"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lastRenderedPageBreak/>
              <w:t>序号</w:t>
            </w:r>
          </w:p>
        </w:tc>
        <w:tc>
          <w:tcPr>
            <w:tcW w:w="481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必报</w:t>
            </w:r>
          </w:p>
        </w:tc>
        <w:tc>
          <w:tcPr>
            <w:tcW w:w="51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条件报送</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归档</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核销</w:t>
            </w:r>
          </w:p>
        </w:tc>
        <w:tc>
          <w:tcPr>
            <w:tcW w:w="390"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1D3684" w:rsidRPr="003354E6" w:rsidTr="00A72AC3">
        <w:trPr>
          <w:jc w:val="center"/>
        </w:trPr>
        <w:tc>
          <w:tcPr>
            <w:tcW w:w="48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1</w:t>
            </w:r>
          </w:p>
        </w:tc>
        <w:tc>
          <w:tcPr>
            <w:tcW w:w="4812"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金税卡、</w:t>
            </w:r>
            <w:r w:rsidRPr="003354E6">
              <w:rPr>
                <w:szCs w:val="21"/>
              </w:rPr>
              <w:t xml:space="preserve">IC </w:t>
            </w:r>
            <w:r w:rsidRPr="003354E6">
              <w:rPr>
                <w:szCs w:val="21"/>
              </w:rPr>
              <w:t>卡或金税盘（税控盘）、报税盘。</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513"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390"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A72AC3">
        <w:trPr>
          <w:jc w:val="center"/>
        </w:trPr>
        <w:tc>
          <w:tcPr>
            <w:tcW w:w="488" w:type="dxa"/>
            <w:tcBorders>
              <w:top w:val="nil"/>
              <w:left w:val="single" w:sz="12" w:space="0" w:color="auto"/>
              <w:bottom w:val="single" w:sz="4"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2</w:t>
            </w:r>
          </w:p>
        </w:tc>
        <w:tc>
          <w:tcPr>
            <w:tcW w:w="4812" w:type="dxa"/>
            <w:tcBorders>
              <w:top w:val="nil"/>
              <w:left w:val="nil"/>
              <w:bottom w:val="single" w:sz="4"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税控系统最高开票限额《准予税务行政许可决定书》</w:t>
            </w:r>
            <w:r w:rsidR="00526ECF">
              <w:rPr>
                <w:rFonts w:hint="eastAsia"/>
                <w:szCs w:val="21"/>
              </w:rPr>
              <w:t>（适用于增值税专用发票）</w:t>
            </w:r>
          </w:p>
        </w:tc>
        <w:tc>
          <w:tcPr>
            <w:tcW w:w="426" w:type="dxa"/>
            <w:tcBorders>
              <w:top w:val="nil"/>
              <w:left w:val="nil"/>
              <w:bottom w:val="single" w:sz="4"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p>
        </w:tc>
        <w:tc>
          <w:tcPr>
            <w:tcW w:w="513" w:type="dxa"/>
            <w:tcBorders>
              <w:top w:val="nil"/>
              <w:left w:val="nil"/>
              <w:bottom w:val="single" w:sz="4" w:space="0" w:color="auto"/>
              <w:right w:val="single" w:sz="8" w:space="0" w:color="auto"/>
            </w:tcBorders>
            <w:tcMar>
              <w:top w:w="0" w:type="dxa"/>
              <w:left w:w="108" w:type="dxa"/>
              <w:bottom w:w="0" w:type="dxa"/>
              <w:right w:w="108" w:type="dxa"/>
            </w:tcMar>
            <w:vAlign w:val="center"/>
          </w:tcPr>
          <w:p w:rsidR="001D3684" w:rsidRPr="003354E6" w:rsidRDefault="001D3684" w:rsidP="00526ECF">
            <w:pPr>
              <w:adjustRightInd w:val="0"/>
              <w:snapToGrid w:val="0"/>
              <w:rPr>
                <w:szCs w:val="21"/>
              </w:rPr>
            </w:pPr>
            <w:r w:rsidRPr="003354E6">
              <w:rPr>
                <w:rFonts w:hint="eastAsia"/>
                <w:szCs w:val="21"/>
              </w:rPr>
              <w:t> </w:t>
            </w:r>
          </w:p>
        </w:tc>
        <w:tc>
          <w:tcPr>
            <w:tcW w:w="474" w:type="dxa"/>
            <w:tcBorders>
              <w:top w:val="nil"/>
              <w:left w:val="nil"/>
              <w:bottom w:val="single" w:sz="4" w:space="0" w:color="auto"/>
              <w:right w:val="single" w:sz="8" w:space="0" w:color="auto"/>
            </w:tcBorders>
            <w:tcMar>
              <w:top w:w="0" w:type="dxa"/>
              <w:left w:w="108" w:type="dxa"/>
              <w:bottom w:w="0" w:type="dxa"/>
              <w:right w:w="108" w:type="dxa"/>
            </w:tcMar>
            <w:vAlign w:val="center"/>
          </w:tcPr>
          <w:p w:rsidR="001D3684" w:rsidRPr="003354E6" w:rsidRDefault="001D3684" w:rsidP="00526ECF">
            <w:pPr>
              <w:adjustRightInd w:val="0"/>
              <w:snapToGrid w:val="0"/>
              <w:rPr>
                <w:szCs w:val="21"/>
              </w:rPr>
            </w:pPr>
            <w:r w:rsidRPr="003354E6">
              <w:rPr>
                <w:rFonts w:hint="eastAsia"/>
                <w:szCs w:val="21"/>
              </w:rPr>
              <w:t> </w:t>
            </w:r>
          </w:p>
        </w:tc>
        <w:tc>
          <w:tcPr>
            <w:tcW w:w="474" w:type="dxa"/>
            <w:tcBorders>
              <w:top w:val="nil"/>
              <w:left w:val="nil"/>
              <w:bottom w:val="single" w:sz="4"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r w:rsidR="00526ECF" w:rsidRPr="003354E6">
              <w:rPr>
                <w:rFonts w:hint="eastAsia"/>
                <w:szCs w:val="21"/>
              </w:rPr>
              <w:t>√</w:t>
            </w:r>
          </w:p>
        </w:tc>
        <w:tc>
          <w:tcPr>
            <w:tcW w:w="426" w:type="dxa"/>
            <w:tcBorders>
              <w:top w:val="nil"/>
              <w:left w:val="nil"/>
              <w:bottom w:val="single" w:sz="4"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4"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390" w:type="dxa"/>
            <w:tcBorders>
              <w:top w:val="nil"/>
              <w:left w:val="nil"/>
              <w:bottom w:val="single" w:sz="4"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 </w:t>
            </w:r>
          </w:p>
          <w:p w:rsidR="001D3684" w:rsidRPr="003354E6" w:rsidRDefault="001D3684" w:rsidP="009E7C01">
            <w:pPr>
              <w:adjustRightInd w:val="0"/>
              <w:snapToGrid w:val="0"/>
              <w:rPr>
                <w:szCs w:val="21"/>
              </w:rPr>
            </w:pPr>
          </w:p>
        </w:tc>
      </w:tr>
    </w:tbl>
    <w:p w:rsidR="001D3684" w:rsidRPr="003354E6" w:rsidRDefault="001D3684" w:rsidP="001D3684">
      <w:pPr>
        <w:adjustRightInd w:val="0"/>
        <w:snapToGrid w:val="0"/>
        <w:ind w:firstLineChars="200" w:firstLine="420"/>
        <w:rPr>
          <w:szCs w:val="21"/>
        </w:rPr>
      </w:pP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96"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Pr="003354E6" w:rsidRDefault="001D3684" w:rsidP="001D3684">
      <w:pPr>
        <w:widowControl/>
        <w:adjustRightInd w:val="0"/>
        <w:snapToGrid w:val="0"/>
        <w:ind w:firstLineChars="200" w:firstLine="420"/>
        <w:jc w:val="left"/>
        <w:rPr>
          <w:szCs w:val="21"/>
        </w:rPr>
      </w:pPr>
      <w:r w:rsidRPr="003354E6">
        <w:rPr>
          <w:rFonts w:ascii="Simsun" w:hAnsi="Simsun" w:cs="宋体"/>
          <w:color w:val="000000"/>
          <w:kern w:val="0"/>
          <w:szCs w:val="21"/>
        </w:rPr>
        <w:t>【表格下载链接地址】：</w:t>
      </w:r>
      <w:hyperlink r:id="rId97"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98" w:tgtFrame="_blank" w:history="1">
        <w:r w:rsidRPr="003354E6">
          <w:rPr>
            <w:rStyle w:val="a4"/>
            <w:rFonts w:ascii="Simsun" w:hAnsi="Simsun"/>
            <w:szCs w:val="21"/>
          </w:rPr>
          <w:t>http://12366.chinatax.gov.cn/xzzxWebBLH_xzzxWebMain.do</w:t>
        </w:r>
      </w:hyperlink>
    </w:p>
    <w:p w:rsidR="001D3684" w:rsidRPr="003354E6" w:rsidRDefault="001D3684" w:rsidP="001D3684">
      <w:pPr>
        <w:adjustRightInd w:val="0"/>
        <w:snapToGrid w:val="0"/>
        <w:ind w:firstLineChars="200" w:firstLine="420"/>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87" w:name="_Toc509479879"/>
      <w:bookmarkStart w:id="88" w:name="_Toc509997742"/>
      <w:r w:rsidRPr="003354E6">
        <w:rPr>
          <w:rFonts w:hint="eastAsia"/>
          <w:sz w:val="21"/>
          <w:szCs w:val="21"/>
        </w:rPr>
        <w:t>增值税税控系统专用设备注销发行</w:t>
      </w:r>
      <w:bookmarkEnd w:id="87"/>
      <w:bookmarkEnd w:id="88"/>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《中华人民共和国发票管理办法》（中华人民共和国国务院令第587号）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《国家税务总局关于修订《增值税专用发票使用规定》的通知</w:t>
      </w:r>
      <w:r w:rsidR="00F657FB" w:rsidRPr="003354E6">
        <w:rPr>
          <w:rFonts w:ascii="宋体" w:hAnsi="宋体" w:cs="宋体"/>
          <w:kern w:val="0"/>
          <w:szCs w:val="21"/>
        </w:rPr>
        <w:object w:dxaOrig="225" w:dyaOrig="225">
          <v:shape id="_x0000_i1074" type="#_x0000_t75" style="width:1in;height:18pt" o:ole="">
            <v:imagedata r:id="rId99" o:title=""/>
          </v:shape>
          <w:control r:id="rId100" w:name="DefaultOcxName111" w:shapeid="_x0000_i1074"/>
        </w:object>
      </w:r>
      <w:r w:rsidRPr="003354E6">
        <w:rPr>
          <w:rFonts w:ascii="宋体" w:hAnsi="宋体" w:cs="宋体" w:hint="eastAsia"/>
          <w:kern w:val="0"/>
          <w:szCs w:val="21"/>
        </w:rPr>
        <w:t>》（国</w:t>
      </w:r>
      <w:r w:rsidRPr="003354E6">
        <w:rPr>
          <w:rFonts w:ascii="宋体" w:hAnsi="宋体" w:cs="宋体"/>
          <w:kern w:val="0"/>
          <w:szCs w:val="21"/>
        </w:rPr>
        <w:t>税发〔2006〕156号</w:t>
      </w:r>
      <w:r w:rsidRPr="003354E6">
        <w:rPr>
          <w:rFonts w:ascii="宋体" w:hAnsi="宋体" w:cs="宋体" w:hint="eastAsia"/>
          <w:kern w:val="0"/>
          <w:szCs w:val="21"/>
        </w:rPr>
        <w:t>）第六条第三款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《国家税务总局关于推行增值税发票系统升级版工作有关问题的通知》（税总发〔2014〕156号）附件一第七条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《国家税务总局关于全面推行增值税发票系统升级版工作有关问题的通知》（税总发〔2015〕42号）附件一第六条</w:t>
      </w: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【业务概述】</w:t>
      </w:r>
    </w:p>
    <w:p w:rsidR="001D3684" w:rsidRPr="003354E6" w:rsidRDefault="001D3684" w:rsidP="001D3684">
      <w:pPr>
        <w:adjustRightInd w:val="0"/>
        <w:snapToGrid w:val="0"/>
        <w:ind w:firstLineChars="200" w:firstLine="420"/>
        <w:rPr>
          <w:szCs w:val="21"/>
        </w:rPr>
      </w:pPr>
      <w:r w:rsidRPr="003354E6">
        <w:rPr>
          <w:szCs w:val="21"/>
        </w:rPr>
        <w:t>税务机关依据纳税人的申请，在增值税税控系统中注销纳税人发行信息档案，收缴金税卡、</w:t>
      </w:r>
      <w:r w:rsidRPr="003354E6">
        <w:rPr>
          <w:szCs w:val="21"/>
        </w:rPr>
        <w:t xml:space="preserve">IC </w:t>
      </w:r>
      <w:r w:rsidRPr="003354E6">
        <w:rPr>
          <w:szCs w:val="21"/>
        </w:rPr>
        <w:t>卡或金税盘（税控盘）、报税盘。</w:t>
      </w: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lastRenderedPageBreak/>
        <w:t>【业务流程】</w:t>
      </w:r>
    </w:p>
    <w:p w:rsidR="001D3684" w:rsidRPr="003354E6" w:rsidRDefault="001D3684" w:rsidP="00AE3913">
      <w:pPr>
        <w:adjustRightInd w:val="0"/>
        <w:snapToGrid w:val="0"/>
        <w:rPr>
          <w:szCs w:val="21"/>
        </w:rPr>
      </w:pPr>
      <w:r w:rsidRPr="003354E6">
        <w:rPr>
          <w:noProof/>
          <w:szCs w:val="21"/>
        </w:rPr>
        <w:drawing>
          <wp:inline distT="0" distB="0" distL="0" distR="0">
            <wp:extent cx="5248275" cy="2884277"/>
            <wp:effectExtent l="19050" t="0" r="9525" b="0"/>
            <wp:docPr id="31" name="图片 30" descr="1234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descr="12345.bmp"/>
                    <pic:cNvPicPr>
                      <a:picLocks noChangeAspect="1" noChangeArrowheads="1"/>
                    </pic:cNvPicPr>
                  </pic:nvPicPr>
                  <pic:blipFill>
                    <a:blip r:embed="rId101" cstate="print"/>
                    <a:srcRect/>
                    <a:stretch>
                      <a:fillRect/>
                    </a:stretch>
                  </pic:blipFill>
                  <pic:spPr bwMode="auto">
                    <a:xfrm>
                      <a:off x="0" y="0"/>
                      <a:ext cx="5255534" cy="2888266"/>
                    </a:xfrm>
                    <a:prstGeom prst="rect">
                      <a:avLst/>
                    </a:prstGeom>
                    <a:noFill/>
                    <a:ln w="9525">
                      <a:noFill/>
                      <a:miter lim="800000"/>
                      <a:headEnd/>
                      <a:tailEnd/>
                    </a:ln>
                  </pic:spPr>
                </pic:pic>
              </a:graphicData>
            </a:graphic>
          </wp:inline>
        </w:drawing>
      </w:r>
    </w:p>
    <w:p w:rsidR="001D3684" w:rsidRPr="003354E6" w:rsidRDefault="001D3684" w:rsidP="001D3684">
      <w:pPr>
        <w:adjustRightInd w:val="0"/>
        <w:snapToGrid w:val="0"/>
        <w:ind w:firstLineChars="200" w:firstLine="420"/>
        <w:rPr>
          <w:szCs w:val="21"/>
        </w:rPr>
      </w:pPr>
    </w:p>
    <w:p w:rsidR="001D3684" w:rsidRPr="003354E6" w:rsidRDefault="001D3684" w:rsidP="003354E6">
      <w:pPr>
        <w:pStyle w:val="4"/>
        <w:adjustRightInd w:val="0"/>
        <w:snapToGrid w:val="0"/>
        <w:spacing w:before="0" w:after="0" w:line="240" w:lineRule="auto"/>
        <w:ind w:firstLine="422"/>
        <w:rPr>
          <w:rFonts w:ascii="宋体" w:hAnsi="宋体" w:cs="宋体"/>
          <w:sz w:val="21"/>
          <w:szCs w:val="21"/>
        </w:rPr>
      </w:pPr>
      <w:r w:rsidRPr="003354E6">
        <w:rPr>
          <w:rFonts w:ascii="宋体" w:hAnsi="宋体" w:cs="宋体" w:hint="eastAsia"/>
          <w:sz w:val="21"/>
          <w:szCs w:val="21"/>
        </w:rPr>
        <w:t>【资料处理】</w:t>
      </w:r>
      <w:r w:rsidRPr="003354E6">
        <w:rPr>
          <w:rFonts w:ascii="宋体" w:hAnsi="宋体" w:cs="宋体"/>
          <w:sz w:val="21"/>
          <w:szCs w:val="21"/>
        </w:rPr>
        <w:tab/>
      </w:r>
    </w:p>
    <w:p w:rsidR="001D3684" w:rsidRPr="003354E6" w:rsidRDefault="001D3684" w:rsidP="001D3684">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增值税税控系统专用设备注销发行报送资料清单</w:t>
      </w:r>
    </w:p>
    <w:tbl>
      <w:tblPr>
        <w:tblW w:w="0" w:type="auto"/>
        <w:jc w:val="center"/>
        <w:tblCellMar>
          <w:left w:w="0" w:type="dxa"/>
          <w:right w:w="0" w:type="dxa"/>
        </w:tblCellMar>
        <w:tblLook w:val="04A0"/>
      </w:tblPr>
      <w:tblGrid>
        <w:gridCol w:w="524"/>
        <w:gridCol w:w="4727"/>
        <w:gridCol w:w="474"/>
        <w:gridCol w:w="426"/>
        <w:gridCol w:w="515"/>
        <w:gridCol w:w="521"/>
        <w:gridCol w:w="426"/>
        <w:gridCol w:w="426"/>
        <w:gridCol w:w="390"/>
      </w:tblGrid>
      <w:tr w:rsidR="001D3684" w:rsidRPr="003354E6" w:rsidTr="0038745C">
        <w:trPr>
          <w:tblHeader/>
          <w:jc w:val="center"/>
        </w:trPr>
        <w:tc>
          <w:tcPr>
            <w:tcW w:w="524"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序号</w:t>
            </w:r>
          </w:p>
        </w:tc>
        <w:tc>
          <w:tcPr>
            <w:tcW w:w="472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报送资料名称</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条件报送</w:t>
            </w:r>
          </w:p>
        </w:tc>
        <w:tc>
          <w:tcPr>
            <w:tcW w:w="51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归档</w:t>
            </w:r>
          </w:p>
        </w:tc>
        <w:tc>
          <w:tcPr>
            <w:tcW w:w="521"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核销</w:t>
            </w:r>
          </w:p>
        </w:tc>
        <w:tc>
          <w:tcPr>
            <w:tcW w:w="390"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1D3684" w:rsidRPr="003354E6" w:rsidTr="0038745C">
        <w:trPr>
          <w:jc w:val="center"/>
        </w:trPr>
        <w:tc>
          <w:tcPr>
            <w:tcW w:w="52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1</w:t>
            </w:r>
          </w:p>
        </w:tc>
        <w:tc>
          <w:tcPr>
            <w:tcW w:w="4727"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《增值税发票税控系统专用设备注销发行登记表》</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515"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r w:rsidRPr="003354E6">
              <w:rPr>
                <w:rFonts w:hint="eastAsia"/>
                <w:szCs w:val="21"/>
              </w:rPr>
              <w:t>√</w:t>
            </w:r>
          </w:p>
        </w:tc>
        <w:tc>
          <w:tcPr>
            <w:tcW w:w="521"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390"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r w:rsidR="001D3684" w:rsidRPr="003354E6" w:rsidTr="0038745C">
        <w:trPr>
          <w:jc w:val="center"/>
        </w:trPr>
        <w:tc>
          <w:tcPr>
            <w:tcW w:w="52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2</w:t>
            </w:r>
          </w:p>
        </w:tc>
        <w:tc>
          <w:tcPr>
            <w:tcW w:w="4727"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cs="宋体"/>
                <w:szCs w:val="21"/>
              </w:rPr>
              <w:t>金税卡</w:t>
            </w:r>
            <w:r w:rsidRPr="003354E6">
              <w:rPr>
                <w:rFonts w:cs="宋体"/>
                <w:spacing w:val="2"/>
                <w:szCs w:val="21"/>
              </w:rPr>
              <w:t>、</w:t>
            </w:r>
            <w:r w:rsidRPr="003354E6">
              <w:rPr>
                <w:rFonts w:ascii="Times New Roman" w:eastAsia="Times New Roman" w:hAnsi="Times New Roman"/>
                <w:spacing w:val="-6"/>
                <w:szCs w:val="21"/>
              </w:rPr>
              <w:t>I</w:t>
            </w:r>
            <w:r w:rsidRPr="003354E6">
              <w:rPr>
                <w:rFonts w:ascii="Times New Roman" w:eastAsia="Times New Roman" w:hAnsi="Times New Roman"/>
                <w:szCs w:val="21"/>
              </w:rPr>
              <w:t xml:space="preserve">C </w:t>
            </w:r>
            <w:r w:rsidRPr="003354E6">
              <w:rPr>
                <w:rFonts w:cs="宋体"/>
                <w:szCs w:val="21"/>
              </w:rPr>
              <w:t>卡</w:t>
            </w:r>
            <w:r w:rsidRPr="003354E6">
              <w:rPr>
                <w:rFonts w:cs="宋体"/>
                <w:spacing w:val="2"/>
                <w:szCs w:val="21"/>
              </w:rPr>
              <w:t>或</w:t>
            </w:r>
            <w:r w:rsidRPr="003354E6">
              <w:rPr>
                <w:rFonts w:cs="宋体"/>
                <w:szCs w:val="21"/>
              </w:rPr>
              <w:t>金税盘（税控盘</w:t>
            </w:r>
            <w:r w:rsidRPr="003354E6">
              <w:rPr>
                <w:rFonts w:cs="宋体"/>
                <w:spacing w:val="-120"/>
                <w:szCs w:val="21"/>
              </w:rPr>
              <w:t>）</w:t>
            </w:r>
            <w:r w:rsidRPr="003354E6">
              <w:rPr>
                <w:rFonts w:cs="宋体"/>
                <w:szCs w:val="21"/>
              </w:rPr>
              <w:t>、报税盘</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515"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p>
        </w:tc>
        <w:tc>
          <w:tcPr>
            <w:tcW w:w="521"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 </w:t>
            </w:r>
          </w:p>
        </w:tc>
        <w:tc>
          <w:tcPr>
            <w:tcW w:w="390"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bl>
    <w:p w:rsidR="0038745C" w:rsidRPr="003354E6" w:rsidRDefault="0038745C" w:rsidP="0038745C">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38745C" w:rsidRPr="003354E6" w:rsidRDefault="0038745C" w:rsidP="0038745C">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02"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38745C" w:rsidRPr="003354E6" w:rsidRDefault="0038745C" w:rsidP="0038745C">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38745C" w:rsidRPr="003354E6" w:rsidRDefault="0038745C" w:rsidP="0038745C">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38745C" w:rsidRPr="003354E6" w:rsidRDefault="0038745C" w:rsidP="0038745C">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【表格下载链接地址】：</w:t>
      </w:r>
      <w:hyperlink r:id="rId103"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04" w:tgtFrame="_blank" w:history="1">
        <w:r w:rsidRPr="003354E6">
          <w:rPr>
            <w:rStyle w:val="a4"/>
            <w:rFonts w:ascii="Simsun" w:hAnsi="Simsun"/>
            <w:szCs w:val="21"/>
          </w:rPr>
          <w:t>http://12366.chinatax.gov.cn/xzzxWebBLH_xzzxWebMain.do</w:t>
        </w:r>
      </w:hyperlink>
    </w:p>
    <w:p w:rsidR="001D3684" w:rsidRPr="0038745C" w:rsidRDefault="001D3684" w:rsidP="001D3684">
      <w:pPr>
        <w:adjustRightInd w:val="0"/>
        <w:snapToGrid w:val="0"/>
        <w:ind w:firstLineChars="200" w:firstLine="420"/>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89" w:name="_Toc509479880"/>
      <w:bookmarkStart w:id="90" w:name="_Toc509997743"/>
      <w:r w:rsidRPr="003354E6">
        <w:rPr>
          <w:rFonts w:hint="eastAsia"/>
          <w:sz w:val="21"/>
          <w:szCs w:val="21"/>
        </w:rPr>
        <w:t>发票领用</w:t>
      </w:r>
      <w:bookmarkEnd w:id="89"/>
      <w:bookmarkEnd w:id="90"/>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《中华人民共和国发票管理办法》（中华人民共和国国务院令第587号）第十五条，第十七条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《中华人民共和国发票管理办法实施细则》（国家税务总局令第37号）第三章</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《国家税务总局关于印发〈增值税防伪税控系统管理办法〉的通知》（国税发〔1999〕221号）第十七条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《国家税务总局关于印发〈税控收款机管理系统业务操作规程〉的通知》（国税发〔2005〕126号）第三条第（一）、（二）项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《国家税务总局关于修订〈增值税专用发票使用规定〉的通知》（国税发〔2006〕156号）第七条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《国家税务总局关于普通发票行政审批取消和调整后有关税收管理问题的通知》（国税发〔2008〕15号）第一条，第四条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《国家税务总局关于印发〈增值税一般纳税人纳税辅导期管理办法〉的通知》（国税发〔2010〕40号）第八条，第九条，第十条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《国家税务总局关于增值税防伪税控系统汉字防伪项目试运行有关问题的通知》（国税发〔2011〕44号）全文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《国家税务总局关于启用货物运输业增值税专用发票的公告》（国家税务总局公告2011年第74号）全文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《国家税务总局关于取消发票工本费有关问题的通知》（国税函〔2012〕608号）第一条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《国家税务总局关于在全国开展营业税改征增值税试点有关征收管理问题的公告》（国家税务总局公告2013年第39号）第一条第（二）、（三）、（四）项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《国家税务总局关于铁路运输和邮政业营业税改征增值税发票及税控系统使用问题的公告》（国家税务总局公告2013年第76号）第一条第（一）、（二）项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《国家税务总局关于简化增值税发票领用和使用程序有关问题的公告》（国家税务总局公告2014年第19号）第五条第（一）、（二）项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《国家税务总局关于发布〈纳税信用管理办法（试行）〉的公告》（国家税务总局公告2014年第40号）第二十九条，第三十二条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《国家税务总局关于改进征管优化服务进一步做好全面推开营改增试点工作的通知》（</w:t>
      </w:r>
      <w:r w:rsidR="00F657FB" w:rsidRPr="003354E6">
        <w:rPr>
          <w:rFonts w:ascii="宋体" w:hAnsi="宋体" w:cs="宋体"/>
          <w:kern w:val="0"/>
          <w:szCs w:val="21"/>
        </w:rPr>
        <w:object w:dxaOrig="225" w:dyaOrig="225">
          <v:shape id="_x0000_i1090" type="#_x0000_t75" style="width:1in;height:18pt" o:ole="">
            <v:imagedata r:id="rId105" o:title=""/>
          </v:shape>
          <w:control r:id="rId106" w:name="DefaultOcxName121" w:shapeid="_x0000_i1090"/>
        </w:object>
      </w:r>
      <w:r w:rsidRPr="003354E6">
        <w:rPr>
          <w:rFonts w:ascii="宋体" w:hAnsi="宋体" w:cs="宋体"/>
          <w:kern w:val="0"/>
          <w:szCs w:val="21"/>
        </w:rPr>
        <w:t>税总发〔2016〕165号</w:t>
      </w:r>
      <w:r w:rsidRPr="003354E6">
        <w:rPr>
          <w:rFonts w:ascii="宋体" w:hAnsi="宋体" w:cs="宋体" w:hint="eastAsia"/>
          <w:kern w:val="0"/>
          <w:szCs w:val="21"/>
        </w:rPr>
        <w:t>）第五条第二十项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《国家税务总局关于推行通过增值税电子发票系统开具的增值税电子普通发票有关问题的公告》（国家税务总局公告2015年第84号）全文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《国家税务总局关于停止使用货物运输业增值税专用发票有关问题的公告》（国家税务总局公告2015年第99号）全文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《国家税务总局关于全面推开营业税改征增值税试点有关税收征收管理事项的公告》（国家税务总局公告2016年第23号）第三条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《国家税务总局关于加快推行办税事项同城通办的通知》（税总发〔2016〕46号）全文</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需要领用发票的单位和个人，在向主管税务机关办理发票领用手续后，可以按税务机关确认的发票种类、数量以及领用方式，到税务机关领取发票。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该事项适用于同城通办业务。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货物运输业增值税专用发票自2016年7月1日起停用。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该事项适用于同城通办业务。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号）要求报送附报资料。</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此业务属于实名办税范围，按实名办税要求办理。</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发票领用流程如下图：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38"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lastRenderedPageBreak/>
        <w:t>【资料处理】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发票领用报送资料如下表：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发票领用报送资料清单</w:t>
      </w:r>
    </w:p>
    <w:tbl>
      <w:tblPr>
        <w:tblW w:w="0" w:type="auto"/>
        <w:jc w:val="center"/>
        <w:tblLayout w:type="fixed"/>
        <w:tblCellMar>
          <w:left w:w="0" w:type="dxa"/>
          <w:right w:w="0" w:type="dxa"/>
        </w:tblCellMar>
        <w:tblLook w:val="04A0"/>
      </w:tblPr>
      <w:tblGrid>
        <w:gridCol w:w="936"/>
        <w:gridCol w:w="4842"/>
        <w:gridCol w:w="426"/>
        <w:gridCol w:w="546"/>
        <w:gridCol w:w="426"/>
        <w:gridCol w:w="426"/>
        <w:gridCol w:w="426"/>
        <w:gridCol w:w="494"/>
        <w:gridCol w:w="494"/>
      </w:tblGrid>
      <w:tr w:rsidR="001D3684" w:rsidRPr="003354E6" w:rsidTr="009E7C01">
        <w:trPr>
          <w:tblHeader/>
          <w:jc w:val="center"/>
        </w:trPr>
        <w:tc>
          <w:tcPr>
            <w:tcW w:w="93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序号</w:t>
            </w:r>
          </w:p>
        </w:tc>
        <w:tc>
          <w:tcPr>
            <w:tcW w:w="484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必报</w:t>
            </w:r>
          </w:p>
        </w:tc>
        <w:tc>
          <w:tcPr>
            <w:tcW w:w="54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代保管</w:t>
            </w:r>
          </w:p>
        </w:tc>
        <w:tc>
          <w:tcPr>
            <w:tcW w:w="494"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核销</w:t>
            </w:r>
          </w:p>
        </w:tc>
        <w:tc>
          <w:tcPr>
            <w:tcW w:w="494"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w:t>
            </w:r>
          </w:p>
          <w:p w:rsidR="001D3684" w:rsidRPr="003354E6" w:rsidRDefault="001D3684" w:rsidP="009E7C01">
            <w:pPr>
              <w:adjustRightInd w:val="0"/>
              <w:snapToGrid w:val="0"/>
              <w:rPr>
                <w:szCs w:val="21"/>
              </w:rPr>
            </w:pPr>
            <w:r w:rsidRPr="003354E6">
              <w:rPr>
                <w:rFonts w:hint="eastAsia"/>
                <w:szCs w:val="21"/>
              </w:rPr>
              <w:t>子</w:t>
            </w:r>
          </w:p>
          <w:p w:rsidR="001D3684" w:rsidRPr="003354E6" w:rsidRDefault="001D3684" w:rsidP="009E7C01">
            <w:pPr>
              <w:adjustRightInd w:val="0"/>
              <w:snapToGrid w:val="0"/>
              <w:rPr>
                <w:szCs w:val="21"/>
              </w:rPr>
            </w:pPr>
            <w:r w:rsidRPr="003354E6">
              <w:rPr>
                <w:rFonts w:hint="eastAsia"/>
                <w:szCs w:val="21"/>
              </w:rPr>
              <w:t>档</w:t>
            </w:r>
          </w:p>
          <w:p w:rsidR="001D3684" w:rsidRPr="003354E6" w:rsidRDefault="001D3684" w:rsidP="009E7C01">
            <w:pPr>
              <w:adjustRightInd w:val="0"/>
              <w:snapToGrid w:val="0"/>
              <w:rPr>
                <w:szCs w:val="21"/>
              </w:rPr>
            </w:pPr>
            <w:r w:rsidRPr="003354E6">
              <w:rPr>
                <w:rFonts w:hint="eastAsia"/>
                <w:szCs w:val="21"/>
              </w:rPr>
              <w:t>案</w:t>
            </w:r>
          </w:p>
        </w:tc>
      </w:tr>
      <w:tr w:rsidR="001D3684" w:rsidRPr="003354E6" w:rsidTr="009E7C01">
        <w:trPr>
          <w:jc w:val="center"/>
        </w:trPr>
        <w:tc>
          <w:tcPr>
            <w:tcW w:w="936"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1</w:t>
            </w:r>
          </w:p>
        </w:tc>
        <w:tc>
          <w:tcPr>
            <w:tcW w:w="4842"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A02009</w:t>
            </w:r>
            <w:r w:rsidRPr="003354E6">
              <w:rPr>
                <w:rFonts w:hint="eastAsia"/>
                <w:szCs w:val="21"/>
              </w:rPr>
              <w:t>《发票领用簿》</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54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936"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2</w:t>
            </w:r>
          </w:p>
        </w:tc>
        <w:tc>
          <w:tcPr>
            <w:tcW w:w="4842"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金税盘、税控盘、报税盘</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54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936"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3</w:t>
            </w:r>
          </w:p>
        </w:tc>
        <w:tc>
          <w:tcPr>
            <w:tcW w:w="4842"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税控收款机用户卡</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54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bl>
    <w:p w:rsidR="001D3684" w:rsidRPr="003354E6" w:rsidRDefault="001D3684" w:rsidP="001D3684">
      <w:pPr>
        <w:adjustRightInd w:val="0"/>
        <w:snapToGrid w:val="0"/>
        <w:ind w:firstLineChars="200" w:firstLine="420"/>
        <w:rPr>
          <w:szCs w:val="21"/>
        </w:rPr>
      </w:pPr>
      <w:r w:rsidRPr="003354E6">
        <w:rPr>
          <w:rFonts w:hint="eastAsia"/>
          <w:szCs w:val="21"/>
        </w:rPr>
        <w:t>上述资料报送条件为：</w:t>
      </w:r>
    </w:p>
    <w:p w:rsidR="001D3684" w:rsidRPr="003354E6" w:rsidRDefault="001D3684" w:rsidP="001D3684">
      <w:pPr>
        <w:adjustRightInd w:val="0"/>
        <w:snapToGrid w:val="0"/>
        <w:ind w:firstLineChars="200" w:firstLine="420"/>
        <w:rPr>
          <w:szCs w:val="21"/>
        </w:rPr>
      </w:pPr>
      <w:r w:rsidRPr="003354E6">
        <w:rPr>
          <w:rFonts w:hint="eastAsia"/>
          <w:szCs w:val="21"/>
        </w:rPr>
        <w:t>1</w:t>
      </w:r>
      <w:r w:rsidRPr="003354E6">
        <w:rPr>
          <w:rFonts w:hint="eastAsia"/>
          <w:szCs w:val="21"/>
        </w:rPr>
        <w:t>．金税盘、税控盘、报税盘的报送条件为领用增值税专用发票、防伪税控“一机多票”系统普通发票、增值税电子发票、货物运输业增值税专用发票或机动车销售统一发票时提供；</w:t>
      </w:r>
    </w:p>
    <w:p w:rsidR="001D3684" w:rsidRPr="003354E6" w:rsidRDefault="001D3684" w:rsidP="001D3684">
      <w:pPr>
        <w:adjustRightInd w:val="0"/>
        <w:snapToGrid w:val="0"/>
        <w:ind w:firstLineChars="200" w:firstLine="420"/>
        <w:rPr>
          <w:szCs w:val="21"/>
        </w:rPr>
      </w:pPr>
      <w:r w:rsidRPr="003354E6">
        <w:rPr>
          <w:rFonts w:hint="eastAsia"/>
          <w:szCs w:val="21"/>
        </w:rPr>
        <w:t>2</w:t>
      </w:r>
      <w:r w:rsidRPr="003354E6">
        <w:rPr>
          <w:rFonts w:hint="eastAsia"/>
          <w:szCs w:val="21"/>
        </w:rPr>
        <w:t>．税控收款机用户卡的报送条件为领用税控收款机发票时提供；</w:t>
      </w:r>
    </w:p>
    <w:p w:rsidR="001D3684" w:rsidRPr="003354E6" w:rsidRDefault="001D3684" w:rsidP="001D3684">
      <w:pPr>
        <w:adjustRightInd w:val="0"/>
        <w:snapToGrid w:val="0"/>
        <w:ind w:firstLineChars="200" w:firstLine="420"/>
        <w:rPr>
          <w:szCs w:val="21"/>
        </w:rPr>
      </w:pPr>
      <w:r w:rsidRPr="003354E6">
        <w:rPr>
          <w:rFonts w:hint="eastAsia"/>
          <w:szCs w:val="21"/>
        </w:rPr>
        <w:t>3</w:t>
      </w:r>
      <w:r w:rsidRPr="003354E6">
        <w:rPr>
          <w:rFonts w:hint="eastAsia"/>
          <w:szCs w:val="21"/>
        </w:rPr>
        <w:t>．经办人身份证明报送条件为经办人发生变更时提供。</w:t>
      </w:r>
    </w:p>
    <w:p w:rsidR="001D3684" w:rsidRPr="003354E6" w:rsidRDefault="001D3684" w:rsidP="001D3684">
      <w:pPr>
        <w:adjustRightInd w:val="0"/>
        <w:snapToGrid w:val="0"/>
        <w:ind w:firstLineChars="200" w:firstLine="420"/>
        <w:rPr>
          <w:szCs w:val="21"/>
        </w:rPr>
      </w:pP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07"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108"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09" w:tgtFrame="_blank" w:history="1">
        <w:r w:rsidRPr="003354E6">
          <w:rPr>
            <w:rStyle w:val="a4"/>
            <w:rFonts w:ascii="Simsun" w:hAnsi="Simsun"/>
            <w:szCs w:val="21"/>
          </w:rPr>
          <w:t>http://12366.chinatax.gov.cn/xzzxWebBLH_xzzxWebMain.do</w:t>
        </w:r>
      </w:hyperlink>
    </w:p>
    <w:p w:rsidR="0038745C" w:rsidRPr="0038745C" w:rsidRDefault="0038745C" w:rsidP="001D3684">
      <w:pPr>
        <w:widowControl/>
        <w:adjustRightInd w:val="0"/>
        <w:snapToGrid w:val="0"/>
        <w:ind w:firstLineChars="200" w:firstLine="420"/>
        <w:jc w:val="left"/>
        <w:rPr>
          <w:szCs w:val="21"/>
        </w:rPr>
      </w:pPr>
    </w:p>
    <w:p w:rsidR="001D3684" w:rsidRPr="003354E6" w:rsidRDefault="001D3684" w:rsidP="001D3684">
      <w:pPr>
        <w:adjustRightInd w:val="0"/>
        <w:snapToGrid w:val="0"/>
        <w:ind w:firstLineChars="200" w:firstLine="420"/>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91" w:name="_Toc509479881"/>
      <w:bookmarkStart w:id="92" w:name="_Toc509997744"/>
      <w:r w:rsidRPr="003354E6">
        <w:rPr>
          <w:rFonts w:hint="eastAsia"/>
          <w:sz w:val="21"/>
          <w:szCs w:val="21"/>
        </w:rPr>
        <w:t>发票退回</w:t>
      </w:r>
      <w:bookmarkEnd w:id="91"/>
      <w:bookmarkEnd w:id="92"/>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《国家税务总局关于发布第二批取消简并涉税文书报表的公告》（国家税务总局公告2014年第30号）全文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color w:val="FF0000"/>
          <w:kern w:val="0"/>
          <w:szCs w:val="21"/>
        </w:rPr>
      </w:pPr>
      <w:r w:rsidRPr="003354E6">
        <w:rPr>
          <w:rFonts w:ascii="宋体" w:hAnsi="宋体" w:cs="宋体" w:hint="eastAsia"/>
          <w:color w:val="000000"/>
          <w:kern w:val="0"/>
          <w:szCs w:val="21"/>
        </w:rPr>
        <w:t>《国家税务总局关于推行通过增值税电子发票系统开具的增值税电子普通发票有关问题的公告》（</w:t>
      </w:r>
      <w:r w:rsidRPr="003354E6">
        <w:rPr>
          <w:rFonts w:ascii="宋体" w:hAnsi="宋体" w:cs="宋体" w:hint="eastAsia"/>
          <w:kern w:val="0"/>
          <w:szCs w:val="21"/>
        </w:rPr>
        <w:t>国家税务总局公告2015年第84号）全文</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《国家税务总局关于推行增值税发票系统升级版工作有关问题的通知》（</w:t>
      </w:r>
      <w:r w:rsidRPr="003354E6">
        <w:rPr>
          <w:rFonts w:ascii="宋体" w:hAnsi="宋体" w:cs="宋体"/>
          <w:color w:val="000000"/>
          <w:kern w:val="0"/>
          <w:szCs w:val="21"/>
        </w:rPr>
        <w:t>税总发〔2014〕156号</w:t>
      </w:r>
      <w:r w:rsidRPr="003354E6">
        <w:rPr>
          <w:rFonts w:ascii="宋体" w:hAnsi="宋体" w:cs="宋体" w:hint="eastAsia"/>
          <w:color w:val="000000"/>
          <w:kern w:val="0"/>
          <w:szCs w:val="21"/>
        </w:rPr>
        <w:t>）附件一第十一条</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 xml:space="preserve">《国家税务总局关于全面推行增值税发票系统升级版工作有关问题的通知》税总发〔2015〕42号附件一第十一条  </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纳税人因发票印制质量、发票发放错误、纳税人领票信息电子数据丢失、税控设备故障等原因需要将已领用的空白发票退回的，税务机关为纳税人办理退票。</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发票退票流程如下图：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noProof/>
          <w:szCs w:val="21"/>
        </w:rPr>
        <w:lastRenderedPageBreak/>
        <w:drawing>
          <wp:inline distT="0" distB="0" distL="0" distR="0">
            <wp:extent cx="5029200" cy="1933575"/>
            <wp:effectExtent l="0" t="0" r="0" b="0"/>
            <wp:docPr id="44"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1D3684" w:rsidRPr="003354E6" w:rsidRDefault="001D3684" w:rsidP="003354E6">
      <w:pPr>
        <w:pStyle w:val="4"/>
        <w:adjustRightInd w:val="0"/>
        <w:snapToGrid w:val="0"/>
        <w:spacing w:before="0" w:after="0" w:line="240" w:lineRule="auto"/>
        <w:ind w:firstLine="422"/>
        <w:rPr>
          <w:sz w:val="21"/>
          <w:szCs w:val="21"/>
        </w:rPr>
      </w:pPr>
      <w:r w:rsidRPr="003354E6">
        <w:rPr>
          <w:rFonts w:hint="eastAsia"/>
          <w:sz w:val="21"/>
          <w:szCs w:val="21"/>
        </w:rPr>
        <w:t>【资料处理】</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发票退票报送资料如下表：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发票退票报送资料清单</w:t>
      </w:r>
    </w:p>
    <w:tbl>
      <w:tblPr>
        <w:tblW w:w="0" w:type="auto"/>
        <w:jc w:val="center"/>
        <w:tblCellMar>
          <w:left w:w="0" w:type="dxa"/>
          <w:right w:w="0" w:type="dxa"/>
        </w:tblCellMar>
        <w:tblLook w:val="04A0"/>
      </w:tblPr>
      <w:tblGrid>
        <w:gridCol w:w="584"/>
        <w:gridCol w:w="4869"/>
        <w:gridCol w:w="426"/>
        <w:gridCol w:w="426"/>
        <w:gridCol w:w="426"/>
        <w:gridCol w:w="426"/>
        <w:gridCol w:w="426"/>
        <w:gridCol w:w="488"/>
        <w:gridCol w:w="451"/>
      </w:tblGrid>
      <w:tr w:rsidR="001D3684" w:rsidRPr="003354E6" w:rsidTr="009E7C01">
        <w:trPr>
          <w:tblHeader/>
          <w:jc w:val="center"/>
        </w:trPr>
        <w:tc>
          <w:tcPr>
            <w:tcW w:w="584"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序号</w:t>
            </w:r>
          </w:p>
        </w:tc>
        <w:tc>
          <w:tcPr>
            <w:tcW w:w="486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代保管</w:t>
            </w:r>
          </w:p>
        </w:tc>
        <w:tc>
          <w:tcPr>
            <w:tcW w:w="488"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核销</w:t>
            </w:r>
          </w:p>
        </w:tc>
        <w:tc>
          <w:tcPr>
            <w:tcW w:w="451"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1D3684" w:rsidRPr="003354E6" w:rsidTr="009E7C01">
        <w:trPr>
          <w:jc w:val="center"/>
        </w:trPr>
        <w:tc>
          <w:tcPr>
            <w:tcW w:w="584"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1</w:t>
            </w:r>
          </w:p>
        </w:tc>
        <w:tc>
          <w:tcPr>
            <w:tcW w:w="4869"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已领但未使用的空白发票</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88" w:type="dxa"/>
            <w:tcBorders>
              <w:top w:val="nil"/>
              <w:left w:val="nil"/>
              <w:bottom w:val="single" w:sz="8" w:space="0" w:color="auto"/>
              <w:right w:val="single" w:sz="12"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51"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584"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2</w:t>
            </w:r>
          </w:p>
        </w:tc>
        <w:tc>
          <w:tcPr>
            <w:tcW w:w="4869"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A02009</w:t>
            </w:r>
            <w:r w:rsidRPr="003354E6">
              <w:rPr>
                <w:rFonts w:hint="eastAsia"/>
                <w:szCs w:val="21"/>
              </w:rPr>
              <w:t>《发票领用簿》</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88" w:type="dxa"/>
            <w:tcBorders>
              <w:top w:val="nil"/>
              <w:left w:val="nil"/>
              <w:bottom w:val="single" w:sz="8" w:space="0" w:color="auto"/>
              <w:right w:val="single" w:sz="12"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51"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584"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3</w:t>
            </w:r>
          </w:p>
        </w:tc>
        <w:tc>
          <w:tcPr>
            <w:tcW w:w="4869"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金税盘、税控盘、报税盘</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88" w:type="dxa"/>
            <w:tcBorders>
              <w:top w:val="nil"/>
              <w:left w:val="nil"/>
              <w:bottom w:val="single" w:sz="8" w:space="0" w:color="auto"/>
              <w:right w:val="single" w:sz="12"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51"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584" w:type="dxa"/>
            <w:tcBorders>
              <w:top w:val="nil"/>
              <w:left w:val="single" w:sz="12" w:space="0" w:color="auto"/>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4</w:t>
            </w:r>
          </w:p>
        </w:tc>
        <w:tc>
          <w:tcPr>
            <w:tcW w:w="4869"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税控收款机用户卡</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88" w:type="dxa"/>
            <w:tcBorders>
              <w:top w:val="nil"/>
              <w:left w:val="nil"/>
              <w:bottom w:val="single" w:sz="12" w:space="0" w:color="auto"/>
              <w:right w:val="single" w:sz="12"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 </w:t>
            </w:r>
          </w:p>
        </w:tc>
        <w:tc>
          <w:tcPr>
            <w:tcW w:w="451" w:type="dxa"/>
            <w:tcBorders>
              <w:top w:val="nil"/>
              <w:left w:val="nil"/>
              <w:bottom w:val="single" w:sz="12" w:space="0" w:color="auto"/>
              <w:right w:val="single" w:sz="12" w:space="0" w:color="auto"/>
            </w:tcBorders>
          </w:tcPr>
          <w:p w:rsidR="001D3684" w:rsidRPr="003354E6" w:rsidRDefault="001D3684" w:rsidP="009E7C01">
            <w:pPr>
              <w:adjustRightInd w:val="0"/>
              <w:snapToGrid w:val="0"/>
              <w:rPr>
                <w:szCs w:val="21"/>
              </w:rPr>
            </w:pPr>
          </w:p>
        </w:tc>
      </w:tr>
    </w:tbl>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1．金税盘、税控盘、报税盘的报送条件为退回增值税专用发票、防伪税控“一机多票”系统普通发票、增值税电子发票、货物运输业增值税专用发票或机动车销售统一发票时提供；</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2．税控收款机用户卡的报送条件为退回税控收款机发票时提供。</w:t>
      </w:r>
    </w:p>
    <w:p w:rsidR="001D3684" w:rsidRPr="003354E6" w:rsidRDefault="001D3684" w:rsidP="001D3684">
      <w:pPr>
        <w:adjustRightInd w:val="0"/>
        <w:snapToGrid w:val="0"/>
        <w:ind w:firstLineChars="200" w:firstLine="420"/>
        <w:rPr>
          <w:szCs w:val="21"/>
        </w:rPr>
      </w:pPr>
      <w:r w:rsidRPr="003354E6">
        <w:rPr>
          <w:rFonts w:hint="eastAsia"/>
          <w:szCs w:val="21"/>
        </w:rPr>
        <w:t>归档资料为报送资料清单中标注为归档的各项资料。</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10"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111"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12" w:tgtFrame="_blank" w:history="1">
        <w:r w:rsidRPr="003354E6">
          <w:rPr>
            <w:rStyle w:val="a4"/>
            <w:rFonts w:ascii="Simsun" w:hAnsi="Simsun"/>
            <w:szCs w:val="21"/>
          </w:rPr>
          <w:t>http://12366.chinatax.gov.cn/xzzxWebBLH_xzzxWebMain.do</w:t>
        </w:r>
      </w:hyperlink>
    </w:p>
    <w:p w:rsidR="0038745C" w:rsidRPr="0038745C" w:rsidRDefault="0038745C" w:rsidP="001D3684">
      <w:pPr>
        <w:widowControl/>
        <w:adjustRightInd w:val="0"/>
        <w:snapToGrid w:val="0"/>
        <w:ind w:firstLineChars="200" w:firstLine="420"/>
        <w:jc w:val="left"/>
        <w:rPr>
          <w:szCs w:val="21"/>
        </w:rPr>
      </w:pPr>
    </w:p>
    <w:p w:rsidR="001D3684" w:rsidRPr="003354E6" w:rsidRDefault="001D3684" w:rsidP="001D3684">
      <w:pPr>
        <w:widowControl/>
        <w:adjustRightInd w:val="0"/>
        <w:snapToGrid w:val="0"/>
        <w:ind w:firstLineChars="200" w:firstLine="420"/>
        <w:jc w:val="left"/>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93" w:name="_Toc509997745"/>
      <w:r w:rsidRPr="003354E6">
        <w:rPr>
          <w:rFonts w:hint="eastAsia"/>
          <w:sz w:val="21"/>
          <w:szCs w:val="21"/>
        </w:rPr>
        <w:t>代开增值税发票（国税）</w:t>
      </w:r>
      <w:bookmarkEnd w:id="93"/>
    </w:p>
    <w:p w:rsidR="001D3684" w:rsidRPr="003354E6" w:rsidRDefault="001D3684" w:rsidP="003354E6">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《中华人民共和国发票管理办法》（中华人民共和国国务院令第587号）第十六条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《国家税务总局关于增值税若干征收问题的通知》（国税发〔1994〕122号）第六条第一款第二项</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国家税务总局关于黄金税收政策问题的通知》（财税〔2002〕142号）第二条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国家税务总局关于铂金及其制品税收政策的通知》（财税〔2003〕86号）第三条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《国家税务总局关于取消小规模企业销售货物或应税劳务由税务所代开增值税专用发票审批后有关问题的通知》（国税函〔2004〕895号）全文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《国家税务总局关于印发〈税务机关代开增值税专用发票管理办法（试行）〉的通知》（国税发〔2004〕153号）全文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《国家税务总局关于加强税务机关代开增值税专用发票管理问题的通知》（国税函〔2004〕1404号）全文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《国家税务总局关于国家税务局为小规模纳税人代开发票及税款征收有关问题的通知》（国税发〔2005〕18号）全文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《国家税务总局关于国家税务局代地方税务局征收城市维护建设税和教育费附加票据使用问题的通知》（国税函〔2006〕815号）全文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《国家税务总局关于修订〈增值税专用发票使用规定〉的通知》（国税发〔2006〕156号）第十条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国家税务总局关于黄金期货交易有关税收政策的通知》（财税〔2008〕5号）第一条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《国家税务总局关于印发上海期货交易所黄金期货交易增值税征收管理办法的通知》（国税发〔2008〕46号）全文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《国家税务总局关于取消发票工本费有关问题的通知》（国税函〔2012〕608号）第一条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国家税务总局关于将铁路运输和邮政业纳入营业税改征增值税试点的通知》（财税〔2013〕106号）《附件：1.营业税改征增值税试点实施办法》第五十条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《国家税务总局关于小微企业免征增值税和营业税有关问题的公告》（国家税务总局公告2014年第57号）第三条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《国家税务总局关于营业税改征增值税委托地税局代征税款和代开增值税发票的通知》（税总函〔2016〕145号）全文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《国家税务总局关于发布〈纳税人转让不动产增值税征收管理暂行办法〉的公告》（国家税务总局公告 2016年第14号）第十条、第十一条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《国家税务总局关于发布〈纳税人提供不动产经营租赁服务增值税征收管理暂行办法〉的公告》（国家税务总局公告2016年第16号）第十一条、第十二条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《国家税务总局关于发布〈纳税人跨县（市、区）提供建筑服务增值税征收管理暂行办法〉的公告》（国家税务总局公告2016年第17号）第九条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《国家税务总局关于发布〈房地产开发企业销售自行开发的房地产项目增值税征收管理暂行办法〉的公告》（国家税务总局公告2016年第18号）第二十三条、第二十四</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《国家税务总局关于营业税改征增值税委托地税机关代征税款和代开增值税发票的公告》（国家税务总局公告2016年第19号）全文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《国家税务总局关于全面推开营业税改征增值税试点有关税收征收管理事项的公告》（国家税务总局公告2016年第23号）第四条</w:t>
      </w:r>
    </w:p>
    <w:p w:rsidR="001D3684" w:rsidRPr="003354E6" w:rsidRDefault="001D3684" w:rsidP="003354E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《国家税务总局关于纳税人申请代开增值税发票办理流程的公告》（国家税务总局公告2016年第</w:t>
      </w:r>
      <w:r w:rsidRPr="003354E6">
        <w:rPr>
          <w:rFonts w:ascii="宋体" w:hAnsi="宋体" w:cs="宋体"/>
          <w:kern w:val="0"/>
          <w:szCs w:val="21"/>
        </w:rPr>
        <w:t>59</w:t>
      </w:r>
      <w:r w:rsidRPr="003354E6">
        <w:rPr>
          <w:rFonts w:ascii="宋体" w:hAnsi="宋体" w:cs="宋体" w:hint="eastAsia"/>
          <w:kern w:val="0"/>
          <w:szCs w:val="21"/>
        </w:rPr>
        <w:t>号）全文</w:t>
      </w:r>
    </w:p>
    <w:p w:rsidR="001D3684" w:rsidRPr="003354E6" w:rsidRDefault="001D3684" w:rsidP="003354E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《国家税务总局关于发布《货物运输业小规模纳税人申请代开增值税专用发票管理办法》的公告》（</w:t>
      </w:r>
      <w:r w:rsidRPr="003354E6">
        <w:rPr>
          <w:rFonts w:ascii="宋体" w:hAnsi="宋体" w:cs="宋体"/>
          <w:kern w:val="0"/>
          <w:szCs w:val="21"/>
        </w:rPr>
        <w:t>国家税务总局公告2017年第55号）</w:t>
      </w:r>
      <w:r w:rsidRPr="003354E6">
        <w:rPr>
          <w:rFonts w:ascii="宋体" w:hAnsi="宋体" w:cs="宋体" w:hint="eastAsia"/>
          <w:kern w:val="0"/>
          <w:szCs w:val="21"/>
        </w:rPr>
        <w:t>全文</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（一）纳税人</w:t>
      </w:r>
      <w:r w:rsidRPr="003354E6">
        <w:rPr>
          <w:rFonts w:ascii="宋体" w:hAnsi="宋体" w:cs="宋体"/>
          <w:color w:val="000000"/>
          <w:kern w:val="0"/>
          <w:szCs w:val="21"/>
        </w:rPr>
        <w:t>申请</w:t>
      </w:r>
      <w:r w:rsidRPr="003354E6">
        <w:rPr>
          <w:rFonts w:ascii="宋体" w:hAnsi="宋体" w:cs="宋体" w:hint="eastAsia"/>
          <w:color w:val="000000"/>
          <w:kern w:val="0"/>
          <w:szCs w:val="21"/>
        </w:rPr>
        <w:t>代开</w:t>
      </w:r>
      <w:r w:rsidRPr="003354E6">
        <w:rPr>
          <w:rFonts w:ascii="宋体" w:hAnsi="宋体" w:cs="宋体"/>
          <w:color w:val="000000"/>
          <w:kern w:val="0"/>
          <w:szCs w:val="21"/>
        </w:rPr>
        <w:t>增值税专用发票</w:t>
      </w:r>
      <w:r w:rsidRPr="003354E6">
        <w:rPr>
          <w:rFonts w:ascii="宋体" w:hAnsi="宋体" w:cs="宋体" w:hint="eastAsia"/>
          <w:color w:val="000000"/>
          <w:kern w:val="0"/>
          <w:szCs w:val="21"/>
        </w:rPr>
        <w:t>：</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已办理税务登记的小规模纳税人（包括个体经营者）以及国家税务总局确定的其他可予代开增值税专用发票的纳税人发生增值税应税行为、需要开具增值税专用发票时，可向其主管税务机关申请代开。</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1.增值税纳税人申请代开增值税专用发票时，应填写《代开增值税发票缴纳税款申报单》，携带税务登记证件、发票</w:t>
      </w:r>
      <w:r w:rsidRPr="003354E6">
        <w:rPr>
          <w:rFonts w:ascii="宋体" w:hAnsi="宋体" w:cs="宋体"/>
          <w:color w:val="000000"/>
          <w:kern w:val="0"/>
          <w:szCs w:val="21"/>
        </w:rPr>
        <w:t>专用章</w:t>
      </w:r>
      <w:r w:rsidRPr="003354E6">
        <w:rPr>
          <w:rFonts w:ascii="宋体" w:hAnsi="宋体" w:cs="宋体" w:hint="eastAsia"/>
          <w:color w:val="000000"/>
          <w:kern w:val="0"/>
          <w:szCs w:val="21"/>
        </w:rPr>
        <w:t>，到主管税务机关按增值税专用发票上注明的税额全额申报缴纳税款。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2.代开专用发票遇有填写错误、销货退回或销售折让等情形的，按照专用发票有关规定处理。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税务机关代开专用发票时填写有误的，应及时在防伪税控代开票系统中作废，重新开具。代开专用发票后发生退票的，税务机关应按照增值税一般纳税人作废或开具负数专用发票的有关规定进行处理。对需要重新开票的，税务机关应同时进行新开票税额与原开票税额的清算，多退少补；对无需重新开票的，按关规定退还增值税纳税人已缴的税款或抵顶下期正常申报税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3.税务机关为小规模纳税人代开专用发票需要开具红字专用发票的，比照一般纳税人开具红字专用发票的处理办法，信息表第二联交代开税务机关。</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4.2016年5月1日起，增值税小规模纳税人销售其取得的不动产以及其他个人出租不动产，购买方或承租方不属于其他个人的，纳税人缴纳增值税后可以向地税局申请代开增值税专用发票。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5.2016年5月1日起，小规模纳税人销售自行开发的房地产项目，自行开具增值税普通发票。购买方需要增值税专用发票的，小规模纳税人向主管国税机关申请代开。</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w:t>
      </w:r>
      <w:r w:rsidRPr="003354E6">
        <w:rPr>
          <w:rFonts w:hint="eastAsia"/>
          <w:szCs w:val="21"/>
        </w:rPr>
        <w:t xml:space="preserve"> </w:t>
      </w:r>
      <w:r w:rsidRPr="003354E6">
        <w:rPr>
          <w:rFonts w:ascii="宋体" w:hAnsi="宋体" w:cs="宋体" w:hint="eastAsia"/>
          <w:kern w:val="0"/>
          <w:szCs w:val="21"/>
        </w:rPr>
        <w:t>纳税人在境内提供公路或内河货物运输服务，需要开具增值税专用发票的，可在税务登记地、货物起运地、货物到达地或运输业务承揽地（含互联网物流平台所在地）中任何一地，就近向国税机关申请代开增值税专用发票。纳税人应将营运资质和营运机动车、船舶信息向主管税务机关进行备案。完成上述备案后，纳税人可向代开单位申请代开增值税专用发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该事项适用于同城通办业务。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（二）纳税人</w:t>
      </w:r>
      <w:r w:rsidRPr="003354E6">
        <w:rPr>
          <w:rFonts w:ascii="宋体" w:hAnsi="宋体" w:cs="宋体"/>
          <w:kern w:val="0"/>
          <w:szCs w:val="21"/>
        </w:rPr>
        <w:t>申请</w:t>
      </w:r>
      <w:r w:rsidRPr="003354E6">
        <w:rPr>
          <w:rFonts w:ascii="宋体" w:hAnsi="宋体" w:cs="宋体" w:hint="eastAsia"/>
          <w:kern w:val="0"/>
          <w:szCs w:val="21"/>
        </w:rPr>
        <w:t>代开</w:t>
      </w:r>
      <w:r w:rsidRPr="003354E6">
        <w:rPr>
          <w:rFonts w:ascii="宋体" w:hAnsi="宋体" w:cs="宋体"/>
          <w:kern w:val="0"/>
          <w:szCs w:val="21"/>
        </w:rPr>
        <w:t>增值税</w:t>
      </w:r>
      <w:r w:rsidRPr="003354E6">
        <w:rPr>
          <w:rFonts w:ascii="宋体" w:hAnsi="宋体" w:cs="宋体" w:hint="eastAsia"/>
          <w:kern w:val="0"/>
          <w:szCs w:val="21"/>
        </w:rPr>
        <w:t>普通</w:t>
      </w:r>
      <w:r w:rsidRPr="003354E6">
        <w:rPr>
          <w:rFonts w:ascii="宋体" w:hAnsi="宋体" w:cs="宋体"/>
          <w:kern w:val="0"/>
          <w:szCs w:val="21"/>
        </w:rPr>
        <w:t>发票</w:t>
      </w:r>
      <w:r w:rsidRPr="003354E6">
        <w:rPr>
          <w:rFonts w:ascii="宋体" w:hAnsi="宋体" w:cs="宋体" w:hint="eastAsia"/>
          <w:kern w:val="0"/>
          <w:szCs w:val="21"/>
        </w:rPr>
        <w:t>：</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国税机关依据纳税人申请，为符合代开条件的单位和个人开具增值税普通发票。不能自开增值税普通发票的小规模纳税人销售其取得的不动产，以及其他个人出租不动产，可以向地税局申请代开增值税普通发票。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该事项适用于同城通办业务。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号）要求报送附报资料。</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此业务属于实名办税范围，按实名办税要求办理。</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纳税人</w:t>
      </w:r>
      <w:r w:rsidRPr="003354E6">
        <w:rPr>
          <w:rFonts w:ascii="宋体" w:hAnsi="宋体" w:cs="宋体"/>
          <w:color w:val="000000"/>
          <w:kern w:val="0"/>
          <w:szCs w:val="21"/>
        </w:rPr>
        <w:t>申请</w:t>
      </w:r>
      <w:r w:rsidRPr="003354E6">
        <w:rPr>
          <w:rFonts w:ascii="宋体" w:hAnsi="宋体" w:cs="宋体" w:hint="eastAsia"/>
          <w:color w:val="000000"/>
          <w:kern w:val="0"/>
          <w:szCs w:val="21"/>
        </w:rPr>
        <w:t>代开增值税发票流程如下图：</w:t>
      </w:r>
      <w:r w:rsidRPr="003354E6">
        <w:rPr>
          <w:rFonts w:ascii="宋体" w:hAnsi="宋体" w:cs="宋体"/>
          <w:noProof/>
          <w:kern w:val="0"/>
          <w:szCs w:val="21"/>
        </w:rPr>
        <w:drawing>
          <wp:inline distT="0" distB="0" distL="0" distR="0">
            <wp:extent cx="5153025" cy="1666875"/>
            <wp:effectExtent l="0" t="0" r="0" b="0"/>
            <wp:docPr id="46" name="图片 120" descr="开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开具.png"/>
                    <pic:cNvPicPr>
                      <a:picLocks noChangeAspect="1" noChangeArrowheads="1"/>
                    </pic:cNvPicPr>
                  </pic:nvPicPr>
                  <pic:blipFill>
                    <a:blip r:embed="rId113"/>
                    <a:srcRect l="4512" r="-2167"/>
                    <a:stretch>
                      <a:fillRect/>
                    </a:stretch>
                  </pic:blipFill>
                  <pic:spPr bwMode="auto">
                    <a:xfrm>
                      <a:off x="0" y="0"/>
                      <a:ext cx="5152390" cy="1666670"/>
                    </a:xfrm>
                    <a:prstGeom prst="rect">
                      <a:avLst/>
                    </a:prstGeom>
                    <a:noFill/>
                    <a:ln w="9525">
                      <a:noFill/>
                      <a:miter lim="800000"/>
                      <a:headEnd/>
                      <a:tailEnd/>
                    </a:ln>
                  </pic:spPr>
                </pic:pic>
              </a:graphicData>
            </a:graphic>
          </wp:inline>
        </w:drawing>
      </w:r>
    </w:p>
    <w:p w:rsidR="001D3684" w:rsidRPr="003354E6" w:rsidRDefault="001D3684" w:rsidP="001D3684">
      <w:pPr>
        <w:widowControl/>
        <w:adjustRightInd w:val="0"/>
        <w:snapToGrid w:val="0"/>
        <w:ind w:firstLineChars="200" w:firstLine="420"/>
        <w:jc w:val="left"/>
        <w:rPr>
          <w:rFonts w:ascii="宋体" w:hAnsi="宋体" w:cs="宋体"/>
          <w:kern w:val="0"/>
          <w:szCs w:val="21"/>
        </w:rPr>
      </w:pP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纳税人</w:t>
      </w:r>
      <w:r w:rsidRPr="003354E6">
        <w:rPr>
          <w:rFonts w:ascii="宋体" w:hAnsi="宋体" w:cs="宋体"/>
          <w:color w:val="000000"/>
          <w:kern w:val="0"/>
          <w:szCs w:val="21"/>
        </w:rPr>
        <w:t>申请</w:t>
      </w:r>
      <w:r w:rsidRPr="003354E6">
        <w:rPr>
          <w:rFonts w:ascii="宋体" w:hAnsi="宋体" w:cs="宋体" w:hint="eastAsia"/>
          <w:color w:val="000000"/>
          <w:kern w:val="0"/>
          <w:szCs w:val="21"/>
        </w:rPr>
        <w:t>代开增值税发票报送资料如下表：</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代开增值税发票报送资料清单</w:t>
      </w:r>
    </w:p>
    <w:tbl>
      <w:tblPr>
        <w:tblW w:w="0" w:type="auto"/>
        <w:jc w:val="center"/>
        <w:tblCellMar>
          <w:left w:w="0" w:type="dxa"/>
          <w:right w:w="0" w:type="dxa"/>
        </w:tblCellMar>
        <w:tblLook w:val="04A0"/>
      </w:tblPr>
      <w:tblGrid>
        <w:gridCol w:w="485"/>
        <w:gridCol w:w="5106"/>
        <w:gridCol w:w="426"/>
        <w:gridCol w:w="426"/>
        <w:gridCol w:w="426"/>
        <w:gridCol w:w="426"/>
        <w:gridCol w:w="426"/>
        <w:gridCol w:w="426"/>
        <w:gridCol w:w="286"/>
      </w:tblGrid>
      <w:tr w:rsidR="001D3684" w:rsidRPr="003354E6" w:rsidTr="00277543">
        <w:trPr>
          <w:tblHeader/>
          <w:jc w:val="center"/>
        </w:trPr>
        <w:tc>
          <w:tcPr>
            <w:tcW w:w="48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序号</w:t>
            </w:r>
          </w:p>
        </w:tc>
        <w:tc>
          <w:tcPr>
            <w:tcW w:w="510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报送资料名称</w:t>
            </w:r>
          </w:p>
        </w:tc>
        <w:tc>
          <w:tcPr>
            <w:tcW w:w="42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核销</w:t>
            </w:r>
          </w:p>
        </w:tc>
        <w:tc>
          <w:tcPr>
            <w:tcW w:w="286" w:type="dxa"/>
            <w:tcBorders>
              <w:top w:val="single" w:sz="12" w:space="0" w:color="auto"/>
              <w:left w:val="nil"/>
              <w:bottom w:val="single" w:sz="8" w:space="0" w:color="auto"/>
              <w:right w:val="single" w:sz="12" w:space="0" w:color="auto"/>
            </w:tcBorders>
          </w:tcPr>
          <w:p w:rsidR="001D3684" w:rsidRPr="003354E6" w:rsidRDefault="001D3684" w:rsidP="00277543">
            <w:pPr>
              <w:adjustRightInd w:val="0"/>
              <w:snapToGrid w:val="0"/>
              <w:rPr>
                <w:szCs w:val="21"/>
              </w:rPr>
            </w:pPr>
            <w:r w:rsidRPr="003354E6">
              <w:rPr>
                <w:rFonts w:hint="eastAsia"/>
                <w:szCs w:val="21"/>
              </w:rPr>
              <w:t>电子档案</w:t>
            </w:r>
          </w:p>
        </w:tc>
      </w:tr>
      <w:tr w:rsidR="001D3684" w:rsidRPr="003354E6" w:rsidTr="00277543">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szCs w:val="21"/>
              </w:rPr>
              <w:t>1</w:t>
            </w:r>
          </w:p>
        </w:tc>
        <w:tc>
          <w:tcPr>
            <w:tcW w:w="510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277543" w:rsidP="00A72AC3">
            <w:pPr>
              <w:adjustRightInd w:val="0"/>
              <w:snapToGrid w:val="0"/>
              <w:rPr>
                <w:szCs w:val="21"/>
              </w:rPr>
            </w:pPr>
            <w:r>
              <w:rPr>
                <w:rFonts w:ascii="宋体" w:hAnsi="宋体" w:cs="宋体" w:hint="eastAsia"/>
                <w:color w:val="000000"/>
                <w:kern w:val="0"/>
                <w:szCs w:val="21"/>
              </w:rPr>
              <w:t>《</w:t>
            </w:r>
            <w:r w:rsidR="001D3684" w:rsidRPr="003354E6">
              <w:rPr>
                <w:rFonts w:ascii="宋体" w:hAnsi="宋体" w:cs="宋体" w:hint="eastAsia"/>
                <w:color w:val="000000"/>
                <w:kern w:val="0"/>
                <w:szCs w:val="21"/>
              </w:rPr>
              <w:t>代开增值税发票缴纳税款申报单》</w:t>
            </w:r>
          </w:p>
        </w:tc>
        <w:tc>
          <w:tcPr>
            <w:tcW w:w="422"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286"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r w:rsidR="00A72AC3" w:rsidRPr="003354E6" w:rsidTr="00277543">
        <w:trPr>
          <w:trHeight w:val="265"/>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A72AC3" w:rsidRPr="003354E6" w:rsidRDefault="00277543" w:rsidP="009E7C01">
            <w:pPr>
              <w:adjustRightInd w:val="0"/>
              <w:snapToGrid w:val="0"/>
              <w:rPr>
                <w:szCs w:val="21"/>
              </w:rPr>
            </w:pPr>
            <w:r>
              <w:rPr>
                <w:rFonts w:hint="eastAsia"/>
                <w:szCs w:val="21"/>
              </w:rPr>
              <w:t>2</w:t>
            </w:r>
          </w:p>
        </w:tc>
        <w:tc>
          <w:tcPr>
            <w:tcW w:w="5106" w:type="dxa"/>
            <w:tcBorders>
              <w:top w:val="nil"/>
              <w:left w:val="nil"/>
              <w:bottom w:val="single" w:sz="8" w:space="0" w:color="auto"/>
              <w:right w:val="single" w:sz="8" w:space="0" w:color="auto"/>
            </w:tcBorders>
            <w:tcMar>
              <w:top w:w="0" w:type="dxa"/>
              <w:left w:w="108" w:type="dxa"/>
              <w:bottom w:w="0" w:type="dxa"/>
              <w:right w:w="108" w:type="dxa"/>
            </w:tcMar>
          </w:tcPr>
          <w:p w:rsidR="00A72AC3" w:rsidRPr="003354E6" w:rsidRDefault="00A72AC3" w:rsidP="009E7C01">
            <w:pPr>
              <w:adjustRightInd w:val="0"/>
              <w:snapToGrid w:val="0"/>
              <w:rPr>
                <w:szCs w:val="21"/>
              </w:rPr>
            </w:pPr>
            <w:r>
              <w:rPr>
                <w:rFonts w:ascii="宋体" w:hAnsi="宋体" w:cs="宋体" w:hint="eastAsia"/>
                <w:color w:val="000000"/>
                <w:kern w:val="0"/>
                <w:szCs w:val="21"/>
              </w:rPr>
              <w:t>《</w:t>
            </w:r>
            <w:r w:rsidRPr="00A72AC3">
              <w:rPr>
                <w:rFonts w:ascii="宋体" w:hAnsi="宋体" w:cs="宋体" w:hint="eastAsia"/>
                <w:color w:val="000000"/>
                <w:kern w:val="0"/>
                <w:szCs w:val="21"/>
              </w:rPr>
              <w:t>货物运输业代开增值税专用发票缴纳税款申报单》</w:t>
            </w:r>
          </w:p>
        </w:tc>
        <w:tc>
          <w:tcPr>
            <w:tcW w:w="422" w:type="dxa"/>
            <w:tcBorders>
              <w:top w:val="nil"/>
              <w:left w:val="nil"/>
              <w:bottom w:val="single" w:sz="8" w:space="0" w:color="auto"/>
              <w:right w:val="single" w:sz="8" w:space="0" w:color="auto"/>
            </w:tcBorders>
            <w:tcMar>
              <w:top w:w="0" w:type="dxa"/>
              <w:left w:w="108" w:type="dxa"/>
              <w:bottom w:w="0" w:type="dxa"/>
              <w:right w:w="108" w:type="dxa"/>
            </w:tcMar>
          </w:tcPr>
          <w:p w:rsidR="00A72AC3" w:rsidRPr="003354E6" w:rsidRDefault="00A72AC3" w:rsidP="009E7C01">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A72AC3" w:rsidRPr="003354E6" w:rsidRDefault="00A72AC3" w:rsidP="009E7C01">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A72AC3" w:rsidRPr="003354E6" w:rsidRDefault="00277543"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A72AC3" w:rsidRPr="003354E6" w:rsidRDefault="00A72AC3" w:rsidP="009E7C01">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A72AC3" w:rsidRPr="003354E6" w:rsidRDefault="00A72AC3" w:rsidP="009E7C01">
            <w:pPr>
              <w:adjustRightInd w:val="0"/>
              <w:snapToGrid w:val="0"/>
              <w:rPr>
                <w:szCs w:val="21"/>
              </w:rPr>
            </w:pP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A72AC3" w:rsidRPr="003354E6" w:rsidRDefault="00A72AC3" w:rsidP="009E7C01">
            <w:pPr>
              <w:adjustRightInd w:val="0"/>
              <w:snapToGrid w:val="0"/>
              <w:rPr>
                <w:szCs w:val="21"/>
              </w:rPr>
            </w:pPr>
          </w:p>
        </w:tc>
        <w:tc>
          <w:tcPr>
            <w:tcW w:w="286" w:type="dxa"/>
            <w:tcBorders>
              <w:top w:val="nil"/>
              <w:left w:val="nil"/>
              <w:bottom w:val="single" w:sz="8" w:space="0" w:color="auto"/>
              <w:right w:val="single" w:sz="12" w:space="0" w:color="auto"/>
            </w:tcBorders>
          </w:tcPr>
          <w:p w:rsidR="00A72AC3" w:rsidRPr="003354E6" w:rsidRDefault="00277543" w:rsidP="009E7C01">
            <w:pPr>
              <w:adjustRightInd w:val="0"/>
              <w:snapToGrid w:val="0"/>
              <w:rPr>
                <w:szCs w:val="21"/>
              </w:rPr>
            </w:pPr>
            <w:r w:rsidRPr="003354E6">
              <w:rPr>
                <w:rFonts w:hint="eastAsia"/>
                <w:szCs w:val="21"/>
              </w:rPr>
              <w:t>√</w:t>
            </w:r>
          </w:p>
        </w:tc>
      </w:tr>
      <w:tr w:rsidR="001D3684" w:rsidRPr="003354E6" w:rsidTr="00277543">
        <w:trPr>
          <w:trHeight w:val="265"/>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277543" w:rsidP="009E7C01">
            <w:pPr>
              <w:adjustRightInd w:val="0"/>
              <w:snapToGrid w:val="0"/>
              <w:rPr>
                <w:szCs w:val="21"/>
              </w:rPr>
            </w:pPr>
            <w:r>
              <w:rPr>
                <w:rFonts w:hint="eastAsia"/>
                <w:szCs w:val="21"/>
              </w:rPr>
              <w:t>3</w:t>
            </w:r>
          </w:p>
        </w:tc>
        <w:tc>
          <w:tcPr>
            <w:tcW w:w="510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经办人身份证明</w:t>
            </w:r>
          </w:p>
        </w:tc>
        <w:tc>
          <w:tcPr>
            <w:tcW w:w="422"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286"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277543">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277543" w:rsidP="009E7C01">
            <w:pPr>
              <w:adjustRightInd w:val="0"/>
              <w:snapToGrid w:val="0"/>
              <w:rPr>
                <w:szCs w:val="21"/>
              </w:rPr>
            </w:pPr>
            <w:r>
              <w:rPr>
                <w:rFonts w:hint="eastAsia"/>
                <w:szCs w:val="21"/>
              </w:rPr>
              <w:t>4</w:t>
            </w:r>
          </w:p>
        </w:tc>
        <w:tc>
          <w:tcPr>
            <w:tcW w:w="510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经办人身份证明复印件</w:t>
            </w:r>
          </w:p>
        </w:tc>
        <w:tc>
          <w:tcPr>
            <w:tcW w:w="422"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286"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bl>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277543" w:rsidRDefault="00277543" w:rsidP="00277543">
      <w:pPr>
        <w:widowControl/>
        <w:adjustRightInd w:val="0"/>
        <w:snapToGrid w:val="0"/>
        <w:ind w:firstLineChars="200" w:firstLine="420"/>
        <w:jc w:val="left"/>
        <w:rPr>
          <w:rFonts w:ascii="宋体" w:hAnsi="宋体" w:cs="宋体"/>
          <w:color w:val="000000"/>
          <w:kern w:val="0"/>
          <w:szCs w:val="21"/>
        </w:rPr>
      </w:pPr>
      <w:r w:rsidRPr="00277543">
        <w:rPr>
          <w:rFonts w:ascii="宋体" w:hAnsi="宋体" w:cs="宋体" w:hint="eastAsia"/>
          <w:color w:val="000000"/>
          <w:kern w:val="0"/>
          <w:szCs w:val="21"/>
        </w:rPr>
        <w:t>1．</w:t>
      </w:r>
      <w:r w:rsidR="001D3684" w:rsidRPr="00277543">
        <w:rPr>
          <w:rFonts w:ascii="宋体" w:hAnsi="宋体" w:cs="宋体" w:hint="eastAsia"/>
          <w:color w:val="000000"/>
          <w:kern w:val="0"/>
          <w:szCs w:val="21"/>
        </w:rPr>
        <w:t>经办人身份证明及其复印件的报送条件为仅在国税地税合作、共建的办税服务厅，在办税服务大厅办理业务的情形。</w:t>
      </w:r>
    </w:p>
    <w:p w:rsidR="00277543" w:rsidRPr="00277543" w:rsidRDefault="00277543" w:rsidP="00277543">
      <w:pPr>
        <w:widowControl/>
        <w:adjustRightInd w:val="0"/>
        <w:snapToGrid w:val="0"/>
        <w:ind w:firstLineChars="200" w:firstLine="420"/>
        <w:jc w:val="left"/>
        <w:rPr>
          <w:rFonts w:ascii="宋体" w:hAnsi="宋体" w:cs="宋体"/>
          <w:color w:val="000000"/>
          <w:kern w:val="0"/>
          <w:szCs w:val="21"/>
        </w:rPr>
      </w:pPr>
      <w:r>
        <w:rPr>
          <w:rFonts w:ascii="宋体" w:hAnsi="宋体" w:cs="宋体" w:hint="eastAsia"/>
          <w:color w:val="000000"/>
          <w:kern w:val="0"/>
          <w:szCs w:val="21"/>
        </w:rPr>
        <w:lastRenderedPageBreak/>
        <w:t>2.《</w:t>
      </w:r>
      <w:r w:rsidRPr="00A72AC3">
        <w:rPr>
          <w:rFonts w:ascii="宋体" w:hAnsi="宋体" w:cs="宋体" w:hint="eastAsia"/>
          <w:color w:val="000000"/>
          <w:kern w:val="0"/>
          <w:szCs w:val="21"/>
        </w:rPr>
        <w:t>货物运输业代开增值税专用发票缴纳税款申报单》</w:t>
      </w:r>
      <w:r>
        <w:rPr>
          <w:rFonts w:ascii="宋体" w:hAnsi="宋体" w:cs="宋体" w:hint="eastAsia"/>
          <w:color w:val="000000"/>
          <w:kern w:val="0"/>
          <w:szCs w:val="21"/>
        </w:rPr>
        <w:t>：</w:t>
      </w:r>
      <w:r w:rsidRPr="00277543">
        <w:rPr>
          <w:rFonts w:ascii="宋体" w:hAnsi="宋体" w:cs="宋体" w:hint="eastAsia"/>
          <w:color w:val="000000"/>
          <w:kern w:val="0"/>
          <w:szCs w:val="21"/>
        </w:rPr>
        <w:t>纳税人将营运资质和营运机动车、船舶信息向主管税务机关完成备案后，可向代开单位申请代开增值税专用发票。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14"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115"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16" w:tgtFrame="_blank" w:history="1">
        <w:r w:rsidRPr="003354E6">
          <w:rPr>
            <w:rStyle w:val="a4"/>
            <w:rFonts w:ascii="Simsun" w:hAnsi="Simsun"/>
            <w:szCs w:val="21"/>
          </w:rPr>
          <w:t>http://12366.chinatax.gov.cn/xzzxWebBLH_xzzxWebMain.do</w:t>
        </w:r>
      </w:hyperlink>
    </w:p>
    <w:p w:rsidR="0038745C" w:rsidRPr="0038745C" w:rsidRDefault="0038745C" w:rsidP="001D3684">
      <w:pPr>
        <w:widowControl/>
        <w:adjustRightInd w:val="0"/>
        <w:snapToGrid w:val="0"/>
        <w:ind w:firstLineChars="200" w:firstLine="420"/>
        <w:jc w:val="left"/>
        <w:rPr>
          <w:szCs w:val="21"/>
        </w:rPr>
      </w:pPr>
    </w:p>
    <w:p w:rsidR="0072550A" w:rsidRPr="0072550A" w:rsidRDefault="0072550A" w:rsidP="0072550A">
      <w:pPr>
        <w:pStyle w:val="3"/>
        <w:adjustRightInd w:val="0"/>
        <w:snapToGrid w:val="0"/>
        <w:spacing w:before="0" w:after="0" w:line="240" w:lineRule="auto"/>
        <w:ind w:firstLine="422"/>
        <w:rPr>
          <w:sz w:val="21"/>
          <w:szCs w:val="21"/>
        </w:rPr>
      </w:pPr>
      <w:bookmarkStart w:id="94" w:name="_Toc509871510"/>
      <w:bookmarkStart w:id="95" w:name="_Toc509919914"/>
      <w:bookmarkStart w:id="96" w:name="_Toc509923432"/>
      <w:bookmarkStart w:id="97" w:name="_Toc509997746"/>
      <w:r w:rsidRPr="0072550A">
        <w:rPr>
          <w:sz w:val="21"/>
          <w:szCs w:val="21"/>
        </w:rPr>
        <w:t>代开增值税发票（地税）</w:t>
      </w:r>
      <w:bookmarkEnd w:id="94"/>
      <w:bookmarkEnd w:id="95"/>
      <w:bookmarkEnd w:id="96"/>
      <w:bookmarkEnd w:id="97"/>
    </w:p>
    <w:p w:rsidR="0072550A" w:rsidRPr="00E35C7E" w:rsidRDefault="0072550A" w:rsidP="0072550A">
      <w:pPr>
        <w:pStyle w:val="3"/>
        <w:adjustRightInd w:val="0"/>
        <w:snapToGrid w:val="0"/>
        <w:spacing w:before="0" w:after="0" w:line="240" w:lineRule="auto"/>
        <w:ind w:firstLine="422"/>
        <w:rPr>
          <w:sz w:val="21"/>
          <w:szCs w:val="21"/>
        </w:rPr>
      </w:pPr>
      <w:bookmarkStart w:id="98" w:name="_Toc509871511"/>
      <w:bookmarkStart w:id="99" w:name="_Toc509919915"/>
      <w:bookmarkStart w:id="100" w:name="_Toc509923433"/>
      <w:bookmarkStart w:id="101" w:name="_Toc509997747"/>
      <w:r w:rsidRPr="00E35C7E">
        <w:rPr>
          <w:sz w:val="21"/>
          <w:szCs w:val="21"/>
        </w:rPr>
        <w:t>增值税发票代开（房屋租赁）</w:t>
      </w:r>
      <w:bookmarkEnd w:id="98"/>
      <w:bookmarkEnd w:id="99"/>
      <w:bookmarkEnd w:id="100"/>
      <w:bookmarkEnd w:id="101"/>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【事项类别】</w:t>
      </w:r>
    </w:p>
    <w:p w:rsidR="0072550A" w:rsidRPr="00E35C7E" w:rsidRDefault="0072550A" w:rsidP="0072550A">
      <w:pPr>
        <w:ind w:firstLine="420"/>
        <w:rPr>
          <w:szCs w:val="21"/>
        </w:rPr>
      </w:pPr>
      <w:r w:rsidRPr="00E35C7E">
        <w:rPr>
          <w:szCs w:val="21"/>
        </w:rPr>
        <w:t>发起方式：依申请</w:t>
      </w:r>
    </w:p>
    <w:p w:rsidR="0072550A" w:rsidRPr="00E35C7E" w:rsidRDefault="0072550A" w:rsidP="0072550A">
      <w:pPr>
        <w:ind w:firstLine="420"/>
        <w:rPr>
          <w:szCs w:val="21"/>
        </w:rPr>
      </w:pPr>
      <w:r w:rsidRPr="00E35C7E">
        <w:rPr>
          <w:szCs w:val="21"/>
        </w:rPr>
        <w:t>办结方式：限时办结</w:t>
      </w:r>
    </w:p>
    <w:p w:rsidR="0072550A" w:rsidRPr="00E35C7E" w:rsidRDefault="0072550A" w:rsidP="0072550A">
      <w:pPr>
        <w:ind w:firstLine="420"/>
        <w:rPr>
          <w:szCs w:val="21"/>
        </w:rPr>
      </w:pPr>
      <w:r w:rsidRPr="00E35C7E">
        <w:rPr>
          <w:szCs w:val="21"/>
        </w:rPr>
        <w:t>适用范围：国地税同城通办</w:t>
      </w:r>
    </w:p>
    <w:p w:rsidR="0072550A" w:rsidRPr="00E35C7E" w:rsidRDefault="0072550A" w:rsidP="0072550A">
      <w:pPr>
        <w:ind w:firstLine="420"/>
        <w:rPr>
          <w:szCs w:val="21"/>
        </w:rPr>
      </w:pPr>
      <w:r w:rsidRPr="00E35C7E">
        <w:rPr>
          <w:szCs w:val="21"/>
        </w:rPr>
        <w:t>适用层级：区县级</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【政策依据】</w:t>
      </w:r>
    </w:p>
    <w:p w:rsidR="0072550A" w:rsidRPr="00E35C7E" w:rsidRDefault="0072550A" w:rsidP="0072550A">
      <w:pPr>
        <w:ind w:firstLine="420"/>
        <w:rPr>
          <w:szCs w:val="21"/>
        </w:rPr>
      </w:pPr>
      <w:r w:rsidRPr="00E35C7E">
        <w:rPr>
          <w:szCs w:val="21"/>
        </w:rPr>
        <w:t>《</w:t>
      </w:r>
      <w:hyperlink r:id="rId117" w:history="1">
        <w:r w:rsidRPr="00E35C7E">
          <w:rPr>
            <w:szCs w:val="21"/>
          </w:rPr>
          <w:t>中华人民共和国发票管理办法</w:t>
        </w:r>
      </w:hyperlink>
      <w:r w:rsidRPr="00E35C7E">
        <w:rPr>
          <w:szCs w:val="21"/>
        </w:rPr>
        <w:t>》</w:t>
      </w:r>
    </w:p>
    <w:p w:rsidR="0072550A" w:rsidRPr="00E35C7E" w:rsidRDefault="0072550A" w:rsidP="0072550A">
      <w:pPr>
        <w:ind w:firstLine="420"/>
        <w:rPr>
          <w:szCs w:val="21"/>
        </w:rPr>
      </w:pPr>
      <w:r w:rsidRPr="00E35C7E">
        <w:rPr>
          <w:szCs w:val="21"/>
        </w:rPr>
        <w:t>《中华人民共和国发票管理办法实施细则》</w:t>
      </w:r>
    </w:p>
    <w:p w:rsidR="0072550A" w:rsidRPr="00E35C7E" w:rsidRDefault="0072550A" w:rsidP="0072550A">
      <w:pPr>
        <w:ind w:firstLine="420"/>
        <w:rPr>
          <w:szCs w:val="21"/>
        </w:rPr>
      </w:pPr>
      <w:r w:rsidRPr="00E35C7E">
        <w:rPr>
          <w:szCs w:val="21"/>
        </w:rPr>
        <w:t>《</w:t>
      </w:r>
      <w:hyperlink r:id="rId118" w:history="1">
        <w:r w:rsidRPr="00E35C7E">
          <w:rPr>
            <w:szCs w:val="21"/>
          </w:rPr>
          <w:t>国家税务总局关于修改〈中华人民共和国发票管理办法实施细则〉的决定》</w:t>
        </w:r>
      </w:hyperlink>
    </w:p>
    <w:p w:rsidR="0072550A" w:rsidRPr="00E35C7E" w:rsidRDefault="0072550A" w:rsidP="0072550A">
      <w:pPr>
        <w:ind w:firstLine="420"/>
        <w:rPr>
          <w:szCs w:val="21"/>
        </w:rPr>
      </w:pPr>
      <w:r w:rsidRPr="00E35C7E">
        <w:rPr>
          <w:szCs w:val="21"/>
        </w:rPr>
        <w:t>《</w:t>
      </w:r>
      <w:hyperlink r:id="rId119" w:history="1">
        <w:r w:rsidRPr="00E35C7E">
          <w:rPr>
            <w:szCs w:val="21"/>
          </w:rPr>
          <w:t>国家税务总局关于营业税改征增值税委托地税机关代征税款和代开增值税发票的公告</w:t>
        </w:r>
      </w:hyperlink>
      <w:r w:rsidRPr="00E35C7E">
        <w:rPr>
          <w:szCs w:val="21"/>
        </w:rPr>
        <w:t>》（国家税务总局公告</w:t>
      </w:r>
      <w:r w:rsidRPr="00E35C7E">
        <w:rPr>
          <w:szCs w:val="21"/>
        </w:rPr>
        <w:t>2016</w:t>
      </w:r>
      <w:r w:rsidRPr="00E35C7E">
        <w:rPr>
          <w:szCs w:val="21"/>
        </w:rPr>
        <w:t>年第</w:t>
      </w:r>
      <w:r w:rsidRPr="00E35C7E">
        <w:rPr>
          <w:szCs w:val="21"/>
        </w:rPr>
        <w:t>19</w:t>
      </w:r>
      <w:r w:rsidRPr="00E35C7E">
        <w:rPr>
          <w:szCs w:val="21"/>
        </w:rPr>
        <w:t>号）</w:t>
      </w:r>
    </w:p>
    <w:p w:rsidR="0072550A" w:rsidRPr="00E35C7E" w:rsidRDefault="0072550A" w:rsidP="0072550A">
      <w:pPr>
        <w:ind w:firstLine="420"/>
        <w:rPr>
          <w:szCs w:val="21"/>
        </w:rPr>
      </w:pPr>
      <w:r w:rsidRPr="00E35C7E">
        <w:rPr>
          <w:szCs w:val="21"/>
        </w:rPr>
        <w:t>《</w:t>
      </w:r>
      <w:hyperlink r:id="rId120" w:history="1">
        <w:r w:rsidRPr="00E35C7E">
          <w:rPr>
            <w:szCs w:val="21"/>
          </w:rPr>
          <w:t>国家税务总局关于全面推开营业税改征增值税试点有关税收征收管理事项的公告</w:t>
        </w:r>
      </w:hyperlink>
      <w:r w:rsidRPr="00E35C7E">
        <w:rPr>
          <w:szCs w:val="21"/>
        </w:rPr>
        <w:t>》（国家税务总局公告</w:t>
      </w:r>
      <w:r w:rsidRPr="00E35C7E">
        <w:rPr>
          <w:szCs w:val="21"/>
        </w:rPr>
        <w:t>2016</w:t>
      </w:r>
      <w:r w:rsidRPr="00E35C7E">
        <w:rPr>
          <w:szCs w:val="21"/>
        </w:rPr>
        <w:t>年第</w:t>
      </w:r>
      <w:r w:rsidRPr="00E35C7E">
        <w:rPr>
          <w:szCs w:val="21"/>
        </w:rPr>
        <w:t>23</w:t>
      </w:r>
      <w:r w:rsidRPr="00E35C7E">
        <w:rPr>
          <w:szCs w:val="21"/>
        </w:rPr>
        <w:t>号）</w:t>
      </w:r>
    </w:p>
    <w:p w:rsidR="0072550A" w:rsidRPr="00E35C7E" w:rsidRDefault="0072550A" w:rsidP="0072550A">
      <w:pPr>
        <w:ind w:firstLine="420"/>
        <w:rPr>
          <w:szCs w:val="21"/>
        </w:rPr>
      </w:pPr>
      <w:r w:rsidRPr="00E35C7E">
        <w:rPr>
          <w:szCs w:val="21"/>
        </w:rPr>
        <w:t>《</w:t>
      </w:r>
      <w:hyperlink r:id="rId121" w:history="1">
        <w:r w:rsidRPr="00E35C7E">
          <w:rPr>
            <w:szCs w:val="21"/>
          </w:rPr>
          <w:t>税务系统首问责任制度（试行）</w:t>
        </w:r>
      </w:hyperlink>
      <w:r w:rsidRPr="00E35C7E">
        <w:rPr>
          <w:szCs w:val="21"/>
        </w:rPr>
        <w:t>》（税总发〔</w:t>
      </w:r>
      <w:r w:rsidRPr="00E35C7E">
        <w:rPr>
          <w:szCs w:val="21"/>
        </w:rPr>
        <w:t>2014</w:t>
      </w:r>
      <w:r w:rsidRPr="00E35C7E">
        <w:rPr>
          <w:szCs w:val="21"/>
        </w:rPr>
        <w:t>〕</w:t>
      </w:r>
      <w:r w:rsidRPr="00E35C7E">
        <w:rPr>
          <w:szCs w:val="21"/>
        </w:rPr>
        <w:t>59</w:t>
      </w:r>
      <w:r w:rsidRPr="00E35C7E">
        <w:rPr>
          <w:szCs w:val="21"/>
        </w:rPr>
        <w:t>号）</w:t>
      </w:r>
    </w:p>
    <w:p w:rsidR="0072550A" w:rsidRPr="00E35C7E" w:rsidRDefault="0072550A" w:rsidP="0072550A">
      <w:pPr>
        <w:ind w:firstLine="420"/>
        <w:rPr>
          <w:szCs w:val="21"/>
        </w:rPr>
      </w:pPr>
      <w:r w:rsidRPr="00E35C7E">
        <w:rPr>
          <w:szCs w:val="21"/>
        </w:rPr>
        <w:t>《</w:t>
      </w:r>
      <w:hyperlink r:id="rId122" w:history="1">
        <w:r w:rsidRPr="00E35C7E">
          <w:rPr>
            <w:szCs w:val="21"/>
          </w:rPr>
          <w:t>国家税务总局关于加快推行办税事项同城通办的通知</w:t>
        </w:r>
      </w:hyperlink>
      <w:r w:rsidRPr="00E35C7E">
        <w:rPr>
          <w:szCs w:val="21"/>
        </w:rPr>
        <w:t>》（税总发〔</w:t>
      </w:r>
      <w:r w:rsidRPr="00E35C7E">
        <w:rPr>
          <w:szCs w:val="21"/>
        </w:rPr>
        <w:t>2016</w:t>
      </w:r>
      <w:r w:rsidRPr="00E35C7E">
        <w:rPr>
          <w:szCs w:val="21"/>
        </w:rPr>
        <w:t>〕</w:t>
      </w:r>
      <w:r w:rsidRPr="00E35C7E">
        <w:rPr>
          <w:szCs w:val="21"/>
        </w:rPr>
        <w:t>46</w:t>
      </w:r>
      <w:r w:rsidRPr="00E35C7E">
        <w:rPr>
          <w:szCs w:val="21"/>
        </w:rPr>
        <w:t>号）</w:t>
      </w:r>
    </w:p>
    <w:p w:rsidR="0072550A" w:rsidRPr="00E35C7E" w:rsidRDefault="0072550A" w:rsidP="0072550A">
      <w:pPr>
        <w:ind w:firstLine="420"/>
        <w:rPr>
          <w:szCs w:val="21"/>
        </w:rPr>
      </w:pPr>
      <w:r w:rsidRPr="00E35C7E">
        <w:rPr>
          <w:szCs w:val="21"/>
        </w:rPr>
        <w:t>《</w:t>
      </w:r>
      <w:hyperlink r:id="rId123" w:history="1">
        <w:r w:rsidRPr="00E35C7E">
          <w:rPr>
            <w:szCs w:val="21"/>
          </w:rPr>
          <w:t>国家税务总局关于推行办税无纸化免填单服务的通知</w:t>
        </w:r>
      </w:hyperlink>
      <w:r w:rsidRPr="00E35C7E">
        <w:rPr>
          <w:szCs w:val="21"/>
        </w:rPr>
        <w:t>》（税总发〔</w:t>
      </w:r>
      <w:r w:rsidRPr="00E35C7E">
        <w:rPr>
          <w:szCs w:val="21"/>
        </w:rPr>
        <w:t>2016</w:t>
      </w:r>
      <w:r w:rsidRPr="00E35C7E">
        <w:rPr>
          <w:szCs w:val="21"/>
        </w:rPr>
        <w:t>〕</w:t>
      </w:r>
      <w:r w:rsidRPr="00E35C7E">
        <w:rPr>
          <w:szCs w:val="21"/>
        </w:rPr>
        <w:t>103</w:t>
      </w:r>
      <w:r w:rsidRPr="00E35C7E">
        <w:rPr>
          <w:szCs w:val="21"/>
        </w:rPr>
        <w:t>号）</w:t>
      </w:r>
    </w:p>
    <w:p w:rsidR="0072550A" w:rsidRPr="00E35C7E" w:rsidRDefault="0072550A" w:rsidP="0072550A">
      <w:pPr>
        <w:ind w:firstLine="420"/>
        <w:rPr>
          <w:szCs w:val="21"/>
        </w:rPr>
      </w:pPr>
      <w:r w:rsidRPr="00E35C7E">
        <w:rPr>
          <w:szCs w:val="21"/>
        </w:rPr>
        <w:t>《</w:t>
      </w:r>
      <w:hyperlink r:id="rId124" w:history="1">
        <w:r w:rsidRPr="00E35C7E">
          <w:rPr>
            <w:szCs w:val="21"/>
          </w:rPr>
          <w:t>国家税务总局关于推行实名办税的意见</w:t>
        </w:r>
      </w:hyperlink>
      <w:r w:rsidRPr="00E35C7E">
        <w:rPr>
          <w:szCs w:val="21"/>
        </w:rPr>
        <w:t>》（税总发〔</w:t>
      </w:r>
      <w:r w:rsidRPr="00E35C7E">
        <w:rPr>
          <w:szCs w:val="21"/>
        </w:rPr>
        <w:t>2016</w:t>
      </w:r>
      <w:r w:rsidRPr="00E35C7E">
        <w:rPr>
          <w:szCs w:val="21"/>
        </w:rPr>
        <w:t>〕</w:t>
      </w:r>
      <w:r w:rsidRPr="00E35C7E">
        <w:rPr>
          <w:szCs w:val="21"/>
        </w:rPr>
        <w:t>111</w:t>
      </w:r>
      <w:r w:rsidRPr="00E35C7E">
        <w:rPr>
          <w:szCs w:val="21"/>
        </w:rPr>
        <w:t>号）</w:t>
      </w:r>
    </w:p>
    <w:p w:rsidR="0072550A" w:rsidRPr="00E35C7E" w:rsidRDefault="0072550A" w:rsidP="0072550A">
      <w:pPr>
        <w:ind w:firstLine="420"/>
        <w:rPr>
          <w:szCs w:val="21"/>
        </w:rPr>
      </w:pPr>
      <w:r w:rsidRPr="00E35C7E">
        <w:rPr>
          <w:szCs w:val="21"/>
        </w:rPr>
        <w:t>《</w:t>
      </w:r>
      <w:hyperlink r:id="rId125" w:history="1">
        <w:r w:rsidRPr="00E35C7E">
          <w:rPr>
            <w:szCs w:val="21"/>
          </w:rPr>
          <w:t>国家税务总局关于加强和规范税务机关代开普通发票工作的通知</w:t>
        </w:r>
      </w:hyperlink>
      <w:r w:rsidRPr="00E35C7E">
        <w:rPr>
          <w:szCs w:val="21"/>
        </w:rPr>
        <w:t>》（国税函〔</w:t>
      </w:r>
      <w:r w:rsidRPr="00E35C7E">
        <w:rPr>
          <w:szCs w:val="21"/>
        </w:rPr>
        <w:t>2004</w:t>
      </w:r>
      <w:r w:rsidRPr="00E35C7E">
        <w:rPr>
          <w:szCs w:val="21"/>
        </w:rPr>
        <w:t>〕</w:t>
      </w:r>
      <w:r w:rsidRPr="00E35C7E">
        <w:rPr>
          <w:szCs w:val="21"/>
        </w:rPr>
        <w:t>1024</w:t>
      </w:r>
      <w:r w:rsidRPr="00E35C7E">
        <w:rPr>
          <w:szCs w:val="21"/>
        </w:rPr>
        <w:t>号）</w:t>
      </w:r>
    </w:p>
    <w:p w:rsidR="0072550A" w:rsidRPr="00E35C7E" w:rsidRDefault="0072550A" w:rsidP="0072550A">
      <w:pPr>
        <w:ind w:firstLine="420"/>
        <w:rPr>
          <w:szCs w:val="21"/>
        </w:rPr>
      </w:pPr>
      <w:r w:rsidRPr="00E35C7E">
        <w:rPr>
          <w:szCs w:val="21"/>
        </w:rPr>
        <w:t>《</w:t>
      </w:r>
      <w:hyperlink r:id="rId126" w:history="1">
        <w:r w:rsidRPr="00E35C7E">
          <w:rPr>
            <w:szCs w:val="21"/>
          </w:rPr>
          <w:t>国家税务总局关于营业税改征增值税委托地税局代征税款和代开增值税发票的通知</w:t>
        </w:r>
      </w:hyperlink>
      <w:r w:rsidRPr="00E35C7E">
        <w:rPr>
          <w:szCs w:val="21"/>
        </w:rPr>
        <w:t>》（税总函〔</w:t>
      </w:r>
      <w:r w:rsidRPr="00E35C7E">
        <w:rPr>
          <w:szCs w:val="21"/>
        </w:rPr>
        <w:t>2016</w:t>
      </w:r>
      <w:r w:rsidRPr="00E35C7E">
        <w:rPr>
          <w:szCs w:val="21"/>
        </w:rPr>
        <w:t>〕</w:t>
      </w:r>
      <w:r w:rsidRPr="00E35C7E">
        <w:rPr>
          <w:szCs w:val="21"/>
        </w:rPr>
        <w:t>145</w:t>
      </w:r>
      <w:r w:rsidRPr="00E35C7E">
        <w:rPr>
          <w:szCs w:val="21"/>
        </w:rPr>
        <w:t>号）</w:t>
      </w:r>
    </w:p>
    <w:p w:rsidR="0072550A" w:rsidRPr="00E35C7E" w:rsidRDefault="00F657FB" w:rsidP="0072550A">
      <w:pPr>
        <w:ind w:firstLine="420"/>
        <w:rPr>
          <w:szCs w:val="21"/>
        </w:rPr>
      </w:pPr>
      <w:hyperlink r:id="rId127" w:history="1">
        <w:r w:rsidR="0072550A" w:rsidRPr="00E35C7E">
          <w:rPr>
            <w:szCs w:val="21"/>
          </w:rPr>
          <w:t>国家税务总局关于强化国税、地税联合办税进一步改进服务的通知</w:t>
        </w:r>
      </w:hyperlink>
      <w:r w:rsidR="0072550A" w:rsidRPr="00E35C7E">
        <w:rPr>
          <w:szCs w:val="21"/>
        </w:rPr>
        <w:t>（税总函〔</w:t>
      </w:r>
      <w:r w:rsidR="0072550A" w:rsidRPr="00E35C7E">
        <w:rPr>
          <w:szCs w:val="21"/>
        </w:rPr>
        <w:t>2016</w:t>
      </w:r>
      <w:r w:rsidR="0072550A" w:rsidRPr="00E35C7E">
        <w:rPr>
          <w:szCs w:val="21"/>
        </w:rPr>
        <w:t>〕</w:t>
      </w:r>
      <w:r w:rsidR="0072550A" w:rsidRPr="00E35C7E">
        <w:rPr>
          <w:szCs w:val="21"/>
        </w:rPr>
        <w:t>399</w:t>
      </w:r>
      <w:r w:rsidR="0072550A" w:rsidRPr="00E35C7E">
        <w:rPr>
          <w:szCs w:val="21"/>
        </w:rPr>
        <w:t>号）</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【业务概述】</w:t>
      </w:r>
    </w:p>
    <w:p w:rsidR="0072550A" w:rsidRPr="00E35C7E" w:rsidRDefault="0072550A" w:rsidP="0072550A">
      <w:pPr>
        <w:ind w:firstLine="420"/>
        <w:rPr>
          <w:szCs w:val="21"/>
        </w:rPr>
      </w:pPr>
      <w:r w:rsidRPr="00E35C7E">
        <w:rPr>
          <w:szCs w:val="21"/>
        </w:rPr>
        <w:t>其他个人出租不动产时，税务机关有义务为纳税人代开增值税发票</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【业务流程】</w:t>
      </w:r>
    </w:p>
    <w:p w:rsidR="0072550A" w:rsidRPr="00E35C7E" w:rsidRDefault="0072550A" w:rsidP="0072550A">
      <w:pPr>
        <w:ind w:firstLine="420"/>
        <w:rPr>
          <w:szCs w:val="21"/>
        </w:rPr>
      </w:pPr>
      <w:r w:rsidRPr="00E35C7E">
        <w:rPr>
          <w:szCs w:val="21"/>
        </w:rPr>
        <w:t>增值税发票代开（房屋租赁）流程如下图：</w:t>
      </w:r>
    </w:p>
    <w:p w:rsidR="0072550A" w:rsidRPr="00E35C7E" w:rsidRDefault="0072550A" w:rsidP="0072550A">
      <w:pPr>
        <w:ind w:firstLine="420"/>
        <w:rPr>
          <w:szCs w:val="21"/>
        </w:rPr>
      </w:pPr>
      <w:r>
        <w:rPr>
          <w:noProof/>
          <w:szCs w:val="21"/>
        </w:rPr>
        <w:drawing>
          <wp:inline distT="0" distB="0" distL="0" distR="0">
            <wp:extent cx="5025390" cy="1932305"/>
            <wp:effectExtent l="0" t="0" r="0" b="0"/>
            <wp:docPr id="474"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lastRenderedPageBreak/>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5"/>
        <w:gridCol w:w="5964"/>
        <w:gridCol w:w="2126"/>
      </w:tblGrid>
      <w:tr w:rsidR="0072550A" w:rsidRPr="00E35C7E" w:rsidTr="0072550A">
        <w:tc>
          <w:tcPr>
            <w:tcW w:w="0" w:type="auto"/>
            <w:vAlign w:val="center"/>
          </w:tcPr>
          <w:p w:rsidR="0072550A" w:rsidRPr="00E35C7E" w:rsidRDefault="0072550A" w:rsidP="0072550A">
            <w:pPr>
              <w:jc w:val="center"/>
              <w:rPr>
                <w:szCs w:val="21"/>
              </w:rPr>
            </w:pPr>
            <w:r w:rsidRPr="00E35C7E">
              <w:rPr>
                <w:szCs w:val="21"/>
              </w:rPr>
              <w:t>资料类型</w:t>
            </w:r>
          </w:p>
        </w:tc>
        <w:tc>
          <w:tcPr>
            <w:tcW w:w="5964" w:type="dxa"/>
            <w:vAlign w:val="center"/>
          </w:tcPr>
          <w:p w:rsidR="0072550A" w:rsidRPr="00E35C7E" w:rsidRDefault="0072550A" w:rsidP="0072550A">
            <w:pPr>
              <w:jc w:val="center"/>
              <w:rPr>
                <w:szCs w:val="21"/>
              </w:rPr>
            </w:pPr>
            <w:r w:rsidRPr="00E35C7E">
              <w:rPr>
                <w:szCs w:val="21"/>
              </w:rPr>
              <w:t>资料名称</w:t>
            </w:r>
          </w:p>
        </w:tc>
        <w:tc>
          <w:tcPr>
            <w:tcW w:w="2126" w:type="dxa"/>
            <w:vAlign w:val="center"/>
          </w:tcPr>
          <w:p w:rsidR="0072550A" w:rsidRPr="00E35C7E" w:rsidRDefault="0072550A" w:rsidP="0072550A">
            <w:pPr>
              <w:jc w:val="center"/>
              <w:rPr>
                <w:szCs w:val="21"/>
              </w:rPr>
            </w:pPr>
            <w:r w:rsidRPr="00E35C7E">
              <w:rPr>
                <w:szCs w:val="21"/>
              </w:rPr>
              <w:t>资料处理</w:t>
            </w:r>
          </w:p>
        </w:tc>
      </w:tr>
      <w:tr w:rsidR="0072550A" w:rsidRPr="00E35C7E" w:rsidTr="0072550A">
        <w:tc>
          <w:tcPr>
            <w:tcW w:w="0" w:type="auto"/>
            <w:vMerge w:val="restart"/>
            <w:vAlign w:val="center"/>
          </w:tcPr>
          <w:p w:rsidR="0072550A" w:rsidRPr="00E35C7E" w:rsidRDefault="0072550A" w:rsidP="0072550A">
            <w:pPr>
              <w:rPr>
                <w:szCs w:val="21"/>
              </w:rPr>
            </w:pPr>
            <w:r w:rsidRPr="00E35C7E">
              <w:rPr>
                <w:szCs w:val="21"/>
              </w:rPr>
              <w:t>必报资料</w:t>
            </w:r>
          </w:p>
        </w:tc>
        <w:tc>
          <w:tcPr>
            <w:tcW w:w="5964" w:type="dxa"/>
            <w:vAlign w:val="center"/>
          </w:tcPr>
          <w:p w:rsidR="0072550A" w:rsidRPr="00E35C7E" w:rsidRDefault="0072550A" w:rsidP="0072550A">
            <w:pPr>
              <w:rPr>
                <w:szCs w:val="21"/>
              </w:rPr>
            </w:pPr>
            <w:r w:rsidRPr="00E35C7E">
              <w:rPr>
                <w:szCs w:val="21"/>
              </w:rPr>
              <w:t>《代开增值税专用发票缴纳税款申报单》（免填单）或《代开增值税普通发票缴纳税款申报单》（免填单）</w:t>
            </w:r>
          </w:p>
        </w:tc>
        <w:tc>
          <w:tcPr>
            <w:tcW w:w="2126" w:type="dxa"/>
            <w:vAlign w:val="center"/>
          </w:tcPr>
          <w:p w:rsidR="0072550A" w:rsidRPr="00E35C7E" w:rsidRDefault="0072550A" w:rsidP="0072550A">
            <w:pPr>
              <w:rPr>
                <w:szCs w:val="21"/>
              </w:rPr>
            </w:pPr>
            <w:r w:rsidRPr="00E35C7E">
              <w:rPr>
                <w:szCs w:val="21"/>
              </w:rPr>
              <w:t>归档</w:t>
            </w:r>
          </w:p>
        </w:tc>
      </w:tr>
      <w:tr w:rsidR="0072550A" w:rsidRPr="00E35C7E" w:rsidTr="0072550A">
        <w:tc>
          <w:tcPr>
            <w:tcW w:w="0" w:type="auto"/>
            <w:vMerge/>
            <w:vAlign w:val="center"/>
          </w:tcPr>
          <w:p w:rsidR="0072550A" w:rsidRPr="00E35C7E" w:rsidRDefault="0072550A" w:rsidP="0072550A">
            <w:pPr>
              <w:rPr>
                <w:szCs w:val="21"/>
              </w:rPr>
            </w:pPr>
          </w:p>
        </w:tc>
        <w:tc>
          <w:tcPr>
            <w:tcW w:w="5964" w:type="dxa"/>
            <w:vAlign w:val="center"/>
          </w:tcPr>
          <w:p w:rsidR="0072550A" w:rsidRPr="00E35C7E" w:rsidRDefault="0072550A" w:rsidP="0072550A">
            <w:pPr>
              <w:rPr>
                <w:szCs w:val="21"/>
              </w:rPr>
            </w:pPr>
            <w:r w:rsidRPr="00E35C7E">
              <w:rPr>
                <w:szCs w:val="21"/>
              </w:rPr>
              <w:t>购销商品、提供或接受服务以及从事其他经营活动的书面证明，如（身份证、房产证、房屋租赁合同原件）</w:t>
            </w:r>
          </w:p>
        </w:tc>
        <w:tc>
          <w:tcPr>
            <w:tcW w:w="2126" w:type="dxa"/>
            <w:vAlign w:val="center"/>
          </w:tcPr>
          <w:p w:rsidR="0072550A" w:rsidRPr="00E35C7E" w:rsidRDefault="0072550A" w:rsidP="0072550A">
            <w:pPr>
              <w:rPr>
                <w:szCs w:val="21"/>
              </w:rPr>
            </w:pPr>
            <w:r w:rsidRPr="00E35C7E">
              <w:rPr>
                <w:szCs w:val="21"/>
              </w:rPr>
              <w:t>查验原件，扫描归档</w:t>
            </w:r>
          </w:p>
        </w:tc>
      </w:tr>
    </w:tbl>
    <w:p w:rsidR="0072550A" w:rsidRPr="00E35C7E" w:rsidRDefault="0072550A" w:rsidP="0072550A">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72550A" w:rsidRPr="00E35C7E" w:rsidRDefault="0072550A" w:rsidP="0072550A">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128" w:tgtFrame="_blank" w:history="1">
        <w:r w:rsidRPr="00E35C7E">
          <w:rPr>
            <w:rStyle w:val="a4"/>
            <w:szCs w:val="21"/>
          </w:rPr>
          <w:t>http://12366.chinatax.gov.cn/BsdtAllBLH_bsdtMain.do</w:t>
        </w:r>
        <w:r w:rsidRPr="00E35C7E">
          <w:rPr>
            <w:rStyle w:val="a4"/>
            <w:szCs w:val="21"/>
          </w:rPr>
          <w:t>。</w:t>
        </w:r>
      </w:hyperlink>
    </w:p>
    <w:p w:rsidR="0072550A" w:rsidRPr="00E35C7E" w:rsidRDefault="0072550A" w:rsidP="0072550A">
      <w:pPr>
        <w:ind w:firstLine="420"/>
        <w:rPr>
          <w:szCs w:val="21"/>
        </w:rPr>
      </w:pPr>
      <w:r w:rsidRPr="00E35C7E">
        <w:rPr>
          <w:szCs w:val="21"/>
        </w:rPr>
        <w:t>【收费标准】：不收费</w:t>
      </w:r>
    </w:p>
    <w:p w:rsidR="0072550A" w:rsidRPr="00E35C7E" w:rsidRDefault="0072550A" w:rsidP="0072550A">
      <w:pPr>
        <w:ind w:firstLine="420"/>
        <w:rPr>
          <w:szCs w:val="21"/>
        </w:rPr>
      </w:pPr>
      <w:r w:rsidRPr="00E35C7E">
        <w:rPr>
          <w:szCs w:val="21"/>
        </w:rPr>
        <w:t>【资料类型】：纸质</w:t>
      </w:r>
    </w:p>
    <w:p w:rsidR="0072550A" w:rsidRPr="00E35C7E" w:rsidRDefault="0072550A" w:rsidP="0072550A">
      <w:pPr>
        <w:ind w:firstLine="420"/>
        <w:rPr>
          <w:szCs w:val="21"/>
        </w:rPr>
      </w:pPr>
      <w:r w:rsidRPr="00E35C7E">
        <w:rPr>
          <w:szCs w:val="21"/>
        </w:rPr>
        <w:t>【份数】：</w:t>
      </w:r>
      <w:r w:rsidRPr="00E35C7E">
        <w:rPr>
          <w:szCs w:val="21"/>
        </w:rPr>
        <w:t>1</w:t>
      </w:r>
      <w:r w:rsidRPr="00E35C7E">
        <w:rPr>
          <w:szCs w:val="21"/>
        </w:rPr>
        <w:t>份</w:t>
      </w:r>
    </w:p>
    <w:p w:rsidR="0072550A" w:rsidRPr="00E35C7E" w:rsidRDefault="0072550A" w:rsidP="0072550A">
      <w:pPr>
        <w:ind w:firstLine="420"/>
        <w:rPr>
          <w:szCs w:val="21"/>
        </w:rPr>
      </w:pPr>
      <w:r w:rsidRPr="00E35C7E">
        <w:rPr>
          <w:szCs w:val="21"/>
        </w:rPr>
        <w:t>【表格下载链接地址】：</w:t>
      </w:r>
      <w:hyperlink r:id="rId129" w:tgtFrame="_blank" w:history="1">
        <w:r w:rsidRPr="00E35C7E">
          <w:rPr>
            <w:rStyle w:val="a4"/>
            <w:szCs w:val="21"/>
          </w:rPr>
          <w:t>http://12366.xj-n-tax.gov.cn/bszn/rjbd/gsbd/index.htm</w:t>
        </w:r>
      </w:hyperlink>
    </w:p>
    <w:p w:rsidR="0072550A" w:rsidRPr="00E35C7E" w:rsidRDefault="0072550A" w:rsidP="0072550A">
      <w:pPr>
        <w:ind w:firstLine="420"/>
        <w:rPr>
          <w:szCs w:val="21"/>
        </w:rPr>
      </w:pPr>
      <w:r w:rsidRPr="00E35C7E">
        <w:rPr>
          <w:szCs w:val="21"/>
        </w:rPr>
        <w:t>【表单填写示范文本】：</w:t>
      </w:r>
      <w:hyperlink r:id="rId130" w:tgtFrame="_blank" w:history="1">
        <w:r w:rsidRPr="00E35C7E">
          <w:rPr>
            <w:rStyle w:val="a4"/>
            <w:szCs w:val="21"/>
          </w:rPr>
          <w:t>http://12366.chinatax.gov.cn/xzzxWebBLH_xzzxWebMain.do</w:t>
        </w:r>
      </w:hyperlink>
    </w:p>
    <w:p w:rsidR="0072550A" w:rsidRPr="00E35C7E" w:rsidRDefault="0072550A" w:rsidP="0072550A">
      <w:pPr>
        <w:rPr>
          <w:szCs w:val="21"/>
        </w:rPr>
      </w:pPr>
    </w:p>
    <w:p w:rsidR="0072550A" w:rsidRPr="00E35C7E" w:rsidRDefault="0072550A" w:rsidP="0072550A">
      <w:pPr>
        <w:pStyle w:val="3"/>
        <w:adjustRightInd w:val="0"/>
        <w:snapToGrid w:val="0"/>
        <w:spacing w:before="0" w:after="0" w:line="240" w:lineRule="auto"/>
        <w:ind w:firstLine="422"/>
        <w:rPr>
          <w:sz w:val="21"/>
          <w:szCs w:val="21"/>
        </w:rPr>
      </w:pPr>
      <w:bookmarkStart w:id="102" w:name="_Toc509871512"/>
      <w:bookmarkStart w:id="103" w:name="_Toc509919916"/>
      <w:bookmarkStart w:id="104" w:name="_Toc509923434"/>
      <w:bookmarkStart w:id="105" w:name="_Toc509997748"/>
      <w:r w:rsidRPr="00E35C7E">
        <w:rPr>
          <w:sz w:val="21"/>
          <w:szCs w:val="21"/>
        </w:rPr>
        <w:t>发票代开</w:t>
      </w:r>
      <w:r w:rsidRPr="00E35C7E">
        <w:rPr>
          <w:sz w:val="21"/>
          <w:szCs w:val="21"/>
        </w:rPr>
        <w:t>—</w:t>
      </w:r>
      <w:r w:rsidRPr="00E35C7E">
        <w:rPr>
          <w:sz w:val="21"/>
          <w:szCs w:val="21"/>
        </w:rPr>
        <w:t>存量房</w:t>
      </w:r>
      <w:bookmarkEnd w:id="102"/>
      <w:bookmarkEnd w:id="103"/>
      <w:bookmarkEnd w:id="104"/>
      <w:bookmarkEnd w:id="105"/>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【事项类别】</w:t>
      </w:r>
    </w:p>
    <w:p w:rsidR="0072550A" w:rsidRPr="00E35C7E" w:rsidRDefault="0072550A" w:rsidP="0072550A">
      <w:pPr>
        <w:ind w:firstLine="420"/>
        <w:rPr>
          <w:szCs w:val="21"/>
        </w:rPr>
      </w:pPr>
      <w:r w:rsidRPr="00E35C7E">
        <w:rPr>
          <w:szCs w:val="21"/>
        </w:rPr>
        <w:t>发起方式：依申请</w:t>
      </w:r>
    </w:p>
    <w:p w:rsidR="0072550A" w:rsidRPr="00E35C7E" w:rsidRDefault="0072550A" w:rsidP="0072550A">
      <w:pPr>
        <w:ind w:firstLine="420"/>
        <w:rPr>
          <w:szCs w:val="21"/>
        </w:rPr>
      </w:pPr>
      <w:r w:rsidRPr="00E35C7E">
        <w:rPr>
          <w:szCs w:val="21"/>
        </w:rPr>
        <w:t>办结方式：限时办结</w:t>
      </w:r>
    </w:p>
    <w:p w:rsidR="0072550A" w:rsidRPr="00E35C7E" w:rsidRDefault="0072550A" w:rsidP="0072550A">
      <w:pPr>
        <w:ind w:firstLine="420"/>
        <w:rPr>
          <w:szCs w:val="21"/>
        </w:rPr>
      </w:pPr>
      <w:r w:rsidRPr="00E35C7E">
        <w:rPr>
          <w:szCs w:val="21"/>
        </w:rPr>
        <w:t>适用范围：国地税同城通办</w:t>
      </w:r>
    </w:p>
    <w:p w:rsidR="0072550A" w:rsidRPr="00E35C7E" w:rsidRDefault="0072550A" w:rsidP="0072550A">
      <w:pPr>
        <w:ind w:firstLine="420"/>
        <w:rPr>
          <w:szCs w:val="21"/>
        </w:rPr>
      </w:pPr>
      <w:r w:rsidRPr="00E35C7E">
        <w:rPr>
          <w:szCs w:val="21"/>
        </w:rPr>
        <w:t>适用层级：区县级</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【政策依据】</w:t>
      </w:r>
    </w:p>
    <w:p w:rsidR="0072550A" w:rsidRPr="00E35C7E" w:rsidRDefault="0072550A" w:rsidP="0072550A">
      <w:pPr>
        <w:ind w:firstLine="420"/>
        <w:rPr>
          <w:szCs w:val="21"/>
        </w:rPr>
      </w:pPr>
      <w:r w:rsidRPr="00E35C7E">
        <w:rPr>
          <w:szCs w:val="21"/>
        </w:rPr>
        <w:t>《</w:t>
      </w:r>
      <w:hyperlink r:id="rId131" w:history="1">
        <w:r w:rsidRPr="00D91975">
          <w:t>中华人民共和国发票管理办法</w:t>
        </w:r>
      </w:hyperlink>
      <w:r w:rsidRPr="00E35C7E">
        <w:rPr>
          <w:szCs w:val="21"/>
        </w:rPr>
        <w:t>》</w:t>
      </w:r>
    </w:p>
    <w:p w:rsidR="0072550A" w:rsidRPr="00E35C7E" w:rsidRDefault="0072550A" w:rsidP="0072550A">
      <w:pPr>
        <w:ind w:firstLine="420"/>
        <w:rPr>
          <w:szCs w:val="21"/>
        </w:rPr>
      </w:pPr>
      <w:r w:rsidRPr="00E35C7E">
        <w:rPr>
          <w:szCs w:val="21"/>
        </w:rPr>
        <w:t>《中华人民共和国发票管理办法实施细则》</w:t>
      </w:r>
    </w:p>
    <w:p w:rsidR="0072550A" w:rsidRPr="00E35C7E" w:rsidRDefault="0072550A" w:rsidP="0072550A">
      <w:pPr>
        <w:ind w:firstLine="420"/>
        <w:rPr>
          <w:szCs w:val="21"/>
        </w:rPr>
      </w:pPr>
      <w:r w:rsidRPr="00E35C7E">
        <w:rPr>
          <w:szCs w:val="21"/>
        </w:rPr>
        <w:t>《</w:t>
      </w:r>
      <w:hyperlink r:id="rId132" w:history="1">
        <w:r w:rsidRPr="00D91975">
          <w:t>国家税务总局关于修改〈中华人民共和国发票管理办法实施细则〉的决定》</w:t>
        </w:r>
      </w:hyperlink>
    </w:p>
    <w:p w:rsidR="0072550A" w:rsidRPr="00E35C7E" w:rsidRDefault="0072550A" w:rsidP="0072550A">
      <w:pPr>
        <w:ind w:firstLine="420"/>
        <w:rPr>
          <w:szCs w:val="21"/>
        </w:rPr>
      </w:pPr>
      <w:r w:rsidRPr="00E35C7E">
        <w:rPr>
          <w:szCs w:val="21"/>
        </w:rPr>
        <w:t>《</w:t>
      </w:r>
      <w:hyperlink r:id="rId133" w:history="1">
        <w:r w:rsidRPr="00D91975">
          <w:t>国家税务总局关于营业税改征增值税委托地税机关代征税款和代开增值税发票的公告</w:t>
        </w:r>
      </w:hyperlink>
      <w:r w:rsidRPr="00E35C7E">
        <w:rPr>
          <w:szCs w:val="21"/>
        </w:rPr>
        <w:t>》（国家税务总局公告</w:t>
      </w:r>
      <w:r w:rsidRPr="00E35C7E">
        <w:rPr>
          <w:szCs w:val="21"/>
        </w:rPr>
        <w:t>2016</w:t>
      </w:r>
      <w:r w:rsidRPr="00E35C7E">
        <w:rPr>
          <w:szCs w:val="21"/>
        </w:rPr>
        <w:t>年第</w:t>
      </w:r>
      <w:r w:rsidRPr="00E35C7E">
        <w:rPr>
          <w:szCs w:val="21"/>
        </w:rPr>
        <w:t>19</w:t>
      </w:r>
      <w:r w:rsidRPr="00E35C7E">
        <w:rPr>
          <w:szCs w:val="21"/>
        </w:rPr>
        <w:t>号）</w:t>
      </w:r>
    </w:p>
    <w:p w:rsidR="0072550A" w:rsidRPr="00E35C7E" w:rsidRDefault="0072550A" w:rsidP="0072550A">
      <w:pPr>
        <w:ind w:firstLine="420"/>
        <w:rPr>
          <w:szCs w:val="21"/>
        </w:rPr>
      </w:pPr>
      <w:r w:rsidRPr="00E35C7E">
        <w:rPr>
          <w:szCs w:val="21"/>
        </w:rPr>
        <w:t>《</w:t>
      </w:r>
      <w:hyperlink r:id="rId134" w:history="1">
        <w:r w:rsidRPr="00D91975">
          <w:t>国家税务总局关于全面推开营业税改征增值税试点有关税收征收管理事项的公告</w:t>
        </w:r>
      </w:hyperlink>
      <w:r w:rsidRPr="00E35C7E">
        <w:rPr>
          <w:szCs w:val="21"/>
        </w:rPr>
        <w:t>》（国家税务总局公告</w:t>
      </w:r>
      <w:r w:rsidRPr="00E35C7E">
        <w:rPr>
          <w:szCs w:val="21"/>
        </w:rPr>
        <w:t>2016</w:t>
      </w:r>
      <w:r w:rsidRPr="00E35C7E">
        <w:rPr>
          <w:szCs w:val="21"/>
        </w:rPr>
        <w:t>年第</w:t>
      </w:r>
      <w:r w:rsidRPr="00E35C7E">
        <w:rPr>
          <w:szCs w:val="21"/>
        </w:rPr>
        <w:t>23</w:t>
      </w:r>
      <w:r w:rsidRPr="00E35C7E">
        <w:rPr>
          <w:szCs w:val="21"/>
        </w:rPr>
        <w:t>号）</w:t>
      </w:r>
    </w:p>
    <w:p w:rsidR="0072550A" w:rsidRPr="00E35C7E" w:rsidRDefault="0072550A" w:rsidP="0072550A">
      <w:pPr>
        <w:ind w:firstLine="420"/>
        <w:rPr>
          <w:szCs w:val="21"/>
        </w:rPr>
      </w:pPr>
      <w:r w:rsidRPr="00E35C7E">
        <w:rPr>
          <w:szCs w:val="21"/>
        </w:rPr>
        <w:t>《</w:t>
      </w:r>
      <w:hyperlink r:id="rId135" w:history="1">
        <w:r w:rsidRPr="00D91975">
          <w:t>税务系统首问责任制度（试行）</w:t>
        </w:r>
      </w:hyperlink>
      <w:r w:rsidRPr="00E35C7E">
        <w:rPr>
          <w:szCs w:val="21"/>
        </w:rPr>
        <w:t>》（税总发〔</w:t>
      </w:r>
      <w:r w:rsidRPr="00E35C7E">
        <w:rPr>
          <w:szCs w:val="21"/>
        </w:rPr>
        <w:t>2014</w:t>
      </w:r>
      <w:r w:rsidRPr="00E35C7E">
        <w:rPr>
          <w:szCs w:val="21"/>
        </w:rPr>
        <w:t>〕</w:t>
      </w:r>
      <w:r w:rsidRPr="00E35C7E">
        <w:rPr>
          <w:szCs w:val="21"/>
        </w:rPr>
        <w:t>59</w:t>
      </w:r>
      <w:r w:rsidRPr="00E35C7E">
        <w:rPr>
          <w:szCs w:val="21"/>
        </w:rPr>
        <w:t>号）</w:t>
      </w:r>
    </w:p>
    <w:p w:rsidR="0072550A" w:rsidRPr="00E35C7E" w:rsidRDefault="0072550A" w:rsidP="0072550A">
      <w:pPr>
        <w:ind w:firstLine="420"/>
        <w:rPr>
          <w:szCs w:val="21"/>
        </w:rPr>
      </w:pPr>
      <w:r w:rsidRPr="00E35C7E">
        <w:rPr>
          <w:szCs w:val="21"/>
        </w:rPr>
        <w:t>《</w:t>
      </w:r>
      <w:hyperlink r:id="rId136" w:history="1">
        <w:r w:rsidRPr="00D91975">
          <w:t>国家税务总局关于加快推行办税事项同城通办的通知</w:t>
        </w:r>
      </w:hyperlink>
      <w:r w:rsidRPr="00E35C7E">
        <w:rPr>
          <w:szCs w:val="21"/>
        </w:rPr>
        <w:t>》（税总发〔</w:t>
      </w:r>
      <w:r w:rsidRPr="00E35C7E">
        <w:rPr>
          <w:szCs w:val="21"/>
        </w:rPr>
        <w:t>2016</w:t>
      </w:r>
      <w:r w:rsidRPr="00E35C7E">
        <w:rPr>
          <w:szCs w:val="21"/>
        </w:rPr>
        <w:t>〕</w:t>
      </w:r>
      <w:r w:rsidRPr="00E35C7E">
        <w:rPr>
          <w:szCs w:val="21"/>
        </w:rPr>
        <w:t>46</w:t>
      </w:r>
      <w:r w:rsidRPr="00E35C7E">
        <w:rPr>
          <w:szCs w:val="21"/>
        </w:rPr>
        <w:t>号）</w:t>
      </w:r>
    </w:p>
    <w:p w:rsidR="0072550A" w:rsidRPr="00E35C7E" w:rsidRDefault="0072550A" w:rsidP="0072550A">
      <w:pPr>
        <w:ind w:firstLine="420"/>
        <w:rPr>
          <w:szCs w:val="21"/>
        </w:rPr>
      </w:pPr>
      <w:r w:rsidRPr="00E35C7E">
        <w:rPr>
          <w:szCs w:val="21"/>
        </w:rPr>
        <w:t>《</w:t>
      </w:r>
      <w:hyperlink r:id="rId137" w:history="1">
        <w:r w:rsidRPr="00D91975">
          <w:t>国家税务总局关于推行办税无纸化免填单服务的通知</w:t>
        </w:r>
      </w:hyperlink>
      <w:r w:rsidRPr="00E35C7E">
        <w:rPr>
          <w:szCs w:val="21"/>
        </w:rPr>
        <w:t>》（税总发〔</w:t>
      </w:r>
      <w:r w:rsidRPr="00E35C7E">
        <w:rPr>
          <w:szCs w:val="21"/>
        </w:rPr>
        <w:t>2016</w:t>
      </w:r>
      <w:r w:rsidRPr="00E35C7E">
        <w:rPr>
          <w:szCs w:val="21"/>
        </w:rPr>
        <w:t>〕</w:t>
      </w:r>
      <w:r w:rsidRPr="00E35C7E">
        <w:rPr>
          <w:szCs w:val="21"/>
        </w:rPr>
        <w:t>103</w:t>
      </w:r>
      <w:r w:rsidRPr="00E35C7E">
        <w:rPr>
          <w:szCs w:val="21"/>
        </w:rPr>
        <w:t>号）</w:t>
      </w:r>
    </w:p>
    <w:p w:rsidR="0072550A" w:rsidRPr="00E35C7E" w:rsidRDefault="0072550A" w:rsidP="0072550A">
      <w:pPr>
        <w:ind w:firstLine="420"/>
        <w:rPr>
          <w:szCs w:val="21"/>
        </w:rPr>
      </w:pPr>
      <w:r w:rsidRPr="00E35C7E">
        <w:rPr>
          <w:szCs w:val="21"/>
        </w:rPr>
        <w:t>《</w:t>
      </w:r>
      <w:hyperlink r:id="rId138" w:history="1">
        <w:r w:rsidRPr="00D91975">
          <w:t>国家税务总局关于推行实名办税的意见</w:t>
        </w:r>
      </w:hyperlink>
      <w:r w:rsidRPr="00E35C7E">
        <w:rPr>
          <w:szCs w:val="21"/>
        </w:rPr>
        <w:t>》（税总发〔</w:t>
      </w:r>
      <w:r w:rsidRPr="00E35C7E">
        <w:rPr>
          <w:szCs w:val="21"/>
        </w:rPr>
        <w:t>2016</w:t>
      </w:r>
      <w:r w:rsidRPr="00E35C7E">
        <w:rPr>
          <w:szCs w:val="21"/>
        </w:rPr>
        <w:t>〕</w:t>
      </w:r>
      <w:r w:rsidRPr="00E35C7E">
        <w:rPr>
          <w:szCs w:val="21"/>
        </w:rPr>
        <w:t>111</w:t>
      </w:r>
      <w:r w:rsidRPr="00E35C7E">
        <w:rPr>
          <w:szCs w:val="21"/>
        </w:rPr>
        <w:t>号）</w:t>
      </w:r>
    </w:p>
    <w:p w:rsidR="0072550A" w:rsidRPr="00E35C7E" w:rsidRDefault="0072550A" w:rsidP="0072550A">
      <w:pPr>
        <w:ind w:firstLine="420"/>
        <w:rPr>
          <w:szCs w:val="21"/>
        </w:rPr>
      </w:pPr>
      <w:r w:rsidRPr="00E35C7E">
        <w:rPr>
          <w:szCs w:val="21"/>
        </w:rPr>
        <w:t>《</w:t>
      </w:r>
      <w:hyperlink r:id="rId139" w:history="1">
        <w:r w:rsidRPr="00D91975">
          <w:t>国家税务总局关于加强和规范税务机关代开普通发票工作的通知</w:t>
        </w:r>
      </w:hyperlink>
      <w:r w:rsidRPr="00E35C7E">
        <w:rPr>
          <w:szCs w:val="21"/>
        </w:rPr>
        <w:t>》（国税函〔</w:t>
      </w:r>
      <w:r w:rsidRPr="00E35C7E">
        <w:rPr>
          <w:szCs w:val="21"/>
        </w:rPr>
        <w:t>2004</w:t>
      </w:r>
      <w:r w:rsidRPr="00E35C7E">
        <w:rPr>
          <w:szCs w:val="21"/>
        </w:rPr>
        <w:t>〕</w:t>
      </w:r>
      <w:r w:rsidRPr="00E35C7E">
        <w:rPr>
          <w:szCs w:val="21"/>
        </w:rPr>
        <w:t>1024</w:t>
      </w:r>
      <w:r w:rsidRPr="00E35C7E">
        <w:rPr>
          <w:szCs w:val="21"/>
        </w:rPr>
        <w:t>号）</w:t>
      </w:r>
    </w:p>
    <w:p w:rsidR="0072550A" w:rsidRPr="00E35C7E" w:rsidRDefault="0072550A" w:rsidP="0072550A">
      <w:pPr>
        <w:ind w:firstLine="420"/>
        <w:rPr>
          <w:szCs w:val="21"/>
        </w:rPr>
      </w:pPr>
      <w:r w:rsidRPr="00E35C7E">
        <w:rPr>
          <w:szCs w:val="21"/>
        </w:rPr>
        <w:t>《</w:t>
      </w:r>
      <w:hyperlink r:id="rId140" w:history="1">
        <w:r w:rsidRPr="00D91975">
          <w:t>国家税务总局关于营业税改征增值税委托地税局代征税款和代开增值税发票的通知</w:t>
        </w:r>
      </w:hyperlink>
      <w:r w:rsidRPr="00E35C7E">
        <w:rPr>
          <w:szCs w:val="21"/>
        </w:rPr>
        <w:t>》（税总函〔</w:t>
      </w:r>
      <w:r w:rsidRPr="00E35C7E">
        <w:rPr>
          <w:szCs w:val="21"/>
        </w:rPr>
        <w:t>2016</w:t>
      </w:r>
      <w:r w:rsidRPr="00E35C7E">
        <w:rPr>
          <w:szCs w:val="21"/>
        </w:rPr>
        <w:t>〕</w:t>
      </w:r>
      <w:r w:rsidRPr="00E35C7E">
        <w:rPr>
          <w:szCs w:val="21"/>
        </w:rPr>
        <w:t>145</w:t>
      </w:r>
      <w:r w:rsidRPr="00E35C7E">
        <w:rPr>
          <w:szCs w:val="21"/>
        </w:rPr>
        <w:t>号）</w:t>
      </w:r>
    </w:p>
    <w:p w:rsidR="0072550A" w:rsidRPr="00E35C7E" w:rsidRDefault="00F657FB" w:rsidP="0072550A">
      <w:pPr>
        <w:ind w:firstLine="420"/>
        <w:rPr>
          <w:szCs w:val="21"/>
        </w:rPr>
      </w:pPr>
      <w:hyperlink r:id="rId141" w:history="1">
        <w:r w:rsidR="0072550A" w:rsidRPr="00D91975">
          <w:t>国家税务总局关于强化国税、地税联合办税进一步改进服务的通知</w:t>
        </w:r>
      </w:hyperlink>
      <w:r w:rsidR="0072550A" w:rsidRPr="00E35C7E">
        <w:rPr>
          <w:szCs w:val="21"/>
        </w:rPr>
        <w:t>（税总函〔</w:t>
      </w:r>
      <w:r w:rsidR="0072550A" w:rsidRPr="00E35C7E">
        <w:rPr>
          <w:szCs w:val="21"/>
        </w:rPr>
        <w:t>2016</w:t>
      </w:r>
      <w:r w:rsidR="0072550A" w:rsidRPr="00E35C7E">
        <w:rPr>
          <w:szCs w:val="21"/>
        </w:rPr>
        <w:t>〕</w:t>
      </w:r>
      <w:r w:rsidR="0072550A" w:rsidRPr="00E35C7E">
        <w:rPr>
          <w:szCs w:val="21"/>
        </w:rPr>
        <w:t>399</w:t>
      </w:r>
      <w:r w:rsidR="0072550A" w:rsidRPr="00E35C7E">
        <w:rPr>
          <w:szCs w:val="21"/>
        </w:rPr>
        <w:t>号）</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【业务描述】</w:t>
      </w:r>
    </w:p>
    <w:p w:rsidR="0072550A" w:rsidRPr="00E35C7E" w:rsidRDefault="0072550A" w:rsidP="0072550A">
      <w:pPr>
        <w:ind w:firstLine="420"/>
        <w:rPr>
          <w:szCs w:val="21"/>
        </w:rPr>
      </w:pPr>
      <w:r w:rsidRPr="00E35C7E">
        <w:rPr>
          <w:szCs w:val="21"/>
        </w:rPr>
        <w:t>纳税人在销售其取得的不动产时，税务机关有义务为纳税人代开增值税发票。</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【业务流程】</w:t>
      </w:r>
    </w:p>
    <w:p w:rsidR="0072550A" w:rsidRDefault="0072550A" w:rsidP="0072550A">
      <w:pPr>
        <w:ind w:firstLine="420"/>
        <w:jc w:val="center"/>
        <w:rPr>
          <w:szCs w:val="21"/>
        </w:rPr>
      </w:pPr>
      <w:r w:rsidRPr="00E35C7E">
        <w:rPr>
          <w:szCs w:val="21"/>
        </w:rPr>
        <w:t>增值税发票代开流程如下图：</w:t>
      </w:r>
      <w:r>
        <w:rPr>
          <w:noProof/>
          <w:szCs w:val="21"/>
        </w:rPr>
        <w:lastRenderedPageBreak/>
        <w:drawing>
          <wp:inline distT="0" distB="0" distL="0" distR="0">
            <wp:extent cx="5430520" cy="2377440"/>
            <wp:effectExtent l="0" t="0" r="0" b="0"/>
            <wp:docPr id="475" name="图片 475" descr="受理审核发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受理审核发放"/>
                    <pic:cNvPicPr>
                      <a:picLocks noChangeAspect="1" noChangeArrowheads="1"/>
                    </pic:cNvPicPr>
                  </pic:nvPicPr>
                  <pic:blipFill>
                    <a:blip r:embed="rId142"/>
                    <a:srcRect/>
                    <a:stretch>
                      <a:fillRect/>
                    </a:stretch>
                  </pic:blipFill>
                  <pic:spPr bwMode="auto">
                    <a:xfrm>
                      <a:off x="0" y="0"/>
                      <a:ext cx="5430520" cy="2377440"/>
                    </a:xfrm>
                    <a:prstGeom prst="rect">
                      <a:avLst/>
                    </a:prstGeom>
                    <a:noFill/>
                    <a:ln w="9525">
                      <a:noFill/>
                      <a:miter lim="800000"/>
                      <a:headEnd/>
                      <a:tailEnd/>
                    </a:ln>
                  </pic:spPr>
                </pic:pic>
              </a:graphicData>
            </a:graphic>
          </wp:inline>
        </w:drawing>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【资料处理】</w:t>
      </w:r>
    </w:p>
    <w:p w:rsidR="0072550A" w:rsidRDefault="0072550A" w:rsidP="0072550A">
      <w:pPr>
        <w:ind w:firstLine="420"/>
        <w:rPr>
          <w:szCs w:val="21"/>
        </w:rPr>
      </w:pPr>
      <w:r w:rsidRPr="00E35C7E">
        <w:rPr>
          <w:szCs w:val="21"/>
        </w:rPr>
        <w:t>无</w:t>
      </w:r>
    </w:p>
    <w:p w:rsidR="0072550A" w:rsidRPr="00E35C7E" w:rsidRDefault="0072550A" w:rsidP="0072550A">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72550A" w:rsidRPr="00E35C7E" w:rsidRDefault="0072550A" w:rsidP="0072550A">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143" w:tgtFrame="_blank" w:history="1">
        <w:r w:rsidRPr="00E35C7E">
          <w:rPr>
            <w:rStyle w:val="a4"/>
            <w:szCs w:val="21"/>
          </w:rPr>
          <w:t>http://12366.chinatax.gov.cn/BsdtAllBLH_bsdtMain.do</w:t>
        </w:r>
        <w:r w:rsidRPr="00E35C7E">
          <w:rPr>
            <w:rStyle w:val="a4"/>
            <w:szCs w:val="21"/>
          </w:rPr>
          <w:t>。</w:t>
        </w:r>
      </w:hyperlink>
    </w:p>
    <w:p w:rsidR="0072550A" w:rsidRPr="00E35C7E" w:rsidRDefault="0072550A" w:rsidP="0072550A">
      <w:pPr>
        <w:ind w:firstLine="420"/>
        <w:rPr>
          <w:szCs w:val="21"/>
        </w:rPr>
      </w:pPr>
      <w:r w:rsidRPr="00E35C7E">
        <w:rPr>
          <w:szCs w:val="21"/>
        </w:rPr>
        <w:t>【收费标准】：不收费</w:t>
      </w:r>
    </w:p>
    <w:p w:rsidR="0072550A" w:rsidRPr="00E35C7E" w:rsidRDefault="0072550A" w:rsidP="0072550A">
      <w:pPr>
        <w:ind w:firstLine="420"/>
        <w:rPr>
          <w:szCs w:val="21"/>
        </w:rPr>
      </w:pPr>
      <w:r w:rsidRPr="00E35C7E">
        <w:rPr>
          <w:szCs w:val="21"/>
        </w:rPr>
        <w:t>【资料类型】：纸质</w:t>
      </w:r>
    </w:p>
    <w:p w:rsidR="0072550A" w:rsidRPr="00E35C7E" w:rsidRDefault="0072550A" w:rsidP="0072550A">
      <w:pPr>
        <w:ind w:firstLine="420"/>
        <w:rPr>
          <w:szCs w:val="21"/>
        </w:rPr>
      </w:pPr>
      <w:r w:rsidRPr="00E35C7E">
        <w:rPr>
          <w:szCs w:val="21"/>
        </w:rPr>
        <w:t>【份数】：</w:t>
      </w:r>
      <w:r w:rsidRPr="00E35C7E">
        <w:rPr>
          <w:szCs w:val="21"/>
        </w:rPr>
        <w:t>1</w:t>
      </w:r>
      <w:r w:rsidRPr="00E35C7E">
        <w:rPr>
          <w:szCs w:val="21"/>
        </w:rPr>
        <w:t>份</w:t>
      </w:r>
    </w:p>
    <w:p w:rsidR="0072550A" w:rsidRPr="00E35C7E" w:rsidRDefault="0072550A" w:rsidP="0072550A">
      <w:pPr>
        <w:ind w:firstLine="420"/>
        <w:rPr>
          <w:szCs w:val="21"/>
        </w:rPr>
      </w:pPr>
      <w:r w:rsidRPr="00E35C7E">
        <w:rPr>
          <w:szCs w:val="21"/>
        </w:rPr>
        <w:t>【表格下载链接地址】：</w:t>
      </w:r>
      <w:hyperlink r:id="rId144" w:tgtFrame="_blank" w:history="1">
        <w:r w:rsidRPr="00E35C7E">
          <w:rPr>
            <w:rStyle w:val="a4"/>
            <w:szCs w:val="21"/>
          </w:rPr>
          <w:t>http://12366.xj-n-tax.gov.cn/bszn/rjbd/gsbd/index.htm</w:t>
        </w:r>
      </w:hyperlink>
    </w:p>
    <w:p w:rsidR="0072550A" w:rsidRPr="00A13165" w:rsidRDefault="0072550A" w:rsidP="0072550A">
      <w:pPr>
        <w:ind w:firstLine="420"/>
        <w:rPr>
          <w:szCs w:val="21"/>
        </w:rPr>
      </w:pPr>
      <w:r w:rsidRPr="00E35C7E">
        <w:rPr>
          <w:szCs w:val="21"/>
        </w:rPr>
        <w:t>【表单填写示范文本】：</w:t>
      </w:r>
      <w:hyperlink r:id="rId145" w:tgtFrame="_blank" w:history="1">
        <w:r w:rsidRPr="00E35C7E">
          <w:rPr>
            <w:rStyle w:val="a4"/>
            <w:szCs w:val="21"/>
          </w:rPr>
          <w:t>http://12366.chinatax.gov.cn/xzzxWebBLH_xzzxWebMain.do</w:t>
        </w:r>
      </w:hyperlink>
    </w:p>
    <w:p w:rsidR="0072550A" w:rsidRPr="00E35C7E" w:rsidRDefault="0072550A" w:rsidP="0072550A">
      <w:pPr>
        <w:ind w:firstLine="420"/>
        <w:rPr>
          <w:szCs w:val="21"/>
        </w:rPr>
      </w:pPr>
    </w:p>
    <w:p w:rsidR="0072550A" w:rsidRPr="00E35C7E" w:rsidRDefault="0072550A" w:rsidP="0072550A">
      <w:pPr>
        <w:pStyle w:val="3"/>
        <w:adjustRightInd w:val="0"/>
        <w:snapToGrid w:val="0"/>
        <w:spacing w:before="0" w:after="0" w:line="240" w:lineRule="auto"/>
        <w:ind w:firstLine="422"/>
        <w:rPr>
          <w:sz w:val="21"/>
          <w:szCs w:val="21"/>
        </w:rPr>
      </w:pPr>
      <w:bookmarkStart w:id="106" w:name="_Toc509871513"/>
      <w:bookmarkStart w:id="107" w:name="_Toc509919917"/>
      <w:bookmarkStart w:id="108" w:name="_Toc509923435"/>
      <w:bookmarkStart w:id="109" w:name="_Toc509997749"/>
      <w:r w:rsidRPr="00E35C7E">
        <w:rPr>
          <w:sz w:val="21"/>
          <w:szCs w:val="21"/>
        </w:rPr>
        <w:t>发票代开作废</w:t>
      </w:r>
      <w:bookmarkEnd w:id="106"/>
      <w:bookmarkEnd w:id="107"/>
      <w:bookmarkEnd w:id="108"/>
      <w:bookmarkEnd w:id="109"/>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【事项类别】</w:t>
      </w:r>
    </w:p>
    <w:p w:rsidR="0072550A" w:rsidRPr="00A13165" w:rsidRDefault="0072550A" w:rsidP="0072550A">
      <w:pPr>
        <w:ind w:firstLine="420"/>
      </w:pPr>
      <w:r w:rsidRPr="00A13165">
        <w:t>发起方式：依申请</w:t>
      </w:r>
    </w:p>
    <w:p w:rsidR="0072550A" w:rsidRPr="00A13165" w:rsidRDefault="0072550A" w:rsidP="0072550A">
      <w:pPr>
        <w:ind w:firstLine="420"/>
      </w:pPr>
      <w:r w:rsidRPr="00A13165">
        <w:t>办结方式：即时办结</w:t>
      </w:r>
    </w:p>
    <w:p w:rsidR="0072550A" w:rsidRPr="00A13165" w:rsidRDefault="0072550A" w:rsidP="0072550A">
      <w:pPr>
        <w:ind w:firstLine="420"/>
      </w:pPr>
      <w:r w:rsidRPr="00A13165">
        <w:t>适用范围：国地税</w:t>
      </w:r>
    </w:p>
    <w:p w:rsidR="0072550A" w:rsidRPr="00A13165" w:rsidRDefault="0072550A" w:rsidP="0072550A">
      <w:pPr>
        <w:ind w:firstLine="420"/>
      </w:pPr>
      <w:r w:rsidRPr="00A13165">
        <w:t>适用层级：区县级</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【政策依据】</w:t>
      </w:r>
    </w:p>
    <w:p w:rsidR="0072550A" w:rsidRPr="00D91975" w:rsidRDefault="0072550A" w:rsidP="0072550A">
      <w:pPr>
        <w:ind w:firstLine="420"/>
      </w:pPr>
      <w:r w:rsidRPr="00D91975">
        <w:t>《中华人民共和国发票管理办法实施细则》（国家税务总局令第</w:t>
      </w:r>
      <w:r w:rsidRPr="00D91975">
        <w:t>37</w:t>
      </w:r>
      <w:r w:rsidRPr="00D91975">
        <w:t>号）第二十七条</w:t>
      </w:r>
    </w:p>
    <w:p w:rsidR="0072550A" w:rsidRPr="00D91975" w:rsidRDefault="0072550A" w:rsidP="0072550A">
      <w:pPr>
        <w:ind w:firstLine="420"/>
      </w:pPr>
      <w:r w:rsidRPr="00D91975">
        <w:t>《国家税务总局关于印发〈税务机关代开增值税专用发票管理办法（试行）〉的通知》（国税发〔</w:t>
      </w:r>
      <w:r w:rsidRPr="00D91975">
        <w:t>2004</w:t>
      </w:r>
      <w:r w:rsidRPr="00D91975">
        <w:t>〕</w:t>
      </w:r>
      <w:r w:rsidRPr="00D91975">
        <w:t>153</w:t>
      </w:r>
      <w:r w:rsidRPr="00D91975">
        <w:t>号）第十二条</w:t>
      </w:r>
    </w:p>
    <w:p w:rsidR="0072550A" w:rsidRPr="00D91975" w:rsidRDefault="0072550A" w:rsidP="0072550A">
      <w:pPr>
        <w:ind w:firstLine="420"/>
      </w:pPr>
      <w:r w:rsidRPr="00D91975">
        <w:t>《国家税务总局关于取消小规模企业销售货物或应税劳务由税务所代开增值税专用发票审批后有关问题的通知》（国税函〔</w:t>
      </w:r>
      <w:r w:rsidRPr="00D91975">
        <w:t>2004</w:t>
      </w:r>
      <w:r w:rsidRPr="00D91975">
        <w:t>〕</w:t>
      </w:r>
      <w:r w:rsidRPr="00D91975">
        <w:t>895</w:t>
      </w:r>
      <w:r w:rsidRPr="00D91975">
        <w:t>号）第三条</w:t>
      </w:r>
    </w:p>
    <w:p w:rsidR="0072550A" w:rsidRPr="00D91975" w:rsidRDefault="0072550A" w:rsidP="0072550A">
      <w:pPr>
        <w:ind w:firstLine="420"/>
      </w:pPr>
      <w:r w:rsidRPr="00D91975">
        <w:t>《国家税务总局关于修订〈增值税专用发票使用规定〉的通知》（国税发〔</w:t>
      </w:r>
      <w:r w:rsidRPr="00D91975">
        <w:t>2006</w:t>
      </w:r>
      <w:r w:rsidRPr="00D91975">
        <w:t>〕</w:t>
      </w:r>
      <w:r w:rsidRPr="00D91975">
        <w:t>156</w:t>
      </w:r>
      <w:r w:rsidRPr="00D91975">
        <w:t>号）第十三条，第二十条</w:t>
      </w:r>
    </w:p>
    <w:p w:rsidR="0072550A" w:rsidRPr="00D91975" w:rsidRDefault="0072550A" w:rsidP="0072550A">
      <w:pPr>
        <w:ind w:firstLine="420"/>
      </w:pPr>
      <w:r w:rsidRPr="00D91975">
        <w:t>《国家税务总局关于印发〈全国税务机关纳税服务规范〉的通知》（税总发〔</w:t>
      </w:r>
      <w:r w:rsidRPr="00D91975">
        <w:t>2014</w:t>
      </w:r>
      <w:r w:rsidRPr="00D91975">
        <w:t>〕</w:t>
      </w:r>
      <w:r w:rsidRPr="00D91975">
        <w:t>154</w:t>
      </w:r>
      <w:r w:rsidRPr="00D91975">
        <w:t>号）全文</w:t>
      </w:r>
    </w:p>
    <w:p w:rsidR="0072550A" w:rsidRPr="00D91975" w:rsidRDefault="0072550A" w:rsidP="0072550A">
      <w:pPr>
        <w:ind w:firstLine="420"/>
      </w:pPr>
      <w:r w:rsidRPr="00D91975">
        <w:t>《国家税务总局办公厅关于印发〈全国税务机关纳税服务规范〉</w:t>
      </w:r>
      <w:r w:rsidRPr="00D91975">
        <w:t>2.3</w:t>
      </w:r>
      <w:r w:rsidRPr="00D91975">
        <w:t>版更新事项的通知》（税总办发〔</w:t>
      </w:r>
      <w:r w:rsidRPr="00D91975">
        <w:t>2015</w:t>
      </w:r>
      <w:r w:rsidRPr="00D91975">
        <w:t>〕</w:t>
      </w:r>
      <w:r w:rsidRPr="00D91975">
        <w:t>224</w:t>
      </w:r>
      <w:r w:rsidRPr="00D91975">
        <w:t>号）全文</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【业务概述】</w:t>
      </w:r>
    </w:p>
    <w:p w:rsidR="0072550A" w:rsidRPr="00E35C7E" w:rsidRDefault="0072550A" w:rsidP="0072550A">
      <w:pPr>
        <w:ind w:firstLine="420"/>
      </w:pPr>
      <w:r w:rsidRPr="00E35C7E">
        <w:t>税务机关为纳税人代开发票后，如果纳税人发生销货退回或销售折让的，必须在收回原发票并注明</w:t>
      </w:r>
      <w:r w:rsidRPr="00E35C7E">
        <w:t>“</w:t>
      </w:r>
      <w:r w:rsidRPr="00E35C7E">
        <w:t>作废</w:t>
      </w:r>
      <w:r w:rsidRPr="00E35C7E">
        <w:t>”</w:t>
      </w:r>
      <w:r w:rsidRPr="00E35C7E">
        <w:t>字样后重新开具销售发票或取得对方有效证明后开具红字发票。</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【业务流程】</w:t>
      </w:r>
    </w:p>
    <w:p w:rsidR="0072550A" w:rsidRPr="00E35C7E" w:rsidRDefault="0072550A" w:rsidP="0072550A">
      <w:pPr>
        <w:ind w:firstLine="420"/>
        <w:jc w:val="center"/>
        <w:rPr>
          <w:noProof/>
          <w:szCs w:val="21"/>
        </w:rPr>
      </w:pPr>
      <w:r w:rsidRPr="00E35C7E">
        <w:rPr>
          <w:szCs w:val="21"/>
        </w:rPr>
        <w:t>代开发票作废流程如下图：</w:t>
      </w:r>
      <w:r>
        <w:rPr>
          <w:noProof/>
          <w:szCs w:val="21"/>
        </w:rPr>
        <w:lastRenderedPageBreak/>
        <w:drawing>
          <wp:inline distT="0" distB="0" distL="0" distR="0">
            <wp:extent cx="5025390" cy="1932305"/>
            <wp:effectExtent l="0" t="0" r="0" b="0"/>
            <wp:docPr id="476"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color w:val="000000"/>
          <w:sz w:val="21"/>
          <w:szCs w:val="21"/>
        </w:rPr>
        <w:t>【资料处理】</w:t>
      </w:r>
    </w:p>
    <w:p w:rsidR="0072550A" w:rsidRPr="00E35C7E" w:rsidRDefault="0072550A" w:rsidP="0072550A">
      <w:pPr>
        <w:ind w:firstLine="420"/>
        <w:rPr>
          <w:szCs w:val="21"/>
        </w:rPr>
      </w:pPr>
      <w:r w:rsidRPr="00E35C7E">
        <w:rPr>
          <w:szCs w:val="21"/>
        </w:rPr>
        <w:t>代开发票作废报送资料如下表：</w:t>
      </w:r>
    </w:p>
    <w:tbl>
      <w:tblPr>
        <w:tblW w:w="0" w:type="auto"/>
        <w:tblInd w:w="133" w:type="dxa"/>
        <w:tblLayout w:type="fixed"/>
        <w:tblCellMar>
          <w:left w:w="0" w:type="dxa"/>
          <w:right w:w="0" w:type="dxa"/>
        </w:tblCellMar>
        <w:tblLook w:val="0000"/>
      </w:tblPr>
      <w:tblGrid>
        <w:gridCol w:w="603"/>
        <w:gridCol w:w="5373"/>
        <w:gridCol w:w="283"/>
        <w:gridCol w:w="567"/>
        <w:gridCol w:w="425"/>
        <w:gridCol w:w="284"/>
        <w:gridCol w:w="425"/>
        <w:gridCol w:w="320"/>
      </w:tblGrid>
      <w:tr w:rsidR="0072550A" w:rsidRPr="00E35C7E" w:rsidTr="0072550A">
        <w:trPr>
          <w:trHeight w:hRule="exact" w:val="648"/>
        </w:trPr>
        <w:tc>
          <w:tcPr>
            <w:tcW w:w="603" w:type="dxa"/>
            <w:tcBorders>
              <w:top w:val="single" w:sz="10" w:space="0" w:color="000000"/>
              <w:left w:val="single" w:sz="10" w:space="0" w:color="000000"/>
              <w:bottom w:val="single" w:sz="4" w:space="0" w:color="000000"/>
              <w:right w:val="single" w:sz="4" w:space="0" w:color="000000"/>
            </w:tcBorders>
            <w:vAlign w:val="center"/>
          </w:tcPr>
          <w:p w:rsidR="0072550A" w:rsidRPr="00E35C7E" w:rsidRDefault="0072550A" w:rsidP="0072550A">
            <w:pPr>
              <w:jc w:val="center"/>
              <w:rPr>
                <w:szCs w:val="21"/>
              </w:rPr>
            </w:pPr>
            <w:r w:rsidRPr="00E35C7E">
              <w:rPr>
                <w:szCs w:val="21"/>
              </w:rPr>
              <w:t>序号</w:t>
            </w:r>
          </w:p>
        </w:tc>
        <w:tc>
          <w:tcPr>
            <w:tcW w:w="5373" w:type="dxa"/>
            <w:tcBorders>
              <w:top w:val="single" w:sz="10" w:space="0" w:color="000000"/>
              <w:left w:val="single" w:sz="4" w:space="0" w:color="000000"/>
              <w:bottom w:val="single" w:sz="4" w:space="0" w:color="000000"/>
              <w:right w:val="single" w:sz="4" w:space="0" w:color="000000"/>
            </w:tcBorders>
            <w:vAlign w:val="center"/>
          </w:tcPr>
          <w:p w:rsidR="0072550A" w:rsidRPr="00E35C7E" w:rsidRDefault="0072550A" w:rsidP="0072550A">
            <w:pPr>
              <w:jc w:val="center"/>
              <w:rPr>
                <w:szCs w:val="21"/>
              </w:rPr>
            </w:pPr>
            <w:r w:rsidRPr="00E35C7E">
              <w:rPr>
                <w:szCs w:val="21"/>
              </w:rPr>
              <w:t>报送资料名称</w:t>
            </w:r>
          </w:p>
        </w:tc>
        <w:tc>
          <w:tcPr>
            <w:tcW w:w="283" w:type="dxa"/>
            <w:tcBorders>
              <w:top w:val="single" w:sz="10" w:space="0" w:color="000000"/>
              <w:left w:val="single" w:sz="4" w:space="0" w:color="000000"/>
              <w:bottom w:val="single" w:sz="4" w:space="0" w:color="000000"/>
              <w:right w:val="single" w:sz="4" w:space="0" w:color="000000"/>
            </w:tcBorders>
            <w:vAlign w:val="center"/>
          </w:tcPr>
          <w:p w:rsidR="0072550A" w:rsidRPr="00E35C7E" w:rsidRDefault="0072550A" w:rsidP="0072550A">
            <w:pPr>
              <w:jc w:val="center"/>
              <w:rPr>
                <w:szCs w:val="21"/>
              </w:rPr>
            </w:pPr>
            <w:r w:rsidRPr="00E35C7E">
              <w:rPr>
                <w:szCs w:val="21"/>
              </w:rPr>
              <w:t>必报</w:t>
            </w:r>
          </w:p>
        </w:tc>
        <w:tc>
          <w:tcPr>
            <w:tcW w:w="567" w:type="dxa"/>
            <w:tcBorders>
              <w:top w:val="single" w:sz="10" w:space="0" w:color="000000"/>
              <w:left w:val="single" w:sz="4" w:space="0" w:color="000000"/>
              <w:bottom w:val="single" w:sz="4" w:space="0" w:color="000000"/>
              <w:right w:val="single" w:sz="4" w:space="0" w:color="000000"/>
            </w:tcBorders>
            <w:vAlign w:val="center"/>
          </w:tcPr>
          <w:p w:rsidR="0072550A" w:rsidRPr="00E35C7E" w:rsidRDefault="0072550A" w:rsidP="0072550A">
            <w:pPr>
              <w:jc w:val="center"/>
              <w:rPr>
                <w:szCs w:val="21"/>
              </w:rPr>
            </w:pPr>
            <w:r w:rsidRPr="00E35C7E">
              <w:rPr>
                <w:szCs w:val="21"/>
              </w:rPr>
              <w:t>条件报送</w:t>
            </w:r>
          </w:p>
        </w:tc>
        <w:tc>
          <w:tcPr>
            <w:tcW w:w="425" w:type="dxa"/>
            <w:tcBorders>
              <w:top w:val="single" w:sz="10" w:space="0" w:color="000000"/>
              <w:left w:val="single" w:sz="4" w:space="0" w:color="000000"/>
              <w:bottom w:val="single" w:sz="4" w:space="0" w:color="000000"/>
              <w:right w:val="single" w:sz="4" w:space="0" w:color="000000"/>
            </w:tcBorders>
            <w:vAlign w:val="center"/>
          </w:tcPr>
          <w:p w:rsidR="0072550A" w:rsidRPr="00E35C7E" w:rsidRDefault="0072550A" w:rsidP="0072550A">
            <w:pPr>
              <w:jc w:val="center"/>
              <w:rPr>
                <w:szCs w:val="21"/>
              </w:rPr>
            </w:pPr>
            <w:r w:rsidRPr="00E35C7E">
              <w:rPr>
                <w:szCs w:val="21"/>
              </w:rPr>
              <w:t>归档</w:t>
            </w:r>
          </w:p>
        </w:tc>
        <w:tc>
          <w:tcPr>
            <w:tcW w:w="284" w:type="dxa"/>
            <w:tcBorders>
              <w:top w:val="single" w:sz="10" w:space="0" w:color="000000"/>
              <w:left w:val="single" w:sz="4" w:space="0" w:color="000000"/>
              <w:bottom w:val="single" w:sz="4" w:space="0" w:color="000000"/>
              <w:right w:val="single" w:sz="4" w:space="0" w:color="000000"/>
            </w:tcBorders>
            <w:vAlign w:val="center"/>
          </w:tcPr>
          <w:p w:rsidR="0072550A" w:rsidRPr="00E35C7E" w:rsidRDefault="0072550A" w:rsidP="0072550A">
            <w:pPr>
              <w:jc w:val="center"/>
              <w:rPr>
                <w:szCs w:val="21"/>
              </w:rPr>
            </w:pPr>
            <w:r w:rsidRPr="00E35C7E">
              <w:rPr>
                <w:szCs w:val="21"/>
              </w:rPr>
              <w:t>查验</w:t>
            </w:r>
          </w:p>
        </w:tc>
        <w:tc>
          <w:tcPr>
            <w:tcW w:w="425" w:type="dxa"/>
            <w:tcBorders>
              <w:top w:val="single" w:sz="10" w:space="0" w:color="000000"/>
              <w:left w:val="single" w:sz="4" w:space="0" w:color="000000"/>
              <w:bottom w:val="single" w:sz="4" w:space="0" w:color="000000"/>
              <w:right w:val="single" w:sz="4" w:space="0" w:color="000000"/>
            </w:tcBorders>
            <w:vAlign w:val="center"/>
          </w:tcPr>
          <w:p w:rsidR="0072550A" w:rsidRPr="00E35C7E" w:rsidRDefault="0072550A" w:rsidP="0072550A">
            <w:pPr>
              <w:jc w:val="center"/>
              <w:rPr>
                <w:szCs w:val="21"/>
              </w:rPr>
            </w:pPr>
            <w:r w:rsidRPr="00E35C7E">
              <w:rPr>
                <w:szCs w:val="21"/>
              </w:rPr>
              <w:t>代保管</w:t>
            </w:r>
          </w:p>
        </w:tc>
        <w:tc>
          <w:tcPr>
            <w:tcW w:w="320" w:type="dxa"/>
            <w:tcBorders>
              <w:top w:val="single" w:sz="10" w:space="0" w:color="000000"/>
              <w:left w:val="single" w:sz="4" w:space="0" w:color="000000"/>
              <w:bottom w:val="single" w:sz="4" w:space="0" w:color="000000"/>
              <w:right w:val="single" w:sz="10" w:space="0" w:color="000000"/>
            </w:tcBorders>
            <w:vAlign w:val="center"/>
          </w:tcPr>
          <w:p w:rsidR="0072550A" w:rsidRPr="00E35C7E" w:rsidRDefault="0072550A" w:rsidP="0072550A">
            <w:pPr>
              <w:jc w:val="center"/>
              <w:rPr>
                <w:szCs w:val="21"/>
              </w:rPr>
            </w:pPr>
            <w:r w:rsidRPr="00E35C7E">
              <w:rPr>
                <w:szCs w:val="21"/>
              </w:rPr>
              <w:t>核销</w:t>
            </w:r>
          </w:p>
        </w:tc>
      </w:tr>
      <w:tr w:rsidR="0072550A" w:rsidRPr="00E35C7E" w:rsidTr="0072550A">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72550A" w:rsidRPr="00E35C7E" w:rsidRDefault="0072550A" w:rsidP="0072550A">
            <w:pPr>
              <w:rPr>
                <w:szCs w:val="21"/>
              </w:rPr>
            </w:pPr>
            <w:r w:rsidRPr="00E35C7E">
              <w:rPr>
                <w:szCs w:val="21"/>
              </w:rPr>
              <w:t>1</w:t>
            </w:r>
          </w:p>
        </w:tc>
        <w:tc>
          <w:tcPr>
            <w:tcW w:w="5373"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r w:rsidRPr="00E35C7E">
              <w:rPr>
                <w:szCs w:val="21"/>
              </w:rPr>
              <w:t>已开具发票各联次</w:t>
            </w:r>
          </w:p>
        </w:tc>
        <w:tc>
          <w:tcPr>
            <w:tcW w:w="283"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r w:rsidRPr="00E35C7E">
              <w:rPr>
                <w:szCs w:val="21"/>
              </w:rPr>
              <w:t>√</w:t>
            </w:r>
          </w:p>
        </w:tc>
        <w:tc>
          <w:tcPr>
            <w:tcW w:w="567"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p>
        </w:tc>
        <w:tc>
          <w:tcPr>
            <w:tcW w:w="425"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r w:rsidRPr="00E35C7E">
              <w:rPr>
                <w:szCs w:val="21"/>
              </w:rPr>
              <w:t>√</w:t>
            </w:r>
          </w:p>
        </w:tc>
        <w:tc>
          <w:tcPr>
            <w:tcW w:w="284"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p>
        </w:tc>
        <w:tc>
          <w:tcPr>
            <w:tcW w:w="425"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p>
        </w:tc>
        <w:tc>
          <w:tcPr>
            <w:tcW w:w="320" w:type="dxa"/>
            <w:tcBorders>
              <w:top w:val="single" w:sz="4" w:space="0" w:color="000000"/>
              <w:left w:val="single" w:sz="4" w:space="0" w:color="000000"/>
              <w:bottom w:val="single" w:sz="4" w:space="0" w:color="000000"/>
              <w:right w:val="single" w:sz="10" w:space="0" w:color="000000"/>
            </w:tcBorders>
          </w:tcPr>
          <w:p w:rsidR="0072550A" w:rsidRPr="00E35C7E" w:rsidRDefault="0072550A" w:rsidP="0072550A">
            <w:pPr>
              <w:rPr>
                <w:szCs w:val="21"/>
              </w:rPr>
            </w:pPr>
          </w:p>
        </w:tc>
      </w:tr>
      <w:tr w:rsidR="0072550A" w:rsidRPr="00E35C7E" w:rsidTr="0072550A">
        <w:trPr>
          <w:trHeight w:hRule="exact" w:val="329"/>
        </w:trPr>
        <w:tc>
          <w:tcPr>
            <w:tcW w:w="603" w:type="dxa"/>
            <w:tcBorders>
              <w:top w:val="single" w:sz="4" w:space="0" w:color="000000"/>
              <w:left w:val="single" w:sz="10" w:space="0" w:color="000000"/>
              <w:bottom w:val="single" w:sz="4" w:space="0" w:color="000000"/>
              <w:right w:val="single" w:sz="4" w:space="0" w:color="000000"/>
            </w:tcBorders>
          </w:tcPr>
          <w:p w:rsidR="0072550A" w:rsidRPr="00E35C7E" w:rsidRDefault="0072550A" w:rsidP="0072550A">
            <w:pPr>
              <w:rPr>
                <w:szCs w:val="21"/>
              </w:rPr>
            </w:pPr>
            <w:r w:rsidRPr="00E35C7E">
              <w:rPr>
                <w:szCs w:val="21"/>
              </w:rPr>
              <w:t>2</w:t>
            </w:r>
          </w:p>
        </w:tc>
        <w:tc>
          <w:tcPr>
            <w:tcW w:w="5373"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r w:rsidRPr="00E35C7E">
              <w:rPr>
                <w:szCs w:val="21"/>
              </w:rPr>
              <w:t>经办人居民身份证或其他证明身份的合法证件</w:t>
            </w:r>
          </w:p>
        </w:tc>
        <w:tc>
          <w:tcPr>
            <w:tcW w:w="283"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r w:rsidRPr="00E35C7E">
              <w:rPr>
                <w:szCs w:val="21"/>
              </w:rPr>
              <w:t>√</w:t>
            </w:r>
          </w:p>
        </w:tc>
        <w:tc>
          <w:tcPr>
            <w:tcW w:w="567"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p>
        </w:tc>
        <w:tc>
          <w:tcPr>
            <w:tcW w:w="425"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p>
        </w:tc>
        <w:tc>
          <w:tcPr>
            <w:tcW w:w="284"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r w:rsidRPr="00E35C7E">
              <w:rPr>
                <w:szCs w:val="21"/>
              </w:rPr>
              <w:t>√</w:t>
            </w:r>
          </w:p>
        </w:tc>
        <w:tc>
          <w:tcPr>
            <w:tcW w:w="425" w:type="dxa"/>
            <w:tcBorders>
              <w:top w:val="single" w:sz="4" w:space="0" w:color="000000"/>
              <w:left w:val="single" w:sz="4" w:space="0" w:color="000000"/>
              <w:bottom w:val="single" w:sz="4" w:space="0" w:color="000000"/>
              <w:right w:val="single" w:sz="4" w:space="0" w:color="000000"/>
            </w:tcBorders>
          </w:tcPr>
          <w:p w:rsidR="0072550A" w:rsidRPr="00E35C7E" w:rsidRDefault="0072550A" w:rsidP="0072550A">
            <w:pPr>
              <w:rPr>
                <w:szCs w:val="21"/>
              </w:rPr>
            </w:pPr>
          </w:p>
        </w:tc>
        <w:tc>
          <w:tcPr>
            <w:tcW w:w="320" w:type="dxa"/>
            <w:tcBorders>
              <w:top w:val="single" w:sz="4" w:space="0" w:color="000000"/>
              <w:left w:val="single" w:sz="4" w:space="0" w:color="000000"/>
              <w:bottom w:val="single" w:sz="4" w:space="0" w:color="000000"/>
              <w:right w:val="single" w:sz="10" w:space="0" w:color="000000"/>
            </w:tcBorders>
          </w:tcPr>
          <w:p w:rsidR="0072550A" w:rsidRPr="00E35C7E" w:rsidRDefault="0072550A" w:rsidP="0072550A">
            <w:pPr>
              <w:rPr>
                <w:szCs w:val="21"/>
              </w:rPr>
            </w:pPr>
          </w:p>
        </w:tc>
      </w:tr>
      <w:tr w:rsidR="0072550A" w:rsidRPr="00E35C7E" w:rsidTr="0072550A">
        <w:trPr>
          <w:trHeight w:hRule="exact" w:val="347"/>
        </w:trPr>
        <w:tc>
          <w:tcPr>
            <w:tcW w:w="603" w:type="dxa"/>
            <w:tcBorders>
              <w:top w:val="single" w:sz="4" w:space="0" w:color="000000"/>
              <w:left w:val="single" w:sz="10" w:space="0" w:color="000000"/>
              <w:bottom w:val="single" w:sz="10" w:space="0" w:color="000000"/>
              <w:right w:val="single" w:sz="4" w:space="0" w:color="000000"/>
            </w:tcBorders>
          </w:tcPr>
          <w:p w:rsidR="0072550A" w:rsidRPr="00E35C7E" w:rsidRDefault="0072550A" w:rsidP="0072550A">
            <w:pPr>
              <w:rPr>
                <w:szCs w:val="21"/>
              </w:rPr>
            </w:pPr>
            <w:r w:rsidRPr="00E35C7E">
              <w:rPr>
                <w:szCs w:val="21"/>
              </w:rPr>
              <w:t>3</w:t>
            </w:r>
          </w:p>
        </w:tc>
        <w:tc>
          <w:tcPr>
            <w:tcW w:w="5373" w:type="dxa"/>
            <w:tcBorders>
              <w:top w:val="single" w:sz="4" w:space="0" w:color="000000"/>
              <w:left w:val="single" w:sz="4" w:space="0" w:color="000000"/>
              <w:bottom w:val="single" w:sz="10" w:space="0" w:color="000000"/>
              <w:right w:val="single" w:sz="4" w:space="0" w:color="000000"/>
            </w:tcBorders>
          </w:tcPr>
          <w:p w:rsidR="0072550A" w:rsidRPr="00E35C7E" w:rsidRDefault="0072550A" w:rsidP="0072550A">
            <w:pPr>
              <w:rPr>
                <w:szCs w:val="21"/>
              </w:rPr>
            </w:pPr>
            <w:r w:rsidRPr="00E35C7E">
              <w:rPr>
                <w:szCs w:val="21"/>
              </w:rPr>
              <w:t>经办人居民身份证或其他证明身份的合法证件复印件</w:t>
            </w:r>
          </w:p>
        </w:tc>
        <w:tc>
          <w:tcPr>
            <w:tcW w:w="283" w:type="dxa"/>
            <w:tcBorders>
              <w:top w:val="single" w:sz="4" w:space="0" w:color="000000"/>
              <w:left w:val="single" w:sz="4" w:space="0" w:color="000000"/>
              <w:bottom w:val="single" w:sz="10" w:space="0" w:color="000000"/>
              <w:right w:val="single" w:sz="4" w:space="0" w:color="000000"/>
            </w:tcBorders>
          </w:tcPr>
          <w:p w:rsidR="0072550A" w:rsidRPr="00E35C7E" w:rsidRDefault="0072550A" w:rsidP="0072550A">
            <w:pPr>
              <w:rPr>
                <w:szCs w:val="21"/>
              </w:rPr>
            </w:pPr>
          </w:p>
        </w:tc>
        <w:tc>
          <w:tcPr>
            <w:tcW w:w="567" w:type="dxa"/>
            <w:tcBorders>
              <w:top w:val="single" w:sz="4" w:space="0" w:color="000000"/>
              <w:left w:val="single" w:sz="4" w:space="0" w:color="000000"/>
              <w:bottom w:val="single" w:sz="10" w:space="0" w:color="000000"/>
              <w:right w:val="single" w:sz="4" w:space="0" w:color="000000"/>
            </w:tcBorders>
          </w:tcPr>
          <w:p w:rsidR="0072550A" w:rsidRPr="00E35C7E" w:rsidRDefault="0072550A" w:rsidP="0072550A">
            <w:pPr>
              <w:rPr>
                <w:szCs w:val="21"/>
              </w:rPr>
            </w:pPr>
            <w:r w:rsidRPr="00E35C7E">
              <w:rPr>
                <w:szCs w:val="21"/>
              </w:rPr>
              <w:t>√</w:t>
            </w:r>
          </w:p>
        </w:tc>
        <w:tc>
          <w:tcPr>
            <w:tcW w:w="425" w:type="dxa"/>
            <w:tcBorders>
              <w:top w:val="single" w:sz="4" w:space="0" w:color="000000"/>
              <w:left w:val="single" w:sz="4" w:space="0" w:color="000000"/>
              <w:bottom w:val="single" w:sz="10" w:space="0" w:color="000000"/>
              <w:right w:val="single" w:sz="4" w:space="0" w:color="000000"/>
            </w:tcBorders>
          </w:tcPr>
          <w:p w:rsidR="0072550A" w:rsidRPr="00E35C7E" w:rsidRDefault="0072550A" w:rsidP="0072550A">
            <w:pPr>
              <w:rPr>
                <w:szCs w:val="21"/>
              </w:rPr>
            </w:pPr>
            <w:r w:rsidRPr="00E35C7E">
              <w:rPr>
                <w:szCs w:val="21"/>
              </w:rPr>
              <w:t>√</w:t>
            </w:r>
          </w:p>
        </w:tc>
        <w:tc>
          <w:tcPr>
            <w:tcW w:w="284" w:type="dxa"/>
            <w:tcBorders>
              <w:top w:val="single" w:sz="4" w:space="0" w:color="000000"/>
              <w:left w:val="single" w:sz="4" w:space="0" w:color="000000"/>
              <w:bottom w:val="single" w:sz="10" w:space="0" w:color="000000"/>
              <w:right w:val="single" w:sz="4" w:space="0" w:color="000000"/>
            </w:tcBorders>
          </w:tcPr>
          <w:p w:rsidR="0072550A" w:rsidRPr="00E35C7E" w:rsidRDefault="0072550A" w:rsidP="0072550A">
            <w:pPr>
              <w:rPr>
                <w:szCs w:val="21"/>
              </w:rPr>
            </w:pPr>
          </w:p>
        </w:tc>
        <w:tc>
          <w:tcPr>
            <w:tcW w:w="425" w:type="dxa"/>
            <w:tcBorders>
              <w:top w:val="single" w:sz="4" w:space="0" w:color="000000"/>
              <w:left w:val="single" w:sz="4" w:space="0" w:color="000000"/>
              <w:bottom w:val="single" w:sz="10" w:space="0" w:color="000000"/>
              <w:right w:val="single" w:sz="4" w:space="0" w:color="000000"/>
            </w:tcBorders>
          </w:tcPr>
          <w:p w:rsidR="0072550A" w:rsidRPr="00E35C7E" w:rsidRDefault="0072550A" w:rsidP="0072550A">
            <w:pPr>
              <w:rPr>
                <w:szCs w:val="21"/>
              </w:rPr>
            </w:pPr>
          </w:p>
        </w:tc>
        <w:tc>
          <w:tcPr>
            <w:tcW w:w="320" w:type="dxa"/>
            <w:tcBorders>
              <w:top w:val="single" w:sz="4" w:space="0" w:color="000000"/>
              <w:left w:val="single" w:sz="4" w:space="0" w:color="000000"/>
              <w:bottom w:val="single" w:sz="10" w:space="0" w:color="000000"/>
              <w:right w:val="single" w:sz="10" w:space="0" w:color="000000"/>
            </w:tcBorders>
          </w:tcPr>
          <w:p w:rsidR="0072550A" w:rsidRPr="00E35C7E" w:rsidRDefault="0072550A" w:rsidP="0072550A">
            <w:pPr>
              <w:rPr>
                <w:szCs w:val="21"/>
              </w:rPr>
            </w:pPr>
          </w:p>
        </w:tc>
      </w:tr>
    </w:tbl>
    <w:p w:rsidR="0072550A" w:rsidRPr="00E35C7E" w:rsidRDefault="0072550A" w:rsidP="0072550A">
      <w:pPr>
        <w:ind w:firstLine="420"/>
        <w:rPr>
          <w:szCs w:val="21"/>
        </w:rPr>
      </w:pPr>
      <w:r w:rsidRPr="00E35C7E">
        <w:rPr>
          <w:szCs w:val="21"/>
        </w:rPr>
        <w:t>上述资料报送条件为：</w:t>
      </w:r>
    </w:p>
    <w:p w:rsidR="0072550A" w:rsidRPr="00E35C7E" w:rsidRDefault="0072550A" w:rsidP="0072550A">
      <w:pPr>
        <w:ind w:firstLine="420"/>
        <w:rPr>
          <w:szCs w:val="21"/>
        </w:rPr>
      </w:pPr>
      <w:r w:rsidRPr="00E35C7E">
        <w:rPr>
          <w:szCs w:val="21"/>
        </w:rPr>
        <w:t>1.</w:t>
      </w:r>
      <w:r w:rsidRPr="00E35C7E">
        <w:rPr>
          <w:szCs w:val="21"/>
        </w:rPr>
        <w:t>经办人居民身份证或其他证明身份的合法证件复印件的报送条件为经办人发生变更</w:t>
      </w:r>
    </w:p>
    <w:p w:rsidR="0072550A" w:rsidRDefault="0072550A" w:rsidP="0072550A">
      <w:pPr>
        <w:ind w:firstLine="420"/>
        <w:rPr>
          <w:szCs w:val="21"/>
        </w:rPr>
      </w:pPr>
      <w:r w:rsidRPr="00E35C7E">
        <w:rPr>
          <w:szCs w:val="21"/>
        </w:rPr>
        <w:t>时提供。</w:t>
      </w:r>
    </w:p>
    <w:p w:rsidR="0072550A" w:rsidRPr="00100F18" w:rsidRDefault="0072550A" w:rsidP="0072550A">
      <w:pPr>
        <w:widowControl/>
      </w:pPr>
    </w:p>
    <w:p w:rsidR="0072550A" w:rsidRPr="00E35C7E" w:rsidRDefault="0072550A" w:rsidP="0072550A">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72550A" w:rsidRPr="00E35C7E" w:rsidRDefault="0072550A" w:rsidP="0072550A">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146" w:tgtFrame="_blank" w:history="1">
        <w:r w:rsidRPr="00E35C7E">
          <w:rPr>
            <w:rStyle w:val="a4"/>
            <w:szCs w:val="21"/>
          </w:rPr>
          <w:t>http://12366.chinatax.gov.cn/BsdtAllBLH_bsdtMain.do</w:t>
        </w:r>
        <w:r w:rsidRPr="00E35C7E">
          <w:rPr>
            <w:rStyle w:val="a4"/>
            <w:szCs w:val="21"/>
          </w:rPr>
          <w:t>。</w:t>
        </w:r>
      </w:hyperlink>
    </w:p>
    <w:p w:rsidR="0072550A" w:rsidRPr="00E35C7E" w:rsidRDefault="0072550A" w:rsidP="0072550A">
      <w:pPr>
        <w:ind w:firstLine="420"/>
        <w:rPr>
          <w:szCs w:val="21"/>
        </w:rPr>
      </w:pPr>
      <w:r w:rsidRPr="00E35C7E">
        <w:rPr>
          <w:szCs w:val="21"/>
        </w:rPr>
        <w:t>【收费标准】：不收费</w:t>
      </w:r>
    </w:p>
    <w:p w:rsidR="0072550A" w:rsidRPr="00E35C7E" w:rsidRDefault="0072550A" w:rsidP="0072550A">
      <w:pPr>
        <w:ind w:firstLine="420"/>
        <w:rPr>
          <w:szCs w:val="21"/>
        </w:rPr>
      </w:pPr>
      <w:r w:rsidRPr="00E35C7E">
        <w:rPr>
          <w:szCs w:val="21"/>
        </w:rPr>
        <w:t>【资料类型】：纸质</w:t>
      </w:r>
    </w:p>
    <w:p w:rsidR="0072550A" w:rsidRPr="00E35C7E" w:rsidRDefault="0072550A" w:rsidP="0072550A">
      <w:pPr>
        <w:ind w:firstLine="420"/>
        <w:rPr>
          <w:szCs w:val="21"/>
        </w:rPr>
      </w:pPr>
      <w:r w:rsidRPr="00E35C7E">
        <w:rPr>
          <w:szCs w:val="21"/>
        </w:rPr>
        <w:t>【份数】：</w:t>
      </w:r>
      <w:r w:rsidRPr="00E35C7E">
        <w:rPr>
          <w:szCs w:val="21"/>
        </w:rPr>
        <w:t>1</w:t>
      </w:r>
      <w:r w:rsidRPr="00E35C7E">
        <w:rPr>
          <w:szCs w:val="21"/>
        </w:rPr>
        <w:t>份</w:t>
      </w:r>
    </w:p>
    <w:p w:rsidR="0072550A" w:rsidRPr="00E35C7E" w:rsidRDefault="0072550A" w:rsidP="0072550A">
      <w:pPr>
        <w:ind w:firstLine="420"/>
        <w:rPr>
          <w:szCs w:val="21"/>
        </w:rPr>
      </w:pPr>
      <w:r w:rsidRPr="00E35C7E">
        <w:rPr>
          <w:szCs w:val="21"/>
        </w:rPr>
        <w:t>【表格下载链接地址】：</w:t>
      </w:r>
      <w:hyperlink r:id="rId147" w:tgtFrame="_blank" w:history="1">
        <w:r w:rsidRPr="00E35C7E">
          <w:rPr>
            <w:rStyle w:val="a4"/>
            <w:szCs w:val="21"/>
          </w:rPr>
          <w:t>http://12366.xj-n-tax.gov.cn/bszn/rjbd/gsbd/index.htm</w:t>
        </w:r>
      </w:hyperlink>
    </w:p>
    <w:p w:rsidR="0072550A" w:rsidRPr="00A961A9" w:rsidRDefault="0072550A" w:rsidP="0072550A">
      <w:pPr>
        <w:widowControl/>
        <w:rPr>
          <w:szCs w:val="21"/>
        </w:rPr>
      </w:pPr>
      <w:r w:rsidRPr="00E35C7E">
        <w:rPr>
          <w:szCs w:val="21"/>
        </w:rPr>
        <w:t>【表单填写示范文本】：</w:t>
      </w:r>
      <w:hyperlink r:id="rId148" w:tgtFrame="_blank" w:history="1">
        <w:r w:rsidRPr="00E35C7E">
          <w:rPr>
            <w:rStyle w:val="a4"/>
            <w:szCs w:val="21"/>
          </w:rPr>
          <w:t>http://12366.chinatax.gov.cn/xzzxWebBLH_xzzxWebMain.do</w:t>
        </w:r>
      </w:hyperlink>
    </w:p>
    <w:p w:rsidR="003354E6" w:rsidRPr="0072550A" w:rsidRDefault="003354E6" w:rsidP="001D3684">
      <w:pPr>
        <w:widowControl/>
        <w:adjustRightInd w:val="0"/>
        <w:snapToGrid w:val="0"/>
        <w:ind w:firstLineChars="200" w:firstLine="420"/>
        <w:jc w:val="left"/>
        <w:rPr>
          <w:szCs w:val="21"/>
        </w:rPr>
      </w:pPr>
    </w:p>
    <w:p w:rsidR="00E44997" w:rsidRPr="00E44997" w:rsidRDefault="00E44997" w:rsidP="00E44997">
      <w:pPr>
        <w:widowControl/>
        <w:snapToGrid w:val="0"/>
        <w:ind w:firstLineChars="200" w:firstLine="420"/>
        <w:rPr>
          <w:rFonts w:ascii="宋体" w:hAnsi="宋体"/>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110" w:name="_Toc509997750"/>
      <w:r w:rsidRPr="003354E6">
        <w:rPr>
          <w:rFonts w:hint="eastAsia"/>
          <w:sz w:val="21"/>
          <w:szCs w:val="21"/>
        </w:rPr>
        <w:t>发票验旧</w:t>
      </w:r>
      <w:bookmarkEnd w:id="110"/>
    </w:p>
    <w:p w:rsidR="001D3684" w:rsidRPr="0072550A" w:rsidRDefault="001D3684" w:rsidP="003354E6">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《中华人民共和国发票管理办法》（中华人民共和国国务院令第587号）第十五条第二款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《中华人民共和国发票管理办法实施细则》（国家税务总局令第37号）第十五条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《国家税务总局关于印发〈税控收款机管理系统业务操作规程〉的通知》（国税发〔2005〕126号）第三条第（三）款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《国家税务总局关于使用新版公路、内河货物运输业统一发票有关问题的通知》（国税发〔2006〕67号）第六条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《国家税务总局关于简化增值税发票领用和使用程序有关问题的公告》（国家税务总局公告2014年第19号）第一条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《关于全面推开营业税改征增值税试点的通知》（财税〔2016〕36号）全文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《国家税务总局关于营业税改征增值税委托地税局代征税款和代开增值税发票的通知》（税总函〔2016〕145号）第二条第六款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单位和个人用发票时，应当按照税务机关的规定报告发票使用情况，税务机关应当按照规定对已开具发票存根联（记账联）、红字发票和作废发票进行查验，检查发票的开具是否符合有关规定。</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2016年5月1日起，纳税人销售其取得的不动产和其他个人出租不动产，申请代开发票的，由代征税款的地税局代开增值税专用发票。地税局代开发票部门需再次领取增值税发票的，发票抄报税后，国税局通过系统验旧缴销。</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color w:val="000000"/>
          <w:kern w:val="0"/>
          <w:szCs w:val="21"/>
        </w:rPr>
        <w:t>2017</w:t>
      </w:r>
      <w:r w:rsidRPr="003354E6">
        <w:rPr>
          <w:rFonts w:ascii="宋体" w:hAnsi="宋体" w:cs="宋体" w:hint="eastAsia"/>
          <w:color w:val="000000"/>
          <w:kern w:val="0"/>
          <w:szCs w:val="21"/>
        </w:rPr>
        <w:t>年第</w:t>
      </w:r>
      <w:r w:rsidRPr="003354E6">
        <w:rPr>
          <w:rFonts w:ascii="宋体" w:hAnsi="宋体" w:cs="宋体"/>
          <w:color w:val="000000"/>
          <w:kern w:val="0"/>
          <w:szCs w:val="21"/>
        </w:rPr>
        <w:t>8</w:t>
      </w:r>
      <w:r w:rsidRPr="003354E6">
        <w:rPr>
          <w:rFonts w:ascii="宋体" w:hAnsi="宋体" w:cs="宋体" w:hint="eastAsia"/>
          <w:color w:val="000000"/>
          <w:kern w:val="0"/>
          <w:szCs w:val="21"/>
        </w:rPr>
        <w:t>号）要求报送附报资料。</w:t>
      </w:r>
    </w:p>
    <w:p w:rsidR="001D3684" w:rsidRPr="003354E6" w:rsidRDefault="001D3684" w:rsidP="001D3684">
      <w:pPr>
        <w:autoSpaceDE w:val="0"/>
        <w:autoSpaceDN w:val="0"/>
        <w:adjustRightInd w:val="0"/>
        <w:ind w:left="200"/>
        <w:jc w:val="left"/>
        <w:rPr>
          <w:rFonts w:ascii="宋体" w:hAnsi="宋体" w:cs="宋体"/>
          <w:color w:val="000000"/>
          <w:kern w:val="0"/>
          <w:szCs w:val="21"/>
        </w:rPr>
      </w:pPr>
      <w:r w:rsidRPr="003354E6">
        <w:rPr>
          <w:rFonts w:ascii="宋体" w:hAnsi="宋体" w:cs="宋体" w:hint="eastAsia"/>
          <w:color w:val="000000"/>
          <w:kern w:val="0"/>
          <w:szCs w:val="21"/>
        </w:rPr>
        <w:t>此业务属于实名办税范围，按实名办税要求办理。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微软雅黑" w:eastAsia="微软雅黑" w:hAnsi="微软雅黑" w:cs="宋体" w:hint="eastAsia"/>
          <w:color w:val="000000"/>
          <w:kern w:val="0"/>
          <w:szCs w:val="21"/>
        </w:rPr>
        <w:t>发票验旧事项适用于同城通办业务。</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1D3684" w:rsidRPr="003354E6" w:rsidRDefault="001D3684" w:rsidP="001D3684">
      <w:pPr>
        <w:widowControl/>
        <w:tabs>
          <w:tab w:val="left" w:pos="4290"/>
          <w:tab w:val="left" w:pos="6390"/>
        </w:tabs>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发票验（交）旧流程如下</w:t>
      </w:r>
      <w:r w:rsidRPr="003354E6">
        <w:rPr>
          <w:rFonts w:ascii="宋体" w:hAnsi="宋体" w:cs="宋体"/>
          <w:noProof/>
          <w:color w:val="000000"/>
          <w:kern w:val="0"/>
          <w:szCs w:val="21"/>
        </w:rPr>
        <w:drawing>
          <wp:inline distT="0" distB="0" distL="0" distR="0">
            <wp:extent cx="5271770" cy="1995805"/>
            <wp:effectExtent l="0" t="0" r="0" b="0"/>
            <wp:docPr id="51" name="图片 122" descr="验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验旧.png"/>
                    <pic:cNvPicPr>
                      <a:picLocks noChangeAspect="1" noChangeArrowheads="1"/>
                    </pic:cNvPicPr>
                  </pic:nvPicPr>
                  <pic:blipFill>
                    <a:blip r:embed="rId149"/>
                    <a:srcRect/>
                    <a:stretch>
                      <a:fillRect/>
                    </a:stretch>
                  </pic:blipFill>
                  <pic:spPr bwMode="auto">
                    <a:xfrm>
                      <a:off x="0" y="0"/>
                      <a:ext cx="5271770" cy="1995805"/>
                    </a:xfrm>
                    <a:prstGeom prst="rect">
                      <a:avLst/>
                    </a:prstGeom>
                    <a:noFill/>
                    <a:ln w="9525">
                      <a:noFill/>
                      <a:miter lim="800000"/>
                      <a:headEnd/>
                      <a:tailEnd/>
                    </a:ln>
                  </pic:spPr>
                </pic:pic>
              </a:graphicData>
            </a:graphic>
          </wp:inline>
        </w:drawing>
      </w:r>
    </w:p>
    <w:p w:rsidR="001D3684" w:rsidRPr="003354E6" w:rsidRDefault="001D3684" w:rsidP="003354E6">
      <w:pPr>
        <w:pStyle w:val="4"/>
        <w:adjustRightInd w:val="0"/>
        <w:snapToGrid w:val="0"/>
        <w:spacing w:before="0" w:after="0" w:line="240" w:lineRule="auto"/>
        <w:ind w:firstLine="422"/>
        <w:rPr>
          <w:sz w:val="21"/>
          <w:szCs w:val="21"/>
        </w:rPr>
      </w:pPr>
      <w:r w:rsidRPr="003354E6">
        <w:rPr>
          <w:rFonts w:hint="eastAsia"/>
          <w:sz w:val="21"/>
          <w:szCs w:val="21"/>
        </w:rPr>
        <w:t>【资料处理】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发票验（交）旧报送资料如下表：</w:t>
      </w:r>
    </w:p>
    <w:p w:rsidR="001D3684" w:rsidRPr="003354E6" w:rsidRDefault="001D3684" w:rsidP="001D3684">
      <w:pPr>
        <w:widowControl/>
        <w:adjustRightInd w:val="0"/>
        <w:snapToGrid w:val="0"/>
        <w:ind w:firstLineChars="200" w:firstLine="420"/>
        <w:jc w:val="center"/>
        <w:rPr>
          <w:rFonts w:ascii="宋体" w:hAnsi="宋体" w:cs="宋体"/>
          <w:color w:val="000000"/>
          <w:kern w:val="0"/>
          <w:szCs w:val="21"/>
        </w:rPr>
      </w:pPr>
    </w:p>
    <w:p w:rsidR="001D3684" w:rsidRPr="003354E6" w:rsidRDefault="001D3684" w:rsidP="001D3684">
      <w:pPr>
        <w:widowControl/>
        <w:adjustRightInd w:val="0"/>
        <w:snapToGrid w:val="0"/>
        <w:ind w:firstLineChars="200" w:firstLine="420"/>
        <w:jc w:val="center"/>
        <w:rPr>
          <w:rFonts w:ascii="宋体" w:hAnsi="宋体" w:cs="宋体"/>
          <w:color w:val="000000"/>
          <w:kern w:val="0"/>
          <w:szCs w:val="21"/>
        </w:rPr>
      </w:pPr>
    </w:p>
    <w:p w:rsidR="001D3684" w:rsidRPr="003354E6" w:rsidRDefault="001D3684" w:rsidP="001D3684">
      <w:pPr>
        <w:widowControl/>
        <w:adjustRightInd w:val="0"/>
        <w:snapToGrid w:val="0"/>
        <w:ind w:firstLineChars="200" w:firstLine="420"/>
        <w:jc w:val="center"/>
        <w:rPr>
          <w:rFonts w:ascii="宋体" w:hAnsi="宋体" w:cs="宋体"/>
          <w:color w:val="000000"/>
          <w:kern w:val="0"/>
          <w:szCs w:val="21"/>
        </w:rPr>
      </w:pPr>
    </w:p>
    <w:p w:rsidR="001D3684" w:rsidRPr="003354E6" w:rsidRDefault="001D3684" w:rsidP="001D3684">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发票验（交）旧报送资料清单</w:t>
      </w:r>
    </w:p>
    <w:tbl>
      <w:tblPr>
        <w:tblW w:w="0" w:type="auto"/>
        <w:jc w:val="center"/>
        <w:tblCellMar>
          <w:left w:w="0" w:type="dxa"/>
          <w:right w:w="0" w:type="dxa"/>
        </w:tblCellMar>
        <w:tblLook w:val="04A0"/>
      </w:tblPr>
      <w:tblGrid>
        <w:gridCol w:w="582"/>
        <w:gridCol w:w="4782"/>
        <w:gridCol w:w="426"/>
        <w:gridCol w:w="518"/>
        <w:gridCol w:w="426"/>
        <w:gridCol w:w="426"/>
        <w:gridCol w:w="426"/>
        <w:gridCol w:w="487"/>
        <w:gridCol w:w="449"/>
      </w:tblGrid>
      <w:tr w:rsidR="001D3684" w:rsidRPr="003354E6" w:rsidTr="009E7C01">
        <w:trPr>
          <w:tblHeader/>
          <w:jc w:val="center"/>
        </w:trPr>
        <w:tc>
          <w:tcPr>
            <w:tcW w:w="582"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序号</w:t>
            </w:r>
          </w:p>
        </w:tc>
        <w:tc>
          <w:tcPr>
            <w:tcW w:w="478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必报</w:t>
            </w:r>
          </w:p>
        </w:tc>
        <w:tc>
          <w:tcPr>
            <w:tcW w:w="51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代保管</w:t>
            </w:r>
          </w:p>
        </w:tc>
        <w:tc>
          <w:tcPr>
            <w:tcW w:w="487"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核销</w:t>
            </w:r>
          </w:p>
        </w:tc>
        <w:tc>
          <w:tcPr>
            <w:tcW w:w="449"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1D3684" w:rsidRPr="003354E6" w:rsidTr="009E7C01">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color w:val="000000"/>
                <w:kern w:val="0"/>
                <w:szCs w:val="21"/>
              </w:rPr>
              <w:t>1</w:t>
            </w:r>
          </w:p>
        </w:tc>
        <w:tc>
          <w:tcPr>
            <w:tcW w:w="4782"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color w:val="000000"/>
                <w:kern w:val="0"/>
                <w:szCs w:val="21"/>
              </w:rPr>
              <w:t>A02009</w:t>
            </w:r>
            <w:r w:rsidRPr="003354E6">
              <w:rPr>
                <w:rFonts w:ascii="Simsun" w:hAnsi="Simsun" w:cs="宋体" w:hint="eastAsia"/>
                <w:color w:val="000000"/>
                <w:kern w:val="0"/>
                <w:szCs w:val="21"/>
              </w:rPr>
              <w:t>《发票领用簿》</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w:t>
            </w:r>
          </w:p>
        </w:tc>
        <w:tc>
          <w:tcPr>
            <w:tcW w:w="5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87"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49" w:type="dxa"/>
            <w:tcBorders>
              <w:top w:val="nil"/>
              <w:left w:val="nil"/>
              <w:bottom w:val="single" w:sz="8" w:space="0" w:color="auto"/>
              <w:right w:val="single" w:sz="12" w:space="0" w:color="auto"/>
            </w:tcBorders>
          </w:tcPr>
          <w:p w:rsidR="001D3684" w:rsidRPr="003354E6" w:rsidRDefault="001D3684" w:rsidP="009E7C01">
            <w:pPr>
              <w:adjustRightInd w:val="0"/>
              <w:snapToGrid w:val="0"/>
              <w:rPr>
                <w:rFonts w:ascii="Simsun" w:hAnsi="Simsun" w:cs="宋体" w:hint="eastAsia"/>
                <w:color w:val="000000"/>
                <w:kern w:val="0"/>
                <w:szCs w:val="21"/>
              </w:rPr>
            </w:pPr>
          </w:p>
        </w:tc>
      </w:tr>
      <w:tr w:rsidR="001D3684" w:rsidRPr="003354E6" w:rsidTr="009E7C01">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color w:val="000000"/>
                <w:kern w:val="0"/>
                <w:szCs w:val="21"/>
              </w:rPr>
              <w:t>2</w:t>
            </w:r>
          </w:p>
        </w:tc>
        <w:tc>
          <w:tcPr>
            <w:tcW w:w="4782"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已开具发票存根联（记账联）、红字发票、作废发票（使用税控机的同时提供发票使用汇总数据报表）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w:t>
            </w:r>
          </w:p>
        </w:tc>
        <w:tc>
          <w:tcPr>
            <w:tcW w:w="5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87"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49" w:type="dxa"/>
            <w:tcBorders>
              <w:top w:val="nil"/>
              <w:left w:val="nil"/>
              <w:bottom w:val="single" w:sz="8" w:space="0" w:color="auto"/>
              <w:right w:val="single" w:sz="12" w:space="0" w:color="auto"/>
            </w:tcBorders>
          </w:tcPr>
          <w:p w:rsidR="001D3684" w:rsidRPr="003354E6" w:rsidRDefault="001D3684" w:rsidP="009E7C01">
            <w:pPr>
              <w:adjustRightInd w:val="0"/>
              <w:snapToGrid w:val="0"/>
              <w:rPr>
                <w:rFonts w:ascii="Simsun" w:hAnsi="Simsun" w:cs="宋体" w:hint="eastAsia"/>
                <w:color w:val="000000"/>
                <w:kern w:val="0"/>
                <w:szCs w:val="21"/>
              </w:rPr>
            </w:pPr>
          </w:p>
        </w:tc>
      </w:tr>
      <w:tr w:rsidR="001D3684" w:rsidRPr="003354E6" w:rsidTr="009E7C01">
        <w:trPr>
          <w:jc w:val="center"/>
        </w:trPr>
        <w:tc>
          <w:tcPr>
            <w:tcW w:w="582"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color w:val="000000"/>
                <w:kern w:val="0"/>
                <w:szCs w:val="21"/>
              </w:rPr>
              <w:t>3</w:t>
            </w:r>
          </w:p>
        </w:tc>
        <w:tc>
          <w:tcPr>
            <w:tcW w:w="4782"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存储介质</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518"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 </w:t>
            </w:r>
          </w:p>
        </w:tc>
        <w:tc>
          <w:tcPr>
            <w:tcW w:w="487"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Simsun" w:hAnsi="Simsun" w:cs="宋体" w:hint="eastAsia"/>
                <w:color w:val="000000"/>
                <w:kern w:val="0"/>
                <w:szCs w:val="21"/>
              </w:rPr>
            </w:pPr>
            <w:r w:rsidRPr="003354E6">
              <w:rPr>
                <w:rFonts w:ascii="Simsun" w:hAnsi="Simsun" w:cs="宋体"/>
                <w:color w:val="000000"/>
                <w:kern w:val="0"/>
                <w:szCs w:val="21"/>
              </w:rPr>
              <w:t> </w:t>
            </w:r>
          </w:p>
        </w:tc>
        <w:tc>
          <w:tcPr>
            <w:tcW w:w="449" w:type="dxa"/>
            <w:tcBorders>
              <w:top w:val="nil"/>
              <w:left w:val="nil"/>
              <w:bottom w:val="single" w:sz="12" w:space="0" w:color="auto"/>
              <w:right w:val="single" w:sz="12" w:space="0" w:color="auto"/>
            </w:tcBorders>
          </w:tcPr>
          <w:p w:rsidR="001D3684" w:rsidRPr="003354E6" w:rsidRDefault="001D3684" w:rsidP="009E7C01">
            <w:pPr>
              <w:adjustRightInd w:val="0"/>
              <w:snapToGrid w:val="0"/>
              <w:rPr>
                <w:rFonts w:ascii="Simsun" w:hAnsi="Simsun" w:cs="宋体" w:hint="eastAsia"/>
                <w:color w:val="000000"/>
                <w:kern w:val="0"/>
                <w:szCs w:val="21"/>
              </w:rPr>
            </w:pPr>
          </w:p>
        </w:tc>
      </w:tr>
    </w:tbl>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1D3684"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存储介质的报送条件为需上传发票电子开具信息。</w:t>
      </w:r>
    </w:p>
    <w:p w:rsidR="0038745C" w:rsidRPr="003354E6" w:rsidRDefault="0038745C" w:rsidP="001D3684">
      <w:pPr>
        <w:widowControl/>
        <w:adjustRightInd w:val="0"/>
        <w:snapToGrid w:val="0"/>
        <w:ind w:firstLineChars="200" w:firstLine="420"/>
        <w:jc w:val="left"/>
        <w:rPr>
          <w:rFonts w:ascii="宋体" w:hAnsi="宋体" w:cs="宋体"/>
          <w:kern w:val="0"/>
          <w:szCs w:val="21"/>
        </w:rPr>
      </w:pP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50"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lastRenderedPageBreak/>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151"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52" w:tgtFrame="_blank" w:history="1">
        <w:r w:rsidRPr="003354E6">
          <w:rPr>
            <w:rStyle w:val="a4"/>
            <w:rFonts w:ascii="Simsun" w:hAnsi="Simsun"/>
            <w:szCs w:val="21"/>
          </w:rPr>
          <w:t>http://12366.chinatax.gov.cn/xzzxWebBLH_xzzxWebMain.do</w:t>
        </w:r>
      </w:hyperlink>
    </w:p>
    <w:p w:rsidR="0038745C" w:rsidRPr="0038745C" w:rsidRDefault="0038745C" w:rsidP="001D3684">
      <w:pPr>
        <w:widowControl/>
        <w:adjustRightInd w:val="0"/>
        <w:snapToGrid w:val="0"/>
        <w:ind w:firstLineChars="200" w:firstLine="420"/>
        <w:jc w:val="left"/>
        <w:rPr>
          <w:szCs w:val="21"/>
        </w:rPr>
      </w:pPr>
    </w:p>
    <w:p w:rsidR="001D3684" w:rsidRPr="003354E6" w:rsidRDefault="001D3684" w:rsidP="001D3684">
      <w:pPr>
        <w:adjustRightInd w:val="0"/>
        <w:snapToGrid w:val="0"/>
        <w:ind w:firstLineChars="200" w:firstLine="420"/>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111" w:name="_Toc509997751"/>
      <w:r w:rsidRPr="003354E6">
        <w:rPr>
          <w:rFonts w:hint="eastAsia"/>
          <w:sz w:val="21"/>
          <w:szCs w:val="21"/>
        </w:rPr>
        <w:t>增值税发票存根联数据采集</w:t>
      </w:r>
      <w:bookmarkEnd w:id="111"/>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《中华人民共和国发票管理办法》（中华人民共和国国务院令第587号）第二十三条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《个体工商户税收定期定额征收管理办法》（国家税务总局令第16号）第十三条，第十八条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《国家税务总局关于印发〈增值税防伪税控系统管理办法〉的通知》（国税发〔1999〕221号）第二十一条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《国家税务总局关于实施加油站税控初始化有关问题的通知》（国税函〔1999〕814号）附件1第三条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《国家税务总局关于重新修订〈增值税专用发票数据采集管理规定〉的通知》（国税发〔2003〕97号）全文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《国家税务总局关于加强机动车辆税收管理有关问题的通知》（国税发〔2005〕79号）第二条第（二）款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《国家税务总局关于印发〈税控收款机管理系统业务操作规程〉的通知》（国税发〔2005〕126号）第四条第（一）款，第五条第（三）款</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《国家税务总局关于使用计算机开具普通发票有关问题的批复》（国税函〔2005〕1102号）第三条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《国家税务总局关于修订〈增值税专用发票使用规定〉的通知》（国税发〔2006〕156号）第二十一条</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《国家税务总局关于使用计算机开具单联式发票有关问题的批复》（国税函〔2006〕210号）全文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《国家税务总局关于推行机动车销售统一发票税控系统有关工作的紧急通知》（国税发〔2008〕117号）第一条，第二条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《国家税务总局关于推行机动车销售统一发票稽核系统的通知》（国税函〔2009〕54号）全文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《国家税务总局关于增值税防伪税控系统汉字防伪项目试运行有关问题的通知》（国税发〔2011〕44号）第一条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《国家税务总局关于启用货物运输业增值税专用发票的公告》（国家税务总局公告2011年第74号）全文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《国家税务总局关于在全国开展营业税改征增值税试点有关征收管理问题的公告》（国家税务总局公告2013年第39号）第二条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《国家税务总局关于全面推行增值税发票系统升级版有关问题的公告》（国家税务总局公告2015年第19号）第三条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《国家税务总局关于停止使用货物运输业增值税专用发票有关问题的公告》（国家税务总局公告2015年第99号）全文</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《全国税务机关纳税服务规范》（2.3版）</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1．安装税控装置的单位和个人，应当按照规定使用税控装置开具发票，并按期向主管税务机关报送开具发票的数据。使用非税控电子器具开具发票的，应当将非税控电子器具使用的软件</w:t>
      </w:r>
      <w:r w:rsidRPr="003354E6">
        <w:rPr>
          <w:rFonts w:ascii="宋体" w:hAnsi="宋体" w:cs="宋体" w:hint="eastAsia"/>
          <w:color w:val="000000"/>
          <w:kern w:val="0"/>
          <w:szCs w:val="21"/>
        </w:rPr>
        <w:lastRenderedPageBreak/>
        <w:t>程序说明资料报主管税务机关备案，并按照规定保存、报送开具发票的数据。税务机关采集发票开具电子数据后，实现对发票的自动验旧处理。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存根联数据采集，包括税控装置开具的增值税专用发票、增值税普通发票、货物运输业增值税专用发票、机动车销售统一发票存根联数据采集及非税控电子器具开具的普通发票存根联数据采集，还包括税控发票红字发票明细信息以及每张红字发票对应的《信息表》编号等存根联数据的采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3．通过采集的存根联数据，如果属于增值税抵扣凭证，会作为发票稽核的存根联发票数据，在一定时间内与发票抵扣联数据进行发票稽核。</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4.增值税专用发票存根联数据采集事项适用于同城通办业务。</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存根联数据采集流程如下图：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4413250" cy="1590040"/>
            <wp:effectExtent l="19050" t="0" r="6350" b="0"/>
            <wp:docPr id="52" name="图片 221" descr="C:\Users\Administrator\AppData\Roaming\feiq\RichOle\4318015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1" descr="C:\Users\Administrator\AppData\Roaming\feiq\RichOle\43180158.bmp"/>
                    <pic:cNvPicPr>
                      <a:picLocks noChangeAspect="1" noChangeArrowheads="1"/>
                    </pic:cNvPicPr>
                  </pic:nvPicPr>
                  <pic:blipFill>
                    <a:blip r:embed="rId153"/>
                    <a:srcRect/>
                    <a:stretch>
                      <a:fillRect/>
                    </a:stretch>
                  </pic:blipFill>
                  <pic:spPr bwMode="auto">
                    <a:xfrm>
                      <a:off x="0" y="0"/>
                      <a:ext cx="4413250" cy="1590040"/>
                    </a:xfrm>
                    <a:prstGeom prst="rect">
                      <a:avLst/>
                    </a:prstGeom>
                    <a:noFill/>
                    <a:ln w="9525">
                      <a:noFill/>
                      <a:miter lim="800000"/>
                      <a:headEnd/>
                      <a:tailEnd/>
                    </a:ln>
                  </pic:spPr>
                </pic:pic>
              </a:graphicData>
            </a:graphic>
          </wp:inline>
        </w:drawing>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存根联数据采集报送资料如下表：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存根联数据采集报送资料清单</w:t>
      </w:r>
    </w:p>
    <w:tbl>
      <w:tblPr>
        <w:tblW w:w="0" w:type="auto"/>
        <w:jc w:val="center"/>
        <w:tblCellMar>
          <w:left w:w="0" w:type="dxa"/>
          <w:right w:w="0" w:type="dxa"/>
        </w:tblCellMar>
        <w:tblLook w:val="04A0"/>
      </w:tblPr>
      <w:tblGrid>
        <w:gridCol w:w="584"/>
        <w:gridCol w:w="4866"/>
        <w:gridCol w:w="426"/>
        <w:gridCol w:w="426"/>
        <w:gridCol w:w="426"/>
        <w:gridCol w:w="426"/>
        <w:gridCol w:w="426"/>
        <w:gridCol w:w="489"/>
        <w:gridCol w:w="453"/>
      </w:tblGrid>
      <w:tr w:rsidR="001D3684" w:rsidRPr="003354E6" w:rsidTr="009E7C01">
        <w:trPr>
          <w:tblHeader/>
          <w:jc w:val="center"/>
        </w:trPr>
        <w:tc>
          <w:tcPr>
            <w:tcW w:w="584"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序号</w:t>
            </w:r>
          </w:p>
        </w:tc>
        <w:tc>
          <w:tcPr>
            <w:tcW w:w="486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代保管</w:t>
            </w:r>
          </w:p>
        </w:tc>
        <w:tc>
          <w:tcPr>
            <w:tcW w:w="489"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核销</w:t>
            </w:r>
          </w:p>
        </w:tc>
        <w:tc>
          <w:tcPr>
            <w:tcW w:w="453"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1D3684" w:rsidRPr="003354E6" w:rsidTr="009E7C01">
        <w:trPr>
          <w:jc w:val="center"/>
        </w:trPr>
        <w:tc>
          <w:tcPr>
            <w:tcW w:w="58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color w:val="000000"/>
                <w:kern w:val="0"/>
                <w:szCs w:val="21"/>
              </w:rPr>
              <w:t>1</w:t>
            </w:r>
          </w:p>
        </w:tc>
        <w:tc>
          <w:tcPr>
            <w:tcW w:w="486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发票存根联电子数据（金税盘、税控盘、报税盘、</w:t>
            </w:r>
            <w:r w:rsidRPr="003354E6">
              <w:rPr>
                <w:rFonts w:ascii="宋体" w:hAnsi="宋体" w:cs="宋体"/>
                <w:color w:val="000000"/>
                <w:kern w:val="0"/>
                <w:szCs w:val="21"/>
              </w:rPr>
              <w:t>U</w:t>
            </w:r>
            <w:r w:rsidRPr="003354E6">
              <w:rPr>
                <w:rFonts w:ascii="宋体" w:hAnsi="宋体" w:cs="宋体" w:hint="eastAsia"/>
                <w:color w:val="000000"/>
                <w:kern w:val="0"/>
                <w:szCs w:val="21"/>
              </w:rPr>
              <w:t>盘）</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 </w:t>
            </w:r>
          </w:p>
        </w:tc>
        <w:tc>
          <w:tcPr>
            <w:tcW w:w="453"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584"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color w:val="000000"/>
                <w:kern w:val="0"/>
                <w:szCs w:val="21"/>
              </w:rPr>
              <w:t>2</w:t>
            </w:r>
          </w:p>
        </w:tc>
        <w:tc>
          <w:tcPr>
            <w:tcW w:w="486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发票存根联</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hint="eastAsia"/>
                <w:color w:val="000000"/>
                <w:kern w:val="0"/>
                <w:szCs w:val="21"/>
              </w:rPr>
              <w:t> </w:t>
            </w:r>
          </w:p>
        </w:tc>
        <w:tc>
          <w:tcPr>
            <w:tcW w:w="489"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rFonts w:ascii="宋体" w:hAnsi="宋体" w:cs="宋体"/>
                <w:color w:val="000000"/>
                <w:kern w:val="0"/>
                <w:szCs w:val="21"/>
              </w:rPr>
            </w:pPr>
            <w:r w:rsidRPr="003354E6">
              <w:rPr>
                <w:rFonts w:ascii="宋体" w:hAnsi="宋体" w:cs="宋体"/>
                <w:color w:val="000000"/>
                <w:kern w:val="0"/>
                <w:szCs w:val="21"/>
              </w:rPr>
              <w:t> </w:t>
            </w:r>
          </w:p>
        </w:tc>
        <w:tc>
          <w:tcPr>
            <w:tcW w:w="453" w:type="dxa"/>
            <w:tcBorders>
              <w:top w:val="nil"/>
              <w:left w:val="nil"/>
              <w:bottom w:val="single" w:sz="12" w:space="0" w:color="auto"/>
              <w:right w:val="single" w:sz="12" w:space="0" w:color="auto"/>
            </w:tcBorders>
          </w:tcPr>
          <w:p w:rsidR="001D3684" w:rsidRPr="003354E6" w:rsidRDefault="001D3684" w:rsidP="009E7C01">
            <w:pPr>
              <w:adjustRightInd w:val="0"/>
              <w:snapToGrid w:val="0"/>
              <w:rPr>
                <w:szCs w:val="21"/>
              </w:rPr>
            </w:pPr>
          </w:p>
        </w:tc>
      </w:tr>
    </w:tbl>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1．发票存根联电子数据的报送条件为正常情况下报送；</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2．发票存根联的报送条件为因开票电脑或金税盘、税控盘、报税盘等损坏而导致无法报送电子数据时报送，税务机关通过扫描、补录等方式进行采集。</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54"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155"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56" w:tgtFrame="_blank" w:history="1">
        <w:r w:rsidRPr="003354E6">
          <w:rPr>
            <w:rStyle w:val="a4"/>
            <w:rFonts w:ascii="Simsun" w:hAnsi="Simsun"/>
            <w:szCs w:val="21"/>
          </w:rPr>
          <w:t>http://12366.chinatax.gov.cn/xzzxWebBLH_xzzxWebMain.do</w:t>
        </w:r>
      </w:hyperlink>
    </w:p>
    <w:p w:rsidR="0038745C" w:rsidRDefault="0038745C" w:rsidP="001D3684">
      <w:pPr>
        <w:widowControl/>
        <w:adjustRightInd w:val="0"/>
        <w:snapToGrid w:val="0"/>
        <w:ind w:firstLineChars="200" w:firstLine="420"/>
        <w:jc w:val="left"/>
        <w:rPr>
          <w:szCs w:val="21"/>
        </w:rPr>
      </w:pPr>
    </w:p>
    <w:p w:rsidR="00373817" w:rsidRPr="003354E6" w:rsidRDefault="00373817" w:rsidP="00373817">
      <w:pPr>
        <w:pStyle w:val="3"/>
        <w:adjustRightInd w:val="0"/>
        <w:snapToGrid w:val="0"/>
        <w:spacing w:before="0" w:after="0" w:line="240" w:lineRule="auto"/>
        <w:ind w:firstLine="422"/>
        <w:rPr>
          <w:sz w:val="21"/>
          <w:szCs w:val="21"/>
        </w:rPr>
      </w:pPr>
      <w:bookmarkStart w:id="112" w:name="_Toc509997752"/>
      <w:r w:rsidRPr="003354E6">
        <w:rPr>
          <w:rFonts w:hint="eastAsia"/>
          <w:sz w:val="21"/>
          <w:szCs w:val="21"/>
        </w:rPr>
        <w:t>发票认证</w:t>
      </w:r>
      <w:bookmarkEnd w:id="112"/>
    </w:p>
    <w:p w:rsidR="00373817" w:rsidRPr="003354E6" w:rsidRDefault="00373817" w:rsidP="00373817">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适用范围：国税业务</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373817" w:rsidRPr="003354E6" w:rsidRDefault="00373817" w:rsidP="00373817">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lastRenderedPageBreak/>
        <w:t>【政策依据】</w:t>
      </w:r>
    </w:p>
    <w:p w:rsidR="00373817" w:rsidRPr="003354E6" w:rsidRDefault="00373817" w:rsidP="00373817">
      <w:pPr>
        <w:adjustRightInd w:val="0"/>
        <w:snapToGrid w:val="0"/>
        <w:ind w:firstLineChars="200" w:firstLine="420"/>
        <w:rPr>
          <w:szCs w:val="21"/>
        </w:rPr>
      </w:pPr>
      <w:r w:rsidRPr="003354E6">
        <w:rPr>
          <w:rFonts w:hint="eastAsia"/>
          <w:szCs w:val="21"/>
        </w:rPr>
        <w:t>《财政部</w:t>
      </w:r>
      <w:r w:rsidRPr="003354E6">
        <w:rPr>
          <w:rFonts w:hint="eastAsia"/>
          <w:szCs w:val="21"/>
        </w:rPr>
        <w:t xml:space="preserve"> </w:t>
      </w:r>
      <w:r w:rsidRPr="003354E6">
        <w:rPr>
          <w:rFonts w:hint="eastAsia"/>
          <w:szCs w:val="21"/>
        </w:rPr>
        <w:t>国家税务总局关于税务机关代开增值税专用发票的出口货物不再实行增值税税收专用缴款书管理的通知》（</w:t>
      </w:r>
      <w:r w:rsidR="00F657FB" w:rsidRPr="003354E6">
        <w:rPr>
          <w:szCs w:val="21"/>
        </w:rPr>
        <w:object w:dxaOrig="225" w:dyaOrig="225">
          <v:shape id="_x0000_i1093" type="#_x0000_t75" style="width:1in;height:18pt" o:ole="">
            <v:imagedata r:id="rId157" o:title=""/>
          </v:shape>
          <w:control r:id="rId158" w:name="DefaultOcxName1911" w:shapeid="_x0000_i1093"/>
        </w:object>
      </w:r>
      <w:r w:rsidRPr="003354E6">
        <w:rPr>
          <w:szCs w:val="21"/>
        </w:rPr>
        <w:t>财税〔</w:t>
      </w:r>
      <w:r w:rsidRPr="003354E6">
        <w:rPr>
          <w:szCs w:val="21"/>
        </w:rPr>
        <w:t>2005</w:t>
      </w:r>
      <w:r w:rsidRPr="003354E6">
        <w:rPr>
          <w:szCs w:val="21"/>
        </w:rPr>
        <w:t>〕</w:t>
      </w:r>
      <w:r w:rsidRPr="003354E6">
        <w:rPr>
          <w:szCs w:val="21"/>
        </w:rPr>
        <w:t>43</w:t>
      </w:r>
      <w:r w:rsidRPr="003354E6">
        <w:rPr>
          <w:szCs w:val="21"/>
        </w:rPr>
        <w:t>号</w:t>
      </w:r>
      <w:r w:rsidRPr="003354E6">
        <w:rPr>
          <w:szCs w:val="21"/>
        </w:rPr>
        <w:t> </w:t>
      </w:r>
      <w:r w:rsidRPr="003354E6">
        <w:rPr>
          <w:rFonts w:hint="eastAsia"/>
          <w:szCs w:val="21"/>
        </w:rPr>
        <w:t>）第四条</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D30536">
        <w:rPr>
          <w:rFonts w:ascii="宋体" w:hAnsi="宋体" w:cs="宋体" w:hint="eastAsia"/>
          <w:kern w:val="0"/>
          <w:szCs w:val="21"/>
        </w:rPr>
        <w:t>《国家税务总局关于发布修订后的&lt;出口退（免）税企业分类管理办法&gt;的公告》（国家税务总局公告2016年第46号）</w:t>
      </w:r>
    </w:p>
    <w:p w:rsidR="00373817" w:rsidRDefault="00373817" w:rsidP="00373817">
      <w:pPr>
        <w:widowControl/>
        <w:adjustRightInd w:val="0"/>
        <w:snapToGrid w:val="0"/>
        <w:ind w:firstLineChars="200" w:firstLine="420"/>
        <w:jc w:val="left"/>
        <w:rPr>
          <w:rFonts w:ascii="宋体" w:hAnsi="宋体" w:cs="宋体"/>
          <w:kern w:val="0"/>
          <w:szCs w:val="21"/>
        </w:rPr>
      </w:pPr>
      <w:r w:rsidRPr="00D30536">
        <w:rPr>
          <w:rFonts w:ascii="宋体" w:hAnsi="宋体" w:cs="宋体" w:hint="eastAsia"/>
          <w:kern w:val="0"/>
          <w:szCs w:val="21"/>
        </w:rPr>
        <w:t>《国家税务总局关于印发&lt;全国税务机关纳税服务规范&gt;相关表证单书的通知》（</w:t>
      </w:r>
      <w:r w:rsidRPr="00D30536">
        <w:rPr>
          <w:rFonts w:ascii="宋体" w:hAnsi="宋体" w:cs="宋体"/>
          <w:kern w:val="0"/>
          <w:szCs w:val="21"/>
        </w:rPr>
        <w:t>税总发〔2014〕161号</w:t>
      </w:r>
      <w:r w:rsidRPr="00D30536">
        <w:rPr>
          <w:rFonts w:ascii="宋体" w:hAnsi="宋体" w:cs="宋体" w:hint="eastAsia"/>
          <w:kern w:val="0"/>
          <w:szCs w:val="21"/>
        </w:rPr>
        <w:t>）</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《国家税务总局关于纳税信用A级纳税人取消增值税发票认证有关问题的公告》（</w:t>
      </w:r>
      <w:r w:rsidR="00F657FB" w:rsidRPr="003354E6">
        <w:rPr>
          <w:rFonts w:ascii="宋体" w:hAnsi="宋体" w:cs="宋体"/>
          <w:kern w:val="0"/>
          <w:szCs w:val="21"/>
        </w:rPr>
        <w:object w:dxaOrig="225" w:dyaOrig="225">
          <v:shape id="_x0000_i1096" type="#_x0000_t75" style="width:1in;height:18pt" o:ole="">
            <v:imagedata r:id="rId159" o:title=""/>
          </v:shape>
          <w:control r:id="rId160" w:name="DefaultOcxName1611" w:shapeid="_x0000_i1096"/>
        </w:object>
      </w:r>
      <w:r w:rsidRPr="003354E6">
        <w:rPr>
          <w:rFonts w:ascii="宋体" w:hAnsi="宋体" w:cs="宋体"/>
          <w:kern w:val="0"/>
          <w:szCs w:val="21"/>
        </w:rPr>
        <w:t>国家税务总局公告2016年第7号</w:t>
      </w:r>
      <w:r w:rsidRPr="003354E6">
        <w:rPr>
          <w:rFonts w:ascii="宋体" w:hAnsi="宋体" w:cs="宋体" w:hint="eastAsia"/>
          <w:kern w:val="0"/>
          <w:szCs w:val="21"/>
        </w:rPr>
        <w:t>）</w:t>
      </w:r>
    </w:p>
    <w:p w:rsidR="00373817" w:rsidRPr="003354E6" w:rsidRDefault="00373817" w:rsidP="00373817">
      <w:pPr>
        <w:adjustRightInd w:val="0"/>
        <w:snapToGrid w:val="0"/>
        <w:ind w:firstLineChars="200" w:firstLine="420"/>
        <w:rPr>
          <w:rFonts w:ascii="Verdana" w:hAnsi="Verdana"/>
          <w:color w:val="333333"/>
          <w:szCs w:val="21"/>
        </w:rPr>
      </w:pPr>
      <w:r w:rsidRPr="003354E6">
        <w:rPr>
          <w:rFonts w:hint="eastAsia"/>
          <w:szCs w:val="21"/>
        </w:rPr>
        <w:t>《国家税务总局关于进一步明确营改增有关征管问题的公告》</w:t>
      </w:r>
      <w:r w:rsidRPr="003354E6">
        <w:rPr>
          <w:rFonts w:ascii="Verdana" w:hAnsi="Verdana"/>
          <w:color w:val="333333"/>
          <w:szCs w:val="21"/>
        </w:rPr>
        <w:t>国家税务总局公告</w:t>
      </w:r>
      <w:r w:rsidRPr="003354E6">
        <w:rPr>
          <w:rFonts w:ascii="Verdana" w:hAnsi="Verdana"/>
          <w:color w:val="333333"/>
          <w:szCs w:val="21"/>
        </w:rPr>
        <w:t>2017</w:t>
      </w:r>
      <w:r w:rsidRPr="003354E6">
        <w:rPr>
          <w:rFonts w:ascii="Verdana" w:hAnsi="Verdana"/>
          <w:color w:val="333333"/>
          <w:szCs w:val="21"/>
        </w:rPr>
        <w:t>年第</w:t>
      </w:r>
      <w:r w:rsidRPr="003354E6">
        <w:rPr>
          <w:rFonts w:ascii="Verdana" w:hAnsi="Verdana"/>
          <w:color w:val="333333"/>
          <w:szCs w:val="21"/>
        </w:rPr>
        <w:t>11</w:t>
      </w:r>
      <w:r w:rsidRPr="003354E6">
        <w:rPr>
          <w:rFonts w:ascii="Verdana" w:hAnsi="Verdana"/>
          <w:color w:val="333333"/>
          <w:szCs w:val="21"/>
        </w:rPr>
        <w:t>号</w:t>
      </w:r>
      <w:r w:rsidRPr="003354E6">
        <w:rPr>
          <w:rFonts w:ascii="Verdana" w:hAnsi="Verdana"/>
          <w:color w:val="333333"/>
          <w:szCs w:val="21"/>
        </w:rPr>
        <w:t> </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《国家税务总局关于全面推开营业税改征增值税试点有关税收征收管理事项的公告》（</w:t>
      </w:r>
      <w:r w:rsidR="00F657FB" w:rsidRPr="003354E6">
        <w:rPr>
          <w:rFonts w:ascii="宋体" w:hAnsi="宋体" w:cs="宋体"/>
          <w:kern w:val="0"/>
          <w:szCs w:val="21"/>
        </w:rPr>
        <w:object w:dxaOrig="225" w:dyaOrig="225">
          <v:shape id="_x0000_i1099" type="#_x0000_t75" style="width:1in;height:18pt" o:ole="">
            <v:imagedata r:id="rId161" o:title=""/>
          </v:shape>
          <w:control r:id="rId162" w:name="DefaultOcxName2011" w:shapeid="_x0000_i1099"/>
        </w:object>
      </w:r>
      <w:r w:rsidRPr="003354E6">
        <w:rPr>
          <w:rFonts w:ascii="宋体" w:hAnsi="宋体" w:cs="宋体"/>
          <w:kern w:val="0"/>
          <w:szCs w:val="21"/>
        </w:rPr>
        <w:t>国家税务总局公告2016年第23号</w:t>
      </w:r>
      <w:r w:rsidRPr="003354E6">
        <w:rPr>
          <w:rFonts w:ascii="宋体" w:hAnsi="宋体" w:cs="宋体" w:hint="eastAsia"/>
          <w:kern w:val="0"/>
          <w:szCs w:val="21"/>
        </w:rPr>
        <w:t>）第五条</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《国家税务总局关于按照纳税信用等级对增值税发票使用实行分类管理有关事项的公告》</w:t>
      </w:r>
      <w:r w:rsidR="00F657FB" w:rsidRPr="003354E6">
        <w:rPr>
          <w:rFonts w:ascii="宋体" w:hAnsi="宋体" w:cs="宋体"/>
          <w:kern w:val="0"/>
          <w:szCs w:val="21"/>
        </w:rPr>
        <w:object w:dxaOrig="225" w:dyaOrig="225">
          <v:shape id="_x0000_i1102" type="#_x0000_t75" style="width:1in;height:18pt" o:ole="">
            <v:imagedata r:id="rId163" o:title=""/>
          </v:shape>
          <w:control r:id="rId164" w:name="DefaultOcxName1811" w:shapeid="_x0000_i1102"/>
        </w:object>
      </w:r>
      <w:r w:rsidRPr="003354E6">
        <w:rPr>
          <w:rFonts w:ascii="宋体" w:hAnsi="宋体" w:cs="宋体" w:hint="eastAsia"/>
          <w:kern w:val="0"/>
          <w:szCs w:val="21"/>
        </w:rPr>
        <w:t>（</w:t>
      </w:r>
      <w:r w:rsidRPr="003354E6">
        <w:rPr>
          <w:rFonts w:ascii="宋体" w:hAnsi="宋体" w:cs="宋体"/>
          <w:kern w:val="0"/>
          <w:szCs w:val="21"/>
        </w:rPr>
        <w:t>国家税务总局公告2016年第71号</w:t>
      </w:r>
      <w:r w:rsidRPr="003354E6">
        <w:rPr>
          <w:rFonts w:ascii="宋体" w:hAnsi="宋体" w:cs="宋体" w:hint="eastAsia"/>
          <w:kern w:val="0"/>
          <w:szCs w:val="21"/>
        </w:rPr>
        <w:t>）第二条</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《国家税务总局关于改进征管优化服务进一步做好全面推开营改增试点工作的通知》（</w:t>
      </w:r>
      <w:r w:rsidRPr="003354E6">
        <w:rPr>
          <w:rFonts w:ascii="Verdana" w:hAnsi="Verdana"/>
          <w:color w:val="333333"/>
          <w:szCs w:val="21"/>
        </w:rPr>
        <w:t>税总发〔</w:t>
      </w:r>
      <w:r w:rsidRPr="003354E6">
        <w:rPr>
          <w:rFonts w:ascii="Verdana" w:hAnsi="Verdana"/>
          <w:color w:val="333333"/>
          <w:szCs w:val="21"/>
        </w:rPr>
        <w:t>2016</w:t>
      </w:r>
      <w:r w:rsidRPr="003354E6">
        <w:rPr>
          <w:rFonts w:ascii="Verdana" w:hAnsi="Verdana"/>
          <w:color w:val="333333"/>
          <w:szCs w:val="21"/>
        </w:rPr>
        <w:t>〕</w:t>
      </w:r>
      <w:r w:rsidRPr="003354E6">
        <w:rPr>
          <w:rFonts w:ascii="Verdana" w:hAnsi="Verdana"/>
          <w:color w:val="333333"/>
          <w:szCs w:val="21"/>
        </w:rPr>
        <w:t>165</w:t>
      </w:r>
      <w:r w:rsidRPr="003354E6">
        <w:rPr>
          <w:rFonts w:ascii="Verdana" w:hAnsi="Verdana"/>
          <w:color w:val="333333"/>
          <w:szCs w:val="21"/>
        </w:rPr>
        <w:t>号</w:t>
      </w:r>
      <w:r w:rsidRPr="003354E6">
        <w:rPr>
          <w:rFonts w:ascii="宋体" w:hAnsi="宋体" w:cs="宋体" w:hint="eastAsia"/>
          <w:kern w:val="0"/>
          <w:szCs w:val="21"/>
        </w:rPr>
        <w:t>）第二条</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《国家税务总局关于纳税信用评价有关事项的公告》（</w:t>
      </w:r>
      <w:r w:rsidR="00F657FB" w:rsidRPr="003354E6">
        <w:rPr>
          <w:rFonts w:ascii="宋体" w:hAnsi="宋体" w:cs="宋体"/>
          <w:kern w:val="0"/>
          <w:szCs w:val="21"/>
        </w:rPr>
        <w:object w:dxaOrig="225" w:dyaOrig="225">
          <v:shape id="_x0000_i1105" type="#_x0000_t75" style="width:1in;height:18pt" o:ole="">
            <v:imagedata r:id="rId165" o:title=""/>
          </v:shape>
          <w:control r:id="rId166" w:name="DefaultOcxName1711" w:shapeid="_x0000_i1105"/>
        </w:object>
      </w:r>
      <w:r w:rsidRPr="003354E6">
        <w:rPr>
          <w:rFonts w:ascii="宋体" w:hAnsi="宋体" w:cs="宋体"/>
          <w:kern w:val="0"/>
          <w:szCs w:val="21"/>
        </w:rPr>
        <w:t>国家税务总局公告2018年第8号</w:t>
      </w:r>
      <w:r w:rsidRPr="003354E6">
        <w:rPr>
          <w:rFonts w:ascii="宋体" w:hAnsi="宋体" w:cs="宋体" w:hint="eastAsia"/>
          <w:kern w:val="0"/>
          <w:szCs w:val="21"/>
        </w:rPr>
        <w:t>）第四条</w:t>
      </w:r>
    </w:p>
    <w:p w:rsidR="00373817" w:rsidRPr="003354E6" w:rsidRDefault="00373817" w:rsidP="00373817">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【业务概述】</w:t>
      </w:r>
    </w:p>
    <w:p w:rsidR="00373817" w:rsidRPr="003354E6" w:rsidRDefault="00373817" w:rsidP="00373817">
      <w:pPr>
        <w:adjustRightInd w:val="0"/>
        <w:snapToGrid w:val="0"/>
        <w:ind w:firstLineChars="200" w:firstLine="420"/>
        <w:rPr>
          <w:szCs w:val="21"/>
        </w:rPr>
      </w:pPr>
      <w:r w:rsidRPr="003354E6">
        <w:rPr>
          <w:szCs w:val="21"/>
        </w:rPr>
        <w:t>税务机关通过增值税税控系统对纳税人增值税专用发票、货物运输业增值税专用发</w:t>
      </w:r>
    </w:p>
    <w:p w:rsidR="00373817" w:rsidRPr="003354E6" w:rsidRDefault="00373817" w:rsidP="00373817">
      <w:pPr>
        <w:adjustRightInd w:val="0"/>
        <w:snapToGrid w:val="0"/>
        <w:ind w:firstLineChars="200" w:firstLine="420"/>
        <w:rPr>
          <w:szCs w:val="21"/>
        </w:rPr>
      </w:pPr>
      <w:r w:rsidRPr="003354E6">
        <w:rPr>
          <w:szCs w:val="21"/>
        </w:rPr>
        <w:t>票和机动车销售统一发票的抵扣联进行识别、确认。</w:t>
      </w:r>
    </w:p>
    <w:p w:rsidR="00373817" w:rsidRPr="003354E6" w:rsidRDefault="00373817" w:rsidP="00373817">
      <w:pPr>
        <w:adjustRightInd w:val="0"/>
        <w:snapToGrid w:val="0"/>
        <w:ind w:firstLineChars="200" w:firstLine="420"/>
        <w:rPr>
          <w:szCs w:val="21"/>
        </w:rPr>
      </w:pPr>
      <w:r w:rsidRPr="003354E6">
        <w:rPr>
          <w:rFonts w:hint="eastAsia"/>
          <w:szCs w:val="21"/>
        </w:rPr>
        <w:t>纳税信用</w:t>
      </w:r>
      <w:r w:rsidRPr="003354E6">
        <w:rPr>
          <w:rFonts w:hint="eastAsia"/>
          <w:szCs w:val="21"/>
        </w:rPr>
        <w:t>A</w:t>
      </w:r>
      <w:r w:rsidRPr="003354E6">
        <w:rPr>
          <w:rFonts w:hint="eastAsia"/>
          <w:szCs w:val="21"/>
        </w:rPr>
        <w:t>级、</w:t>
      </w:r>
      <w:r w:rsidRPr="003354E6">
        <w:rPr>
          <w:rFonts w:hint="eastAsia"/>
          <w:szCs w:val="21"/>
        </w:rPr>
        <w:t>B</w:t>
      </w:r>
      <w:r w:rsidRPr="003354E6">
        <w:rPr>
          <w:rFonts w:hint="eastAsia"/>
          <w:szCs w:val="21"/>
        </w:rPr>
        <w:t>级、</w:t>
      </w:r>
      <w:r w:rsidRPr="003354E6">
        <w:rPr>
          <w:rFonts w:hint="eastAsia"/>
          <w:szCs w:val="21"/>
        </w:rPr>
        <w:t>C</w:t>
      </w:r>
      <w:r w:rsidRPr="003354E6">
        <w:rPr>
          <w:rFonts w:hint="eastAsia"/>
          <w:szCs w:val="21"/>
        </w:rPr>
        <w:t>级、</w:t>
      </w:r>
      <w:r w:rsidRPr="003354E6">
        <w:rPr>
          <w:rFonts w:hint="eastAsia"/>
          <w:szCs w:val="21"/>
        </w:rPr>
        <w:t>M</w:t>
      </w:r>
      <w:r w:rsidRPr="003354E6">
        <w:rPr>
          <w:rFonts w:hint="eastAsia"/>
          <w:szCs w:val="21"/>
        </w:rPr>
        <w:t>级增值税一般纳税人取得销售方使用增值税发票系统升级版开具的增值税发票（包括增值税专用发票、货物运输业增值税专用发票、机动车销售统一发票，下同），可以不再进行扫描认证，通过增值税发票税控开票软件或网上办税服务厅登录本省增值税发票查询平台，查询、选择用于申报抵扣或者出口退税的增值税发票信息。纳税人取得增值税发票，通过增值税发票查询平台未查询到对应发票信息的，仍可进行扫描认证。</w:t>
      </w:r>
    </w:p>
    <w:p w:rsidR="00373817" w:rsidRPr="003354E6" w:rsidRDefault="00373817" w:rsidP="00373817">
      <w:pPr>
        <w:adjustRightInd w:val="0"/>
        <w:snapToGrid w:val="0"/>
        <w:ind w:firstLineChars="200" w:firstLine="420"/>
        <w:rPr>
          <w:szCs w:val="21"/>
        </w:rPr>
      </w:pPr>
    </w:p>
    <w:p w:rsidR="00373817" w:rsidRPr="003354E6" w:rsidRDefault="00373817" w:rsidP="00373817">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373817" w:rsidRPr="003354E6" w:rsidRDefault="00373817" w:rsidP="00373817">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4540250" cy="2751455"/>
            <wp:effectExtent l="19050" t="0" r="0" b="0"/>
            <wp:docPr id="3" name="图片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
                    <pic:cNvPicPr>
                      <a:picLocks noChangeAspect="1" noChangeArrowheads="1"/>
                    </pic:cNvPicPr>
                  </pic:nvPicPr>
                  <pic:blipFill>
                    <a:blip r:embed="rId167"/>
                    <a:srcRect/>
                    <a:stretch>
                      <a:fillRect/>
                    </a:stretch>
                  </pic:blipFill>
                  <pic:spPr bwMode="auto">
                    <a:xfrm>
                      <a:off x="0" y="0"/>
                      <a:ext cx="4540250" cy="2751455"/>
                    </a:xfrm>
                    <a:prstGeom prst="rect">
                      <a:avLst/>
                    </a:prstGeom>
                    <a:noFill/>
                    <a:ln w="9525">
                      <a:noFill/>
                      <a:miter lim="800000"/>
                      <a:headEnd/>
                      <a:tailEnd/>
                    </a:ln>
                  </pic:spPr>
                </pic:pic>
              </a:graphicData>
            </a:graphic>
          </wp:inline>
        </w:drawing>
      </w:r>
    </w:p>
    <w:p w:rsidR="00373817" w:rsidRPr="003354E6" w:rsidRDefault="00373817" w:rsidP="00373817">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【资料处理】</w:t>
      </w:r>
    </w:p>
    <w:p w:rsidR="00373817" w:rsidRPr="003354E6" w:rsidRDefault="00373817" w:rsidP="00373817">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发票认证送资料清单</w:t>
      </w:r>
    </w:p>
    <w:tbl>
      <w:tblPr>
        <w:tblW w:w="0" w:type="auto"/>
        <w:jc w:val="center"/>
        <w:tblLayout w:type="fixed"/>
        <w:tblCellMar>
          <w:left w:w="0" w:type="dxa"/>
          <w:right w:w="0" w:type="dxa"/>
        </w:tblCellMar>
        <w:tblLook w:val="04A0"/>
      </w:tblPr>
      <w:tblGrid>
        <w:gridCol w:w="601"/>
        <w:gridCol w:w="5319"/>
        <w:gridCol w:w="425"/>
        <w:gridCol w:w="426"/>
        <w:gridCol w:w="473"/>
        <w:gridCol w:w="426"/>
        <w:gridCol w:w="426"/>
        <w:gridCol w:w="426"/>
        <w:gridCol w:w="426"/>
      </w:tblGrid>
      <w:tr w:rsidR="00373817" w:rsidRPr="003354E6" w:rsidTr="00373817">
        <w:trPr>
          <w:tblHeader/>
          <w:jc w:val="center"/>
        </w:trPr>
        <w:tc>
          <w:tcPr>
            <w:tcW w:w="601"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序号</w:t>
            </w:r>
          </w:p>
        </w:tc>
        <w:tc>
          <w:tcPr>
            <w:tcW w:w="531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报送资料名称</w:t>
            </w:r>
          </w:p>
        </w:tc>
        <w:tc>
          <w:tcPr>
            <w:tcW w:w="42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条件报送</w:t>
            </w:r>
          </w:p>
        </w:tc>
        <w:tc>
          <w:tcPr>
            <w:tcW w:w="47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373817" w:rsidRPr="003354E6" w:rsidRDefault="00373817" w:rsidP="00373817">
            <w:pPr>
              <w:adjustRightInd w:val="0"/>
              <w:snapToGrid w:val="0"/>
              <w:rPr>
                <w:szCs w:val="21"/>
              </w:rPr>
            </w:pPr>
            <w:r w:rsidRPr="003354E6">
              <w:rPr>
                <w:rFonts w:hint="eastAsia"/>
                <w:szCs w:val="21"/>
              </w:rPr>
              <w:t>电子档案</w:t>
            </w:r>
          </w:p>
        </w:tc>
      </w:tr>
      <w:tr w:rsidR="00373817" w:rsidRPr="003354E6" w:rsidTr="00373817">
        <w:trPr>
          <w:jc w:val="center"/>
        </w:trPr>
        <w:tc>
          <w:tcPr>
            <w:tcW w:w="601"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szCs w:val="21"/>
              </w:rPr>
              <w:lastRenderedPageBreak/>
              <w:t>1</w:t>
            </w:r>
          </w:p>
        </w:tc>
        <w:tc>
          <w:tcPr>
            <w:tcW w:w="5319" w:type="dxa"/>
            <w:tcBorders>
              <w:top w:val="nil"/>
              <w:left w:val="nil"/>
              <w:bottom w:val="single" w:sz="8" w:space="0" w:color="auto"/>
              <w:right w:val="single" w:sz="8" w:space="0" w:color="auto"/>
            </w:tcBorders>
            <w:tcMar>
              <w:top w:w="0" w:type="dxa"/>
              <w:left w:w="108" w:type="dxa"/>
              <w:bottom w:w="0" w:type="dxa"/>
              <w:right w:w="108" w:type="dxa"/>
            </w:tcMar>
            <w:hideMark/>
          </w:tcPr>
          <w:p w:rsidR="00373817" w:rsidRPr="003354E6" w:rsidRDefault="00373817" w:rsidP="00373817">
            <w:pPr>
              <w:adjustRightInd w:val="0"/>
              <w:snapToGrid w:val="0"/>
              <w:rPr>
                <w:szCs w:val="21"/>
              </w:rPr>
            </w:pPr>
            <w:r w:rsidRPr="003354E6">
              <w:rPr>
                <w:szCs w:val="21"/>
              </w:rPr>
              <w:t>增值税专用发票或者货物运输业增值税专用发票、机动车销售统一发票的抵扣联原件</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373817" w:rsidRPr="003354E6" w:rsidRDefault="00373817" w:rsidP="00373817">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Pr>
          <w:p w:rsidR="00373817" w:rsidRPr="003354E6" w:rsidRDefault="00373817" w:rsidP="00373817">
            <w:pPr>
              <w:adjustRightInd w:val="0"/>
              <w:snapToGrid w:val="0"/>
              <w:rPr>
                <w:szCs w:val="21"/>
              </w:rPr>
            </w:pPr>
          </w:p>
        </w:tc>
      </w:tr>
    </w:tbl>
    <w:p w:rsidR="00373817" w:rsidRPr="003354E6" w:rsidRDefault="00373817" w:rsidP="00373817">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373817" w:rsidRPr="003354E6" w:rsidRDefault="00373817" w:rsidP="00373817">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68"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373817" w:rsidRPr="003354E6" w:rsidRDefault="00373817" w:rsidP="00373817">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373817" w:rsidRPr="003354E6" w:rsidRDefault="00373817" w:rsidP="00373817">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373817" w:rsidRPr="003354E6" w:rsidRDefault="00373817" w:rsidP="00373817">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373817" w:rsidRDefault="00373817" w:rsidP="00373817">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169" w:tgtFrame="_blank" w:history="1">
        <w:r w:rsidRPr="003354E6">
          <w:rPr>
            <w:rStyle w:val="a4"/>
            <w:rFonts w:ascii="Simsun" w:hAnsi="Simsun"/>
            <w:szCs w:val="21"/>
          </w:rPr>
          <w:t>http://12366.xj-n-tax.gov.cn/bszn/rjbd/gsbd/index.htm</w:t>
        </w:r>
      </w:hyperlink>
    </w:p>
    <w:p w:rsidR="00373817" w:rsidRPr="003354E6" w:rsidRDefault="00373817" w:rsidP="00373817">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70" w:tgtFrame="_blank" w:history="1">
        <w:r w:rsidRPr="003354E6">
          <w:rPr>
            <w:rStyle w:val="a4"/>
            <w:rFonts w:ascii="Simsun" w:hAnsi="Simsun"/>
            <w:szCs w:val="21"/>
          </w:rPr>
          <w:t>http://12366.chinatax.gov.cn/xzzxWebBLH_xzzxWebMain.do</w:t>
        </w:r>
      </w:hyperlink>
    </w:p>
    <w:p w:rsidR="00373817" w:rsidRPr="0038745C" w:rsidRDefault="00373817" w:rsidP="00373817">
      <w:pPr>
        <w:widowControl/>
        <w:adjustRightInd w:val="0"/>
        <w:snapToGrid w:val="0"/>
        <w:ind w:firstLineChars="200" w:firstLine="420"/>
        <w:jc w:val="left"/>
        <w:rPr>
          <w:szCs w:val="21"/>
        </w:rPr>
      </w:pPr>
    </w:p>
    <w:p w:rsidR="001D3684" w:rsidRPr="003354E6" w:rsidRDefault="001D3684" w:rsidP="001D3684">
      <w:pPr>
        <w:widowControl/>
        <w:adjustRightInd w:val="0"/>
        <w:snapToGrid w:val="0"/>
        <w:ind w:firstLineChars="200" w:firstLine="420"/>
        <w:jc w:val="left"/>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113" w:name="_Toc509997753"/>
      <w:r w:rsidRPr="003354E6">
        <w:rPr>
          <w:rFonts w:hint="eastAsia"/>
          <w:sz w:val="21"/>
          <w:szCs w:val="21"/>
        </w:rPr>
        <w:t>海关完税凭证数据采集</w:t>
      </w:r>
      <w:bookmarkEnd w:id="113"/>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适用范围：国税业务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1D3684" w:rsidRPr="003354E6" w:rsidRDefault="001D3684" w:rsidP="003354E6">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【政策依据】</w:t>
      </w:r>
    </w:p>
    <w:p w:rsidR="001D3684" w:rsidRPr="003354E6" w:rsidRDefault="001D3684" w:rsidP="001D3684">
      <w:pPr>
        <w:adjustRightInd w:val="0"/>
        <w:snapToGrid w:val="0"/>
        <w:ind w:firstLineChars="200" w:firstLine="420"/>
        <w:rPr>
          <w:szCs w:val="21"/>
        </w:rPr>
      </w:pPr>
      <w:r w:rsidRPr="003354E6">
        <w:rPr>
          <w:rFonts w:hint="eastAsia"/>
          <w:szCs w:val="21"/>
        </w:rPr>
        <w:t>《国家税务总局</w:t>
      </w:r>
      <w:r w:rsidRPr="003354E6">
        <w:rPr>
          <w:rFonts w:hint="eastAsia"/>
          <w:szCs w:val="21"/>
        </w:rPr>
        <w:t xml:space="preserve"> </w:t>
      </w:r>
      <w:r w:rsidRPr="003354E6">
        <w:rPr>
          <w:rFonts w:hint="eastAsia"/>
          <w:szCs w:val="21"/>
        </w:rPr>
        <w:t>海关总署关于实行海关进口增值税专用缴款书“先比对后抵扣”管理办法有关问题的公告》（国家税务总局</w:t>
      </w:r>
      <w:r w:rsidRPr="003354E6">
        <w:rPr>
          <w:rFonts w:hint="eastAsia"/>
          <w:szCs w:val="21"/>
        </w:rPr>
        <w:t xml:space="preserve"> </w:t>
      </w:r>
      <w:r w:rsidRPr="003354E6">
        <w:rPr>
          <w:rFonts w:hint="eastAsia"/>
          <w:szCs w:val="21"/>
        </w:rPr>
        <w:t>海关总署公告</w:t>
      </w:r>
      <w:r w:rsidRPr="003354E6">
        <w:rPr>
          <w:rFonts w:hint="eastAsia"/>
          <w:szCs w:val="21"/>
        </w:rPr>
        <w:t>2013</w:t>
      </w:r>
      <w:r w:rsidRPr="003354E6">
        <w:rPr>
          <w:rFonts w:hint="eastAsia"/>
          <w:szCs w:val="21"/>
        </w:rPr>
        <w:t>年第</w:t>
      </w:r>
      <w:r w:rsidRPr="003354E6">
        <w:rPr>
          <w:rFonts w:hint="eastAsia"/>
          <w:szCs w:val="21"/>
        </w:rPr>
        <w:t>31</w:t>
      </w:r>
      <w:r w:rsidRPr="003354E6">
        <w:rPr>
          <w:rFonts w:hint="eastAsia"/>
          <w:szCs w:val="21"/>
        </w:rPr>
        <w:t>号）</w:t>
      </w:r>
      <w:r w:rsidRPr="003354E6">
        <w:rPr>
          <w:rFonts w:hint="eastAsia"/>
          <w:szCs w:val="21"/>
        </w:rPr>
        <w:t xml:space="preserve"> </w:t>
      </w:r>
    </w:p>
    <w:p w:rsidR="001D3684" w:rsidRPr="003354E6" w:rsidRDefault="001D3684" w:rsidP="001D3684">
      <w:pPr>
        <w:adjustRightInd w:val="0"/>
        <w:snapToGrid w:val="0"/>
        <w:ind w:firstLineChars="200" w:firstLine="420"/>
        <w:rPr>
          <w:szCs w:val="21"/>
        </w:rPr>
      </w:pPr>
      <w:r w:rsidRPr="003354E6">
        <w:rPr>
          <w:rFonts w:hint="eastAsia"/>
          <w:szCs w:val="21"/>
        </w:rPr>
        <w:t>《全国税务机关纳税服务规范（</w:t>
      </w:r>
      <w:r w:rsidRPr="003354E6">
        <w:rPr>
          <w:rFonts w:hint="eastAsia"/>
          <w:szCs w:val="21"/>
        </w:rPr>
        <w:t>2.3</w:t>
      </w:r>
      <w:r w:rsidRPr="003354E6">
        <w:rPr>
          <w:rFonts w:hint="eastAsia"/>
          <w:szCs w:val="21"/>
        </w:rPr>
        <w:t>版）》</w:t>
      </w:r>
      <w:r w:rsidRPr="003354E6">
        <w:rPr>
          <w:rFonts w:hint="eastAsia"/>
          <w:szCs w:val="21"/>
        </w:rPr>
        <w:t xml:space="preserve"> </w:t>
      </w:r>
    </w:p>
    <w:p w:rsidR="001D3684" w:rsidRPr="003354E6" w:rsidRDefault="001D3684" w:rsidP="001D3684">
      <w:pPr>
        <w:adjustRightInd w:val="0"/>
        <w:snapToGrid w:val="0"/>
        <w:ind w:firstLineChars="200" w:firstLine="420"/>
        <w:rPr>
          <w:szCs w:val="21"/>
        </w:rPr>
      </w:pPr>
      <w:r w:rsidRPr="003354E6">
        <w:rPr>
          <w:rFonts w:hint="eastAsia"/>
          <w:szCs w:val="21"/>
        </w:rPr>
        <w:t>《国家税务总局关于进一步明确营改增有关征管问题的公告》</w:t>
      </w:r>
      <w:r w:rsidRPr="003354E6">
        <w:rPr>
          <w:szCs w:val="21"/>
        </w:rPr>
        <w:t>国家税务总局公告</w:t>
      </w:r>
      <w:r w:rsidRPr="003354E6">
        <w:rPr>
          <w:szCs w:val="21"/>
        </w:rPr>
        <w:t>2017</w:t>
      </w:r>
      <w:r w:rsidRPr="003354E6">
        <w:rPr>
          <w:szCs w:val="21"/>
        </w:rPr>
        <w:t>年第</w:t>
      </w:r>
      <w:r w:rsidRPr="003354E6">
        <w:rPr>
          <w:szCs w:val="21"/>
        </w:rPr>
        <w:t>11</w:t>
      </w:r>
      <w:r w:rsidRPr="003354E6">
        <w:rPr>
          <w:szCs w:val="21"/>
        </w:rPr>
        <w:t>号</w:t>
      </w:r>
      <w:r w:rsidRPr="003354E6">
        <w:rPr>
          <w:rFonts w:hint="eastAsia"/>
          <w:szCs w:val="21"/>
        </w:rPr>
        <w:t>第十条第二项、第三项</w:t>
      </w:r>
      <w:r w:rsidRPr="003354E6">
        <w:rPr>
          <w:szCs w:val="21"/>
        </w:rPr>
        <w:t> </w:t>
      </w:r>
    </w:p>
    <w:p w:rsidR="001D3684" w:rsidRPr="003354E6" w:rsidRDefault="001D3684" w:rsidP="003354E6">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【业务概述】</w:t>
      </w:r>
    </w:p>
    <w:p w:rsidR="001D3684" w:rsidRPr="003354E6" w:rsidRDefault="001D3684" w:rsidP="003354E6">
      <w:pPr>
        <w:pStyle w:val="a9"/>
        <w:adjustRightInd w:val="0"/>
        <w:snapToGrid w:val="0"/>
        <w:ind w:left="0" w:firstLineChars="200" w:firstLine="420"/>
        <w:jc w:val="both"/>
        <w:rPr>
          <w:rFonts w:cs="宋体"/>
          <w:sz w:val="21"/>
          <w:szCs w:val="21"/>
          <w:lang w:eastAsia="zh-CN"/>
        </w:rPr>
      </w:pPr>
      <w:r w:rsidRPr="003354E6">
        <w:rPr>
          <w:rFonts w:cs="宋体"/>
          <w:sz w:val="21"/>
          <w:szCs w:val="21"/>
          <w:lang w:eastAsia="zh-CN"/>
        </w:rPr>
        <w:t>增值税一般纳税人或者自办理税务登记至登记为一般纳税人期间，未取得生产经营收入，未按照销售额和征收率简易计算应纳税额申报缴纳增值税的纳税人，进口货物取 得的属于增值税扣税范围的海关缴款书，自开具之日起</w:t>
      </w:r>
      <w:r w:rsidRPr="003354E6">
        <w:rPr>
          <w:rFonts w:cs="宋体" w:hint="eastAsia"/>
          <w:sz w:val="21"/>
          <w:szCs w:val="21"/>
          <w:lang w:eastAsia="zh-CN"/>
        </w:rPr>
        <w:t>360</w:t>
      </w:r>
      <w:r w:rsidRPr="003354E6">
        <w:rPr>
          <w:rFonts w:cs="宋体"/>
          <w:sz w:val="21"/>
          <w:szCs w:val="21"/>
          <w:lang w:eastAsia="zh-CN"/>
        </w:rPr>
        <w:t>天内向主管税务机关报</w:t>
      </w:r>
      <w:r w:rsidRPr="003354E6">
        <w:rPr>
          <w:rFonts w:cs="宋体"/>
          <w:spacing w:val="-120"/>
          <w:sz w:val="21"/>
          <w:szCs w:val="21"/>
          <w:lang w:eastAsia="zh-CN"/>
        </w:rPr>
        <w:t>送</w:t>
      </w:r>
      <w:r w:rsidRPr="003354E6">
        <w:rPr>
          <w:rFonts w:cs="宋体"/>
          <w:sz w:val="21"/>
          <w:szCs w:val="21"/>
          <w:lang w:eastAsia="zh-CN"/>
        </w:rPr>
        <w:t>《海关完税凭证抵扣清单</w:t>
      </w:r>
      <w:r w:rsidRPr="003354E6">
        <w:rPr>
          <w:rFonts w:cs="宋体"/>
          <w:spacing w:val="-132"/>
          <w:sz w:val="21"/>
          <w:szCs w:val="21"/>
          <w:lang w:eastAsia="zh-CN"/>
        </w:rPr>
        <w:t>》</w:t>
      </w:r>
      <w:r w:rsidRPr="003354E6">
        <w:rPr>
          <w:rFonts w:cs="宋体"/>
          <w:sz w:val="21"/>
          <w:szCs w:val="21"/>
          <w:lang w:eastAsia="zh-CN"/>
        </w:rPr>
        <w:t>（电子数据</w:t>
      </w:r>
      <w:r w:rsidRPr="003354E6">
        <w:rPr>
          <w:rFonts w:cs="宋体"/>
          <w:spacing w:val="-120"/>
          <w:sz w:val="21"/>
          <w:szCs w:val="21"/>
          <w:lang w:eastAsia="zh-CN"/>
        </w:rPr>
        <w:t>）</w:t>
      </w:r>
      <w:r w:rsidRPr="003354E6">
        <w:rPr>
          <w:rFonts w:cs="宋体"/>
          <w:spacing w:val="-12"/>
          <w:sz w:val="21"/>
          <w:szCs w:val="21"/>
          <w:lang w:eastAsia="zh-CN"/>
        </w:rPr>
        <w:t>，</w:t>
      </w:r>
      <w:r w:rsidRPr="003354E6">
        <w:rPr>
          <w:rFonts w:cs="宋体"/>
          <w:sz w:val="21"/>
          <w:szCs w:val="21"/>
          <w:lang w:eastAsia="zh-CN"/>
        </w:rPr>
        <w:t>申请稽核比对</w:t>
      </w:r>
      <w:r w:rsidRPr="003354E6">
        <w:rPr>
          <w:rFonts w:cs="宋体"/>
          <w:spacing w:val="-12"/>
          <w:sz w:val="21"/>
          <w:szCs w:val="21"/>
          <w:lang w:eastAsia="zh-CN"/>
        </w:rPr>
        <w:t>，</w:t>
      </w:r>
      <w:r w:rsidRPr="003354E6">
        <w:rPr>
          <w:rFonts w:cs="宋体"/>
          <w:sz w:val="21"/>
          <w:szCs w:val="21"/>
          <w:lang w:eastAsia="zh-CN"/>
        </w:rPr>
        <w:t>经税务机关稽核比对相符后</w:t>
      </w:r>
      <w:r w:rsidRPr="003354E6">
        <w:rPr>
          <w:rFonts w:cs="宋体"/>
          <w:spacing w:val="-12"/>
          <w:sz w:val="21"/>
          <w:szCs w:val="21"/>
          <w:lang w:eastAsia="zh-CN"/>
        </w:rPr>
        <w:t>，</w:t>
      </w:r>
      <w:r w:rsidRPr="003354E6">
        <w:rPr>
          <w:rFonts w:cs="宋体"/>
          <w:sz w:val="21"/>
          <w:szCs w:val="21"/>
          <w:lang w:eastAsia="zh-CN"/>
        </w:rPr>
        <w:t>其增值税额作为进项税额在销项税额中抵扣。</w:t>
      </w:r>
    </w:p>
    <w:p w:rsidR="001D3684" w:rsidRPr="003354E6" w:rsidRDefault="001D3684" w:rsidP="001D3684">
      <w:pPr>
        <w:adjustRightInd w:val="0"/>
        <w:snapToGrid w:val="0"/>
        <w:ind w:firstLineChars="200" w:firstLine="420"/>
        <w:rPr>
          <w:szCs w:val="21"/>
        </w:rPr>
      </w:pP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1D3684" w:rsidRPr="003354E6" w:rsidRDefault="001D3684" w:rsidP="00AE3913">
      <w:pPr>
        <w:widowControl/>
        <w:adjustRightInd w:val="0"/>
        <w:snapToGrid w:val="0"/>
        <w:jc w:val="left"/>
        <w:rPr>
          <w:rFonts w:ascii="宋体" w:hAnsi="宋体" w:cs="宋体"/>
          <w:kern w:val="0"/>
          <w:szCs w:val="21"/>
        </w:rPr>
      </w:pPr>
      <w:r w:rsidRPr="003354E6">
        <w:rPr>
          <w:rFonts w:ascii="宋体" w:hAnsi="宋体" w:cs="宋体"/>
          <w:noProof/>
          <w:kern w:val="0"/>
          <w:szCs w:val="21"/>
        </w:rPr>
        <w:drawing>
          <wp:inline distT="0" distB="0" distL="0" distR="0">
            <wp:extent cx="5000625" cy="2295525"/>
            <wp:effectExtent l="19050" t="0" r="9525" b="0"/>
            <wp:docPr id="53" name="图片 7" descr="C:\Users\Administrator\Desktop\11233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C:\Users\Administrator\Desktop\112333.bmp"/>
                    <pic:cNvPicPr>
                      <a:picLocks noChangeAspect="1" noChangeArrowheads="1"/>
                    </pic:cNvPicPr>
                  </pic:nvPicPr>
                  <pic:blipFill>
                    <a:blip r:embed="rId171"/>
                    <a:srcRect/>
                    <a:stretch>
                      <a:fillRect/>
                    </a:stretch>
                  </pic:blipFill>
                  <pic:spPr bwMode="auto">
                    <a:xfrm>
                      <a:off x="0" y="0"/>
                      <a:ext cx="5000625" cy="2295525"/>
                    </a:xfrm>
                    <a:prstGeom prst="rect">
                      <a:avLst/>
                    </a:prstGeom>
                    <a:noFill/>
                    <a:ln w="9525">
                      <a:noFill/>
                      <a:miter lim="800000"/>
                      <a:headEnd/>
                      <a:tailEnd/>
                    </a:ln>
                  </pic:spPr>
                </pic:pic>
              </a:graphicData>
            </a:graphic>
          </wp:inline>
        </w:drawing>
      </w:r>
    </w:p>
    <w:p w:rsidR="001D3684" w:rsidRPr="003354E6" w:rsidRDefault="001D3684" w:rsidP="001D3684">
      <w:pPr>
        <w:widowControl/>
        <w:adjustRightInd w:val="0"/>
        <w:snapToGrid w:val="0"/>
        <w:ind w:firstLineChars="200" w:firstLine="420"/>
        <w:jc w:val="left"/>
        <w:rPr>
          <w:rFonts w:ascii="宋体" w:hAnsi="宋体" w:cs="宋体"/>
          <w:kern w:val="0"/>
          <w:szCs w:val="21"/>
        </w:rPr>
      </w:pPr>
    </w:p>
    <w:p w:rsidR="001D3684" w:rsidRPr="003354E6" w:rsidRDefault="001D3684" w:rsidP="003354E6">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lastRenderedPageBreak/>
        <w:t>【资料处理】</w:t>
      </w:r>
    </w:p>
    <w:p w:rsidR="001D3684" w:rsidRPr="003354E6" w:rsidRDefault="001D3684" w:rsidP="001D3684">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海关完税凭证数据采集报送资料清单</w:t>
      </w:r>
    </w:p>
    <w:tbl>
      <w:tblPr>
        <w:tblW w:w="0" w:type="auto"/>
        <w:jc w:val="center"/>
        <w:tblCellMar>
          <w:left w:w="0" w:type="dxa"/>
          <w:right w:w="0" w:type="dxa"/>
        </w:tblCellMar>
        <w:tblLook w:val="04A0"/>
      </w:tblPr>
      <w:tblGrid>
        <w:gridCol w:w="427"/>
        <w:gridCol w:w="4914"/>
        <w:gridCol w:w="426"/>
        <w:gridCol w:w="538"/>
        <w:gridCol w:w="426"/>
        <w:gridCol w:w="426"/>
        <w:gridCol w:w="426"/>
        <w:gridCol w:w="488"/>
        <w:gridCol w:w="451"/>
      </w:tblGrid>
      <w:tr w:rsidR="001D3684" w:rsidRPr="003354E6" w:rsidTr="009E7C01">
        <w:trPr>
          <w:tblHeader/>
          <w:jc w:val="center"/>
        </w:trPr>
        <w:tc>
          <w:tcPr>
            <w:tcW w:w="427"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序号</w:t>
            </w:r>
          </w:p>
        </w:tc>
        <w:tc>
          <w:tcPr>
            <w:tcW w:w="491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必报</w:t>
            </w:r>
          </w:p>
        </w:tc>
        <w:tc>
          <w:tcPr>
            <w:tcW w:w="53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代保管</w:t>
            </w:r>
          </w:p>
        </w:tc>
        <w:tc>
          <w:tcPr>
            <w:tcW w:w="488"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核销</w:t>
            </w:r>
          </w:p>
        </w:tc>
        <w:tc>
          <w:tcPr>
            <w:tcW w:w="451"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电子档案</w:t>
            </w:r>
          </w:p>
        </w:tc>
      </w:tr>
      <w:tr w:rsidR="001D3684" w:rsidRPr="003354E6" w:rsidTr="009E7C01">
        <w:trPr>
          <w:jc w:val="center"/>
        </w:trPr>
        <w:tc>
          <w:tcPr>
            <w:tcW w:w="42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szCs w:val="21"/>
              </w:rPr>
              <w:t>1</w:t>
            </w:r>
          </w:p>
        </w:tc>
        <w:tc>
          <w:tcPr>
            <w:tcW w:w="4914"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《海关完税凭证抵扣清单》（电子数据）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w:t>
            </w:r>
          </w:p>
        </w:tc>
        <w:tc>
          <w:tcPr>
            <w:tcW w:w="5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88"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51"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42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szCs w:val="21"/>
              </w:rPr>
              <w:t>2</w:t>
            </w:r>
          </w:p>
        </w:tc>
        <w:tc>
          <w:tcPr>
            <w:tcW w:w="4914"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w:t>
            </w:r>
            <w:r w:rsidRPr="003354E6">
              <w:rPr>
                <w:szCs w:val="21"/>
              </w:rPr>
              <w:t>异常</w:t>
            </w:r>
            <w:r w:rsidRPr="003354E6">
              <w:rPr>
                <w:szCs w:val="21"/>
              </w:rPr>
              <w:t>”</w:t>
            </w:r>
            <w:r w:rsidRPr="003354E6">
              <w:rPr>
                <w:szCs w:val="21"/>
              </w:rPr>
              <w:t>海关缴款书数据核对申请书》（稽核比对结果为不符、缺联、重号时</w:t>
            </w:r>
            <w:r w:rsidRPr="003354E6">
              <w:rPr>
                <w:szCs w:val="21"/>
              </w:rPr>
              <w:t xml:space="preserve"> </w:t>
            </w:r>
            <w:r w:rsidRPr="003354E6">
              <w:rPr>
                <w:szCs w:val="21"/>
              </w:rPr>
              <w:t>提供）</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p>
        </w:tc>
        <w:tc>
          <w:tcPr>
            <w:tcW w:w="5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88"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51"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427"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szCs w:val="21"/>
              </w:rPr>
              <w:t>3</w:t>
            </w:r>
          </w:p>
        </w:tc>
        <w:tc>
          <w:tcPr>
            <w:tcW w:w="4914"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w:t>
            </w:r>
            <w:r w:rsidRPr="003354E6">
              <w:rPr>
                <w:szCs w:val="21"/>
              </w:rPr>
              <w:t>3</w:t>
            </w:r>
            <w:r w:rsidRPr="003354E6">
              <w:rPr>
                <w:szCs w:val="21"/>
              </w:rPr>
              <w:t>）海关缴款书原件（稽核比对结果为不符、缺联、重号时提供）</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538"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 </w:t>
            </w:r>
          </w:p>
        </w:tc>
        <w:tc>
          <w:tcPr>
            <w:tcW w:w="488"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szCs w:val="21"/>
              </w:rPr>
              <w:t> </w:t>
            </w:r>
          </w:p>
        </w:tc>
        <w:tc>
          <w:tcPr>
            <w:tcW w:w="451" w:type="dxa"/>
            <w:tcBorders>
              <w:top w:val="nil"/>
              <w:left w:val="nil"/>
              <w:bottom w:val="single" w:sz="12" w:space="0" w:color="auto"/>
              <w:right w:val="single" w:sz="12" w:space="0" w:color="auto"/>
            </w:tcBorders>
          </w:tcPr>
          <w:p w:rsidR="001D3684" w:rsidRPr="003354E6" w:rsidRDefault="001D3684" w:rsidP="009E7C01">
            <w:pPr>
              <w:adjustRightInd w:val="0"/>
              <w:snapToGrid w:val="0"/>
              <w:rPr>
                <w:szCs w:val="21"/>
              </w:rPr>
            </w:pPr>
          </w:p>
        </w:tc>
      </w:tr>
    </w:tbl>
    <w:p w:rsidR="001D3684" w:rsidRPr="003354E6" w:rsidRDefault="001D3684" w:rsidP="001D3684">
      <w:pPr>
        <w:adjustRightInd w:val="0"/>
        <w:snapToGrid w:val="0"/>
        <w:ind w:firstLineChars="200" w:firstLine="420"/>
        <w:rPr>
          <w:szCs w:val="21"/>
        </w:rPr>
      </w:pP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72"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173"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74" w:tgtFrame="_blank" w:history="1">
        <w:r w:rsidRPr="003354E6">
          <w:rPr>
            <w:rStyle w:val="a4"/>
            <w:rFonts w:ascii="Simsun" w:hAnsi="Simsun"/>
            <w:szCs w:val="21"/>
          </w:rPr>
          <w:t>http://12366.chinatax.gov.cn/xzzxWebBLH_xzzxWebMain.do</w:t>
        </w:r>
      </w:hyperlink>
    </w:p>
    <w:p w:rsidR="0038745C" w:rsidRPr="0038745C" w:rsidRDefault="0038745C" w:rsidP="001D3684">
      <w:pPr>
        <w:widowControl/>
        <w:adjustRightInd w:val="0"/>
        <w:snapToGrid w:val="0"/>
        <w:ind w:firstLineChars="200" w:firstLine="420"/>
        <w:jc w:val="left"/>
        <w:rPr>
          <w:szCs w:val="21"/>
        </w:rPr>
      </w:pPr>
    </w:p>
    <w:p w:rsidR="001D3684" w:rsidRPr="003354E6" w:rsidRDefault="001D3684" w:rsidP="001D3684">
      <w:pPr>
        <w:widowControl/>
        <w:adjustRightInd w:val="0"/>
        <w:snapToGrid w:val="0"/>
        <w:ind w:firstLineChars="200" w:firstLine="420"/>
        <w:jc w:val="left"/>
        <w:rPr>
          <w:szCs w:val="21"/>
        </w:rPr>
      </w:pPr>
    </w:p>
    <w:p w:rsidR="001D3684" w:rsidRPr="003354E6" w:rsidRDefault="001D3684" w:rsidP="001D3684">
      <w:pPr>
        <w:widowControl/>
        <w:adjustRightInd w:val="0"/>
        <w:snapToGrid w:val="0"/>
        <w:ind w:firstLineChars="200" w:firstLine="420"/>
        <w:jc w:val="left"/>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114" w:name="_Toc509997754"/>
      <w:r w:rsidRPr="003354E6">
        <w:rPr>
          <w:rFonts w:hint="eastAsia"/>
          <w:sz w:val="21"/>
          <w:szCs w:val="21"/>
        </w:rPr>
        <w:t>发票缴销</w:t>
      </w:r>
      <w:bookmarkEnd w:id="114"/>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《中华人民共和国发票管理办法》（中华人民共和国国务院令第587号）第十八条，第二十八条，第二十九条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《税务登记管理办法》（国家税务总局令第36号）第三十一条，第三十五条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《国家税务总局关于印发〈全国县级税务机关纳税服务规范（1.0版）〉相关表证单书的通知》（税总发〔2014〕109号）全文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《全国税务机关纳税服务规范（2.3版）》</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临时到本省、自治区、直辖市以外从事经营活动的单位或者个人，应当凭所在地税务机关的证明，向经营地税务机关领购经营地的发票。纳税人外出经营活动结束，应当向经营地税务机关结清税款、缴销发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2．开具发票的单位和个人应当在办理变更或者注销税务登记的同时，办理发票和发票领用簿的变更、缴销手续。</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3．税务机关发票换版时，应对纳税人领用尚未填开的空白发票进行缴销。</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 开具发票的单位和个人应当按照税务机关的规定存放和保管发票，不得擅自损毁。已开具的发票存根联和发票登记簿，应当保存五年。保存期满，报经税务机关查验后对缴销发票实物销毁。</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发票缴销流程如下图：</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noProof/>
          <w:szCs w:val="21"/>
        </w:rPr>
        <w:lastRenderedPageBreak/>
        <w:drawing>
          <wp:inline distT="0" distB="0" distL="0" distR="0">
            <wp:extent cx="4874260" cy="1772920"/>
            <wp:effectExtent l="19050" t="0" r="2540" b="0"/>
            <wp:docPr id="56" name="图片 1270" descr="C:\Users\Administrator\AppData\Roaming\feiq\RichOle\74265873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70" descr="C:\Users\Administrator\AppData\Roaming\feiq\RichOle\742658732.bmp"/>
                    <pic:cNvPicPr>
                      <a:picLocks noChangeAspect="1" noChangeArrowheads="1"/>
                    </pic:cNvPicPr>
                  </pic:nvPicPr>
                  <pic:blipFill>
                    <a:blip r:embed="rId175"/>
                    <a:srcRect/>
                    <a:stretch>
                      <a:fillRect/>
                    </a:stretch>
                  </pic:blipFill>
                  <pic:spPr bwMode="auto">
                    <a:xfrm>
                      <a:off x="0" y="0"/>
                      <a:ext cx="4874260" cy="1772920"/>
                    </a:xfrm>
                    <a:prstGeom prst="rect">
                      <a:avLst/>
                    </a:prstGeom>
                    <a:noFill/>
                    <a:ln w="9525">
                      <a:noFill/>
                      <a:miter lim="800000"/>
                      <a:headEnd/>
                      <a:tailEnd/>
                    </a:ln>
                  </pic:spPr>
                </pic:pic>
              </a:graphicData>
            </a:graphic>
          </wp:inline>
        </w:drawing>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1D3684" w:rsidRPr="003354E6" w:rsidRDefault="001D3684" w:rsidP="001D368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发票缴销报送资料如下表：</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发票缴销报送资料清单</w:t>
      </w:r>
    </w:p>
    <w:tbl>
      <w:tblPr>
        <w:tblW w:w="8522" w:type="dxa"/>
        <w:jc w:val="center"/>
        <w:tblCellMar>
          <w:left w:w="0" w:type="dxa"/>
          <w:right w:w="0" w:type="dxa"/>
        </w:tblCellMar>
        <w:tblLook w:val="04A0"/>
      </w:tblPr>
      <w:tblGrid>
        <w:gridCol w:w="587"/>
        <w:gridCol w:w="4443"/>
        <w:gridCol w:w="560"/>
        <w:gridCol w:w="696"/>
        <w:gridCol w:w="426"/>
        <w:gridCol w:w="426"/>
        <w:gridCol w:w="426"/>
        <w:gridCol w:w="489"/>
        <w:gridCol w:w="469"/>
      </w:tblGrid>
      <w:tr w:rsidR="001D3684" w:rsidRPr="003354E6" w:rsidTr="009E7C01">
        <w:trPr>
          <w:tblHeader/>
          <w:jc w:val="center"/>
        </w:trPr>
        <w:tc>
          <w:tcPr>
            <w:tcW w:w="587"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序号</w:t>
            </w:r>
          </w:p>
        </w:tc>
        <w:tc>
          <w:tcPr>
            <w:tcW w:w="444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报送资料名称</w:t>
            </w:r>
          </w:p>
        </w:tc>
        <w:tc>
          <w:tcPr>
            <w:tcW w:w="56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必报</w:t>
            </w:r>
          </w:p>
        </w:tc>
        <w:tc>
          <w:tcPr>
            <w:tcW w:w="69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代保管</w:t>
            </w:r>
          </w:p>
        </w:tc>
        <w:tc>
          <w:tcPr>
            <w:tcW w:w="489"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1D3684" w:rsidRPr="003354E6" w:rsidRDefault="001D3684" w:rsidP="009E7C01">
            <w:pPr>
              <w:adjustRightInd w:val="0"/>
              <w:snapToGrid w:val="0"/>
              <w:rPr>
                <w:szCs w:val="21"/>
              </w:rPr>
            </w:pPr>
            <w:r w:rsidRPr="003354E6">
              <w:rPr>
                <w:rFonts w:hint="eastAsia"/>
                <w:szCs w:val="21"/>
              </w:rPr>
              <w:t>核销</w:t>
            </w:r>
          </w:p>
        </w:tc>
        <w:tc>
          <w:tcPr>
            <w:tcW w:w="469" w:type="dxa"/>
            <w:tcBorders>
              <w:top w:val="single" w:sz="12" w:space="0" w:color="auto"/>
              <w:left w:val="nil"/>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电</w:t>
            </w:r>
          </w:p>
          <w:p w:rsidR="001D3684" w:rsidRPr="003354E6" w:rsidRDefault="001D3684" w:rsidP="009E7C01">
            <w:pPr>
              <w:adjustRightInd w:val="0"/>
              <w:snapToGrid w:val="0"/>
              <w:rPr>
                <w:szCs w:val="21"/>
              </w:rPr>
            </w:pPr>
            <w:r w:rsidRPr="003354E6">
              <w:rPr>
                <w:rFonts w:hint="eastAsia"/>
                <w:szCs w:val="21"/>
              </w:rPr>
              <w:t>子</w:t>
            </w:r>
          </w:p>
          <w:p w:rsidR="001D3684" w:rsidRPr="003354E6" w:rsidRDefault="001D3684" w:rsidP="009E7C01">
            <w:pPr>
              <w:adjustRightInd w:val="0"/>
              <w:snapToGrid w:val="0"/>
              <w:rPr>
                <w:szCs w:val="21"/>
              </w:rPr>
            </w:pPr>
            <w:r w:rsidRPr="003354E6">
              <w:rPr>
                <w:rFonts w:hint="eastAsia"/>
                <w:szCs w:val="21"/>
              </w:rPr>
              <w:t>档</w:t>
            </w:r>
          </w:p>
          <w:p w:rsidR="001D3684" w:rsidRPr="003354E6" w:rsidRDefault="001D3684" w:rsidP="009E7C01">
            <w:pPr>
              <w:adjustRightInd w:val="0"/>
              <w:snapToGrid w:val="0"/>
              <w:rPr>
                <w:szCs w:val="21"/>
              </w:rPr>
            </w:pPr>
            <w:r w:rsidRPr="003354E6">
              <w:rPr>
                <w:rFonts w:hint="eastAsia"/>
                <w:szCs w:val="21"/>
              </w:rPr>
              <w:t>案</w:t>
            </w:r>
          </w:p>
        </w:tc>
      </w:tr>
      <w:tr w:rsidR="001D3684" w:rsidRPr="003354E6" w:rsidTr="009E7C01">
        <w:trPr>
          <w:jc w:val="center"/>
        </w:trPr>
        <w:tc>
          <w:tcPr>
            <w:tcW w:w="587"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1</w:t>
            </w:r>
          </w:p>
        </w:tc>
        <w:tc>
          <w:tcPr>
            <w:tcW w:w="4443"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A02009</w:t>
            </w:r>
            <w:r w:rsidRPr="003354E6">
              <w:rPr>
                <w:rFonts w:hint="eastAsia"/>
                <w:szCs w:val="21"/>
              </w:rPr>
              <w:t>《发票领用簿》</w:t>
            </w:r>
          </w:p>
        </w:tc>
        <w:tc>
          <w:tcPr>
            <w:tcW w:w="560"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69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69" w:type="dxa"/>
            <w:tcBorders>
              <w:top w:val="nil"/>
              <w:left w:val="nil"/>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587" w:type="dxa"/>
            <w:tcBorders>
              <w:top w:val="nil"/>
              <w:left w:val="single" w:sz="12" w:space="0" w:color="auto"/>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szCs w:val="21"/>
              </w:rPr>
              <w:t>2</w:t>
            </w:r>
          </w:p>
        </w:tc>
        <w:tc>
          <w:tcPr>
            <w:tcW w:w="4443"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需缴销的发票</w:t>
            </w:r>
          </w:p>
        </w:tc>
        <w:tc>
          <w:tcPr>
            <w:tcW w:w="560"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69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 </w:t>
            </w:r>
          </w:p>
        </w:tc>
        <w:tc>
          <w:tcPr>
            <w:tcW w:w="489" w:type="dxa"/>
            <w:tcBorders>
              <w:top w:val="nil"/>
              <w:left w:val="nil"/>
              <w:bottom w:val="single" w:sz="12" w:space="0" w:color="auto"/>
              <w:right w:val="single" w:sz="12" w:space="0" w:color="auto"/>
            </w:tcBorders>
            <w:tcMar>
              <w:top w:w="0" w:type="dxa"/>
              <w:left w:w="108" w:type="dxa"/>
              <w:bottom w:w="0" w:type="dxa"/>
              <w:right w:w="108" w:type="dxa"/>
            </w:tcMar>
            <w:hideMark/>
          </w:tcPr>
          <w:p w:rsidR="001D3684" w:rsidRPr="003354E6" w:rsidRDefault="001D3684" w:rsidP="009E7C01">
            <w:pPr>
              <w:adjustRightInd w:val="0"/>
              <w:snapToGrid w:val="0"/>
              <w:rPr>
                <w:szCs w:val="21"/>
              </w:rPr>
            </w:pPr>
            <w:r w:rsidRPr="003354E6">
              <w:rPr>
                <w:rFonts w:hint="eastAsia"/>
                <w:szCs w:val="21"/>
              </w:rPr>
              <w:t>√</w:t>
            </w:r>
          </w:p>
        </w:tc>
        <w:tc>
          <w:tcPr>
            <w:tcW w:w="469" w:type="dxa"/>
            <w:tcBorders>
              <w:top w:val="nil"/>
              <w:left w:val="nil"/>
              <w:bottom w:val="single" w:sz="12" w:space="0" w:color="auto"/>
              <w:right w:val="single" w:sz="12" w:space="0" w:color="auto"/>
            </w:tcBorders>
          </w:tcPr>
          <w:p w:rsidR="001D3684" w:rsidRPr="003354E6" w:rsidRDefault="001D3684" w:rsidP="009E7C01">
            <w:pPr>
              <w:adjustRightInd w:val="0"/>
              <w:snapToGrid w:val="0"/>
              <w:rPr>
                <w:szCs w:val="21"/>
              </w:rPr>
            </w:pPr>
          </w:p>
        </w:tc>
      </w:tr>
    </w:tbl>
    <w:p w:rsidR="001D3684" w:rsidRPr="003354E6" w:rsidRDefault="001D3684" w:rsidP="001D3684">
      <w:pPr>
        <w:widowControl/>
        <w:adjustRightInd w:val="0"/>
        <w:snapToGrid w:val="0"/>
        <w:ind w:firstLineChars="200" w:firstLine="420"/>
        <w:jc w:val="left"/>
        <w:rPr>
          <w:szCs w:val="21"/>
        </w:rPr>
      </w:pP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76"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0"/>
        <w:jc w:val="left"/>
      </w:pPr>
      <w:r w:rsidRPr="003354E6">
        <w:rPr>
          <w:rFonts w:ascii="Simsun" w:hAnsi="Simsun" w:cs="宋体"/>
          <w:color w:val="000000"/>
          <w:kern w:val="0"/>
          <w:szCs w:val="21"/>
        </w:rPr>
        <w:t>【表格下载链接地址】：</w:t>
      </w:r>
      <w:hyperlink r:id="rId177"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78" w:tgtFrame="_blank" w:history="1">
        <w:r w:rsidRPr="003354E6">
          <w:rPr>
            <w:rStyle w:val="a4"/>
            <w:rFonts w:ascii="Simsun" w:hAnsi="Simsun"/>
            <w:szCs w:val="21"/>
          </w:rPr>
          <w:t>http://12366.chinatax.gov.cn/xzzxWebBLH_xzzxWebMain.do</w:t>
        </w:r>
      </w:hyperlink>
    </w:p>
    <w:p w:rsidR="0038745C" w:rsidRPr="0038745C" w:rsidRDefault="0038745C" w:rsidP="001D3684">
      <w:pPr>
        <w:widowControl/>
        <w:adjustRightInd w:val="0"/>
        <w:snapToGrid w:val="0"/>
        <w:ind w:firstLineChars="200" w:firstLine="420"/>
        <w:jc w:val="left"/>
        <w:rPr>
          <w:szCs w:val="21"/>
        </w:rPr>
      </w:pPr>
    </w:p>
    <w:p w:rsidR="001D3684" w:rsidRPr="003354E6" w:rsidRDefault="001D3684" w:rsidP="001D3684">
      <w:pPr>
        <w:adjustRightInd w:val="0"/>
        <w:snapToGrid w:val="0"/>
        <w:ind w:firstLineChars="200" w:firstLine="420"/>
        <w:rPr>
          <w:szCs w:val="21"/>
        </w:rPr>
      </w:pPr>
    </w:p>
    <w:p w:rsidR="001D3684" w:rsidRPr="003354E6" w:rsidRDefault="001D3684" w:rsidP="003354E6">
      <w:pPr>
        <w:pStyle w:val="3"/>
        <w:adjustRightInd w:val="0"/>
        <w:snapToGrid w:val="0"/>
        <w:spacing w:before="0" w:after="0" w:line="240" w:lineRule="auto"/>
        <w:ind w:firstLine="422"/>
        <w:rPr>
          <w:sz w:val="21"/>
          <w:szCs w:val="21"/>
        </w:rPr>
      </w:pPr>
      <w:bookmarkStart w:id="115" w:name="_Toc509997755"/>
      <w:r w:rsidRPr="003354E6">
        <w:rPr>
          <w:rFonts w:hint="eastAsia"/>
          <w:sz w:val="21"/>
          <w:szCs w:val="21"/>
        </w:rPr>
        <w:t>发票挂失、损毁报备</w:t>
      </w:r>
      <w:bookmarkEnd w:id="115"/>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《中华人民共和国发票管理办法实施细则》（国家税务总局令第37号）第三十一条</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《国家税务总局关于印发全国统一税收执法文书式样的通知》（国税发〔2005〕179号）全文</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《国家税务总局关于被盗、丢失增值税专用发票有关问题的公告》</w:t>
      </w:r>
      <w:r w:rsidR="00F657FB" w:rsidRPr="003354E6">
        <w:rPr>
          <w:rFonts w:ascii="宋体" w:hAnsi="宋体" w:cs="宋体"/>
          <w:kern w:val="0"/>
          <w:szCs w:val="21"/>
        </w:rPr>
        <w:object w:dxaOrig="225" w:dyaOrig="225">
          <v:shape id="_x0000_i1108" type="#_x0000_t75" style="width:1in;height:18pt" o:ole="">
            <v:imagedata r:id="rId179" o:title=""/>
          </v:shape>
          <w:control r:id="rId180" w:name="DefaultOcxName2111" w:shapeid="_x0000_i1108"/>
        </w:object>
      </w:r>
      <w:r w:rsidRPr="003354E6">
        <w:rPr>
          <w:rFonts w:ascii="宋体" w:hAnsi="宋体" w:cs="宋体" w:hint="eastAsia"/>
          <w:kern w:val="0"/>
          <w:szCs w:val="21"/>
        </w:rPr>
        <w:t>（</w:t>
      </w:r>
      <w:r w:rsidRPr="003354E6">
        <w:rPr>
          <w:rFonts w:ascii="宋体" w:hAnsi="宋体" w:cs="宋体"/>
          <w:kern w:val="0"/>
          <w:szCs w:val="21"/>
        </w:rPr>
        <w:t>国家税务总局公告2016年第50号</w:t>
      </w:r>
      <w:r w:rsidRPr="003354E6">
        <w:rPr>
          <w:rFonts w:ascii="宋体" w:hAnsi="宋体" w:cs="宋体" w:hint="eastAsia"/>
          <w:kern w:val="0"/>
          <w:szCs w:val="21"/>
        </w:rPr>
        <w:t>）</w:t>
      </w:r>
      <w:r w:rsidRPr="003354E6">
        <w:rPr>
          <w:rFonts w:ascii="宋体" w:hAnsi="宋体" w:cs="宋体"/>
          <w:kern w:val="0"/>
          <w:szCs w:val="21"/>
        </w:rPr>
        <w:t>  </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1．使用发票的单位和个人应当妥善保管发票。发生发票丢失、损毁情形时，应当于发现当日书面报告税务机关。对发票丢失的，还应登报声明作废。</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2．纳税人丢失专用发票后，必须按规定程序向当地主管税务机关、公安机关报失。</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w:t>
      </w:r>
      <w:r w:rsidRPr="003354E6">
        <w:rPr>
          <w:rFonts w:ascii="微软雅黑" w:eastAsia="微软雅黑" w:cs="微软雅黑" w:hint="eastAsia"/>
          <w:color w:val="004080"/>
          <w:kern w:val="0"/>
          <w:szCs w:val="21"/>
          <w:lang w:val="zh-CN"/>
        </w:rPr>
        <w:t xml:space="preserve"> </w:t>
      </w:r>
      <w:r w:rsidRPr="003354E6">
        <w:rPr>
          <w:rFonts w:ascii="宋体" w:hAnsi="宋体" w:cs="宋体" w:hint="eastAsia"/>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kern w:val="0"/>
          <w:szCs w:val="21"/>
        </w:rPr>
        <w:t>2017</w:t>
      </w:r>
      <w:r w:rsidRPr="003354E6">
        <w:rPr>
          <w:rFonts w:ascii="宋体" w:hAnsi="宋体" w:cs="宋体" w:hint="eastAsia"/>
          <w:kern w:val="0"/>
          <w:szCs w:val="21"/>
        </w:rPr>
        <w:t>年第</w:t>
      </w:r>
      <w:r w:rsidRPr="003354E6">
        <w:rPr>
          <w:rFonts w:ascii="宋体" w:hAnsi="宋体" w:cs="宋体"/>
          <w:kern w:val="0"/>
          <w:szCs w:val="21"/>
        </w:rPr>
        <w:t>8</w:t>
      </w:r>
      <w:r w:rsidRPr="003354E6">
        <w:rPr>
          <w:rFonts w:ascii="宋体" w:hAnsi="宋体" w:cs="宋体" w:hint="eastAsia"/>
          <w:kern w:val="0"/>
          <w:szCs w:val="21"/>
        </w:rPr>
        <w:t>号）要求报送附报资料。</w:t>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lastRenderedPageBreak/>
        <w:t>【业务流程】</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发票挂失、损毁报告流程如下图：</w:t>
      </w:r>
    </w:p>
    <w:p w:rsidR="001D3684" w:rsidRPr="003354E6" w:rsidRDefault="001D3684" w:rsidP="00AE3913">
      <w:pPr>
        <w:widowControl/>
        <w:adjustRightInd w:val="0"/>
        <w:snapToGrid w:val="0"/>
        <w:jc w:val="left"/>
        <w:rPr>
          <w:rFonts w:ascii="宋体" w:hAnsi="宋体" w:cs="宋体"/>
          <w:kern w:val="0"/>
          <w:szCs w:val="21"/>
        </w:rPr>
      </w:pPr>
      <w:r w:rsidRPr="003354E6">
        <w:rPr>
          <w:noProof/>
          <w:szCs w:val="21"/>
        </w:rPr>
        <w:drawing>
          <wp:inline distT="0" distB="0" distL="0" distR="0">
            <wp:extent cx="5028693" cy="1714500"/>
            <wp:effectExtent l="0" t="0" r="0" b="0"/>
            <wp:docPr id="59"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713374"/>
                    </a:xfrm>
                    <a:prstGeom prst="rect">
                      <a:avLst/>
                    </a:prstGeom>
                    <a:noFill/>
                    <a:ln w="9525">
                      <a:noFill/>
                      <a:miter lim="800000"/>
                      <a:headEnd/>
                      <a:tailEnd/>
                    </a:ln>
                  </pic:spPr>
                </pic:pic>
              </a:graphicData>
            </a:graphic>
          </wp:inline>
        </w:drawing>
      </w:r>
    </w:p>
    <w:p w:rsidR="001D3684" w:rsidRPr="003354E6" w:rsidRDefault="001D3684" w:rsidP="003354E6">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发票挂失、损毁报告报送资料如下表：</w:t>
      </w:r>
    </w:p>
    <w:p w:rsidR="001D3684" w:rsidRPr="003354E6" w:rsidRDefault="001D3684" w:rsidP="001D3684">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发票挂失、损毁报告报送资料清单</w:t>
      </w:r>
    </w:p>
    <w:tbl>
      <w:tblPr>
        <w:tblW w:w="8528" w:type="dxa"/>
        <w:jc w:val="center"/>
        <w:tblCellMar>
          <w:left w:w="0" w:type="dxa"/>
          <w:right w:w="0" w:type="dxa"/>
        </w:tblCellMar>
        <w:tblLook w:val="04A0"/>
      </w:tblPr>
      <w:tblGrid>
        <w:gridCol w:w="691"/>
        <w:gridCol w:w="4829"/>
        <w:gridCol w:w="426"/>
        <w:gridCol w:w="426"/>
        <w:gridCol w:w="474"/>
        <w:gridCol w:w="426"/>
        <w:gridCol w:w="426"/>
        <w:gridCol w:w="426"/>
        <w:gridCol w:w="404"/>
      </w:tblGrid>
      <w:tr w:rsidR="001D3684" w:rsidRPr="003354E6" w:rsidTr="009E7C01">
        <w:trPr>
          <w:tblHeader/>
          <w:jc w:val="center"/>
        </w:trPr>
        <w:tc>
          <w:tcPr>
            <w:tcW w:w="691"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序号</w:t>
            </w:r>
          </w:p>
        </w:tc>
        <w:tc>
          <w:tcPr>
            <w:tcW w:w="482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条件报送</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4" w:space="0" w:color="auto"/>
            </w:tcBorders>
            <w:tcMar>
              <w:top w:w="0" w:type="dxa"/>
              <w:left w:w="108" w:type="dxa"/>
              <w:bottom w:w="0" w:type="dxa"/>
              <w:right w:w="108" w:type="dxa"/>
            </w:tcMar>
            <w:vAlign w:val="center"/>
          </w:tcPr>
          <w:p w:rsidR="001D3684" w:rsidRPr="003354E6" w:rsidRDefault="001D3684" w:rsidP="009E7C01">
            <w:pPr>
              <w:adjustRightInd w:val="0"/>
              <w:snapToGrid w:val="0"/>
              <w:rPr>
                <w:szCs w:val="21"/>
              </w:rPr>
            </w:pPr>
            <w:r w:rsidRPr="003354E6">
              <w:rPr>
                <w:rFonts w:hint="eastAsia"/>
                <w:szCs w:val="21"/>
              </w:rPr>
              <w:t>核销</w:t>
            </w:r>
          </w:p>
        </w:tc>
        <w:tc>
          <w:tcPr>
            <w:tcW w:w="404" w:type="dxa"/>
            <w:tcBorders>
              <w:top w:val="single" w:sz="12" w:space="0" w:color="auto"/>
              <w:left w:val="single" w:sz="4" w:space="0" w:color="auto"/>
              <w:bottom w:val="single" w:sz="8" w:space="0" w:color="auto"/>
              <w:right w:val="single" w:sz="12" w:space="0" w:color="auto"/>
            </w:tcBorders>
            <w:vAlign w:val="center"/>
          </w:tcPr>
          <w:p w:rsidR="001D3684" w:rsidRPr="003354E6" w:rsidRDefault="001D3684" w:rsidP="009E7C01">
            <w:pPr>
              <w:widowControl/>
              <w:jc w:val="left"/>
              <w:rPr>
                <w:szCs w:val="21"/>
              </w:rPr>
            </w:pPr>
            <w:r w:rsidRPr="003354E6">
              <w:rPr>
                <w:rFonts w:hint="eastAsia"/>
                <w:szCs w:val="21"/>
              </w:rPr>
              <w:t>电子档案</w:t>
            </w:r>
          </w:p>
          <w:p w:rsidR="001D3684" w:rsidRPr="003354E6" w:rsidRDefault="001D3684" w:rsidP="009E7C01">
            <w:pPr>
              <w:adjustRightInd w:val="0"/>
              <w:snapToGrid w:val="0"/>
              <w:rPr>
                <w:szCs w:val="21"/>
              </w:rPr>
            </w:pPr>
          </w:p>
        </w:tc>
      </w:tr>
      <w:tr w:rsidR="001D3684" w:rsidRPr="003354E6" w:rsidTr="009E7C01">
        <w:trPr>
          <w:jc w:val="center"/>
        </w:trPr>
        <w:tc>
          <w:tcPr>
            <w:tcW w:w="691"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1</w:t>
            </w:r>
          </w:p>
        </w:tc>
        <w:tc>
          <w:tcPr>
            <w:tcW w:w="4829"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A02023</w:t>
            </w:r>
            <w:r w:rsidRPr="003354E6">
              <w:rPr>
                <w:rFonts w:hint="eastAsia"/>
                <w:szCs w:val="21"/>
              </w:rPr>
              <w:t>《发票挂失</w:t>
            </w:r>
            <w:r w:rsidRPr="003354E6">
              <w:rPr>
                <w:szCs w:val="21"/>
              </w:rPr>
              <w:t>/</w:t>
            </w:r>
            <w:r w:rsidRPr="003354E6">
              <w:rPr>
                <w:rFonts w:hint="eastAsia"/>
                <w:szCs w:val="21"/>
              </w:rPr>
              <w:t>损毁报告表》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04" w:type="dxa"/>
            <w:tcBorders>
              <w:top w:val="nil"/>
              <w:left w:val="single" w:sz="4" w:space="0" w:color="auto"/>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r w:rsidR="001D3684" w:rsidRPr="003354E6" w:rsidTr="009E7C01">
        <w:trPr>
          <w:jc w:val="center"/>
        </w:trPr>
        <w:tc>
          <w:tcPr>
            <w:tcW w:w="691"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2</w:t>
            </w:r>
          </w:p>
        </w:tc>
        <w:tc>
          <w:tcPr>
            <w:tcW w:w="4829"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A02024</w:t>
            </w:r>
            <w:r w:rsidRPr="003354E6">
              <w:rPr>
                <w:rFonts w:hint="eastAsia"/>
                <w:szCs w:val="21"/>
              </w:rPr>
              <w:t>《挂失</w:t>
            </w:r>
            <w:r w:rsidRPr="003354E6">
              <w:rPr>
                <w:szCs w:val="21"/>
              </w:rPr>
              <w:t>/</w:t>
            </w:r>
            <w:r w:rsidRPr="003354E6">
              <w:rPr>
                <w:rFonts w:hint="eastAsia"/>
                <w:szCs w:val="21"/>
              </w:rPr>
              <w:t>损毁发票清单》</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04" w:type="dxa"/>
            <w:tcBorders>
              <w:top w:val="nil"/>
              <w:left w:val="single" w:sz="4" w:space="0" w:color="auto"/>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r w:rsidR="001D3684" w:rsidRPr="003354E6" w:rsidTr="009E7C01">
        <w:trPr>
          <w:jc w:val="center"/>
        </w:trPr>
        <w:tc>
          <w:tcPr>
            <w:tcW w:w="691"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3</w:t>
            </w:r>
          </w:p>
        </w:tc>
        <w:tc>
          <w:tcPr>
            <w:tcW w:w="4829"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公安部门受理报案的有关材料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04" w:type="dxa"/>
            <w:tcBorders>
              <w:top w:val="nil"/>
              <w:left w:val="single" w:sz="4" w:space="0" w:color="auto"/>
              <w:bottom w:val="single" w:sz="8" w:space="0" w:color="auto"/>
              <w:right w:val="single" w:sz="12" w:space="0" w:color="auto"/>
            </w:tcBorders>
          </w:tcPr>
          <w:p w:rsidR="001D3684" w:rsidRPr="003354E6" w:rsidRDefault="001D3684" w:rsidP="009E7C01">
            <w:pPr>
              <w:adjustRightInd w:val="0"/>
              <w:snapToGrid w:val="0"/>
              <w:rPr>
                <w:szCs w:val="21"/>
              </w:rPr>
            </w:pPr>
          </w:p>
        </w:tc>
      </w:tr>
      <w:tr w:rsidR="001D3684" w:rsidRPr="003354E6" w:rsidTr="009E7C01">
        <w:trPr>
          <w:jc w:val="center"/>
        </w:trPr>
        <w:tc>
          <w:tcPr>
            <w:tcW w:w="691"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szCs w:val="21"/>
              </w:rPr>
              <w:t>4</w:t>
            </w:r>
          </w:p>
        </w:tc>
        <w:tc>
          <w:tcPr>
            <w:tcW w:w="4829"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刊登遗失声明的报刊版面（原件或者复印件均可）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4" w:space="0" w:color="auto"/>
            </w:tcBorders>
            <w:tcMar>
              <w:top w:w="0" w:type="dxa"/>
              <w:left w:w="108" w:type="dxa"/>
              <w:bottom w:w="0" w:type="dxa"/>
              <w:right w:w="108" w:type="dxa"/>
            </w:tcMar>
          </w:tcPr>
          <w:p w:rsidR="001D3684" w:rsidRPr="003354E6" w:rsidRDefault="001D3684" w:rsidP="009E7C01">
            <w:pPr>
              <w:adjustRightInd w:val="0"/>
              <w:snapToGrid w:val="0"/>
              <w:rPr>
                <w:szCs w:val="21"/>
              </w:rPr>
            </w:pPr>
            <w:r w:rsidRPr="003354E6">
              <w:rPr>
                <w:rFonts w:hint="eastAsia"/>
                <w:szCs w:val="21"/>
              </w:rPr>
              <w:t> </w:t>
            </w:r>
          </w:p>
        </w:tc>
        <w:tc>
          <w:tcPr>
            <w:tcW w:w="404" w:type="dxa"/>
            <w:tcBorders>
              <w:top w:val="nil"/>
              <w:left w:val="single" w:sz="4" w:space="0" w:color="auto"/>
              <w:bottom w:val="single" w:sz="8" w:space="0" w:color="auto"/>
              <w:right w:val="single" w:sz="12" w:space="0" w:color="auto"/>
            </w:tcBorders>
          </w:tcPr>
          <w:p w:rsidR="001D3684" w:rsidRPr="003354E6" w:rsidRDefault="001D3684" w:rsidP="009E7C01">
            <w:pPr>
              <w:adjustRightInd w:val="0"/>
              <w:snapToGrid w:val="0"/>
              <w:rPr>
                <w:szCs w:val="21"/>
              </w:rPr>
            </w:pPr>
            <w:r w:rsidRPr="003354E6">
              <w:rPr>
                <w:rFonts w:hint="eastAsia"/>
                <w:szCs w:val="21"/>
              </w:rPr>
              <w:t>√</w:t>
            </w:r>
          </w:p>
        </w:tc>
      </w:tr>
    </w:tbl>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1．《挂失/损毁发票清单》的报送条件为发票数量较大，在报告表中无法全部反映的；</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2．公安部门受理报案的有关材料的报送条件为丢失、被盗增值税专用发票的；</w:t>
      </w:r>
    </w:p>
    <w:p w:rsidR="001D3684" w:rsidRPr="003354E6" w:rsidRDefault="001D3684" w:rsidP="001D3684">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3．刊登遗失声明版面的报送条件为丢失发票的。</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1D3684" w:rsidRPr="003354E6" w:rsidRDefault="001D3684" w:rsidP="001D3684">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81"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1D3684" w:rsidRPr="003354E6" w:rsidRDefault="001D3684" w:rsidP="001D3684">
      <w:pPr>
        <w:widowControl/>
        <w:adjustRightInd w:val="0"/>
        <w:snapToGrid w:val="0"/>
        <w:ind w:firstLineChars="200" w:firstLine="422"/>
        <w:jc w:val="left"/>
        <w:rPr>
          <w:rFonts w:ascii="Simsun" w:hAnsi="Simsun" w:cs="宋体" w:hint="eastAsia"/>
          <w:color w:val="000000"/>
          <w:kern w:val="0"/>
          <w:szCs w:val="21"/>
        </w:rPr>
      </w:pPr>
      <w:r w:rsidRPr="003354E6">
        <w:rPr>
          <w:rFonts w:ascii="Simsun" w:hAnsi="Simsun" w:cs="宋体" w:hint="eastAsia"/>
          <w:b/>
          <w:color w:val="000000"/>
          <w:kern w:val="0"/>
          <w:szCs w:val="21"/>
        </w:rPr>
        <w:t>【</w:t>
      </w:r>
      <w:r w:rsidRPr="003354E6">
        <w:rPr>
          <w:rFonts w:ascii="Simsun" w:hAnsi="Simsun" w:cs="宋体"/>
          <w:b/>
          <w:color w:val="000000"/>
          <w:kern w:val="0"/>
          <w:szCs w:val="21"/>
        </w:rPr>
        <w:t>收费标准</w:t>
      </w:r>
      <w:r w:rsidRPr="003354E6">
        <w:rPr>
          <w:rFonts w:ascii="Simsun" w:hAnsi="Simsun" w:cs="宋体" w:hint="eastAsia"/>
          <w:b/>
          <w:color w:val="000000"/>
          <w:kern w:val="0"/>
          <w:szCs w:val="21"/>
        </w:rPr>
        <w:t>】</w:t>
      </w:r>
      <w:r w:rsidRPr="003354E6">
        <w:rPr>
          <w:rFonts w:ascii="Simsun" w:hAnsi="Simsun" w:cs="宋体"/>
          <w:color w:val="000000"/>
          <w:kern w:val="0"/>
          <w:szCs w:val="21"/>
        </w:rPr>
        <w:t>：不收费</w:t>
      </w:r>
    </w:p>
    <w:p w:rsidR="001D3684" w:rsidRPr="003354E6" w:rsidRDefault="001D3684" w:rsidP="001D3684">
      <w:pPr>
        <w:widowControl/>
        <w:adjustRightInd w:val="0"/>
        <w:snapToGrid w:val="0"/>
        <w:ind w:firstLineChars="200" w:firstLine="422"/>
        <w:jc w:val="left"/>
        <w:rPr>
          <w:rFonts w:ascii="Simsun" w:hAnsi="Simsun" w:cs="宋体" w:hint="eastAsia"/>
          <w:color w:val="000000"/>
          <w:kern w:val="0"/>
          <w:szCs w:val="21"/>
        </w:rPr>
      </w:pPr>
      <w:r w:rsidRPr="003354E6">
        <w:rPr>
          <w:rFonts w:ascii="Simsun" w:hAnsi="Simsun" w:cs="宋体"/>
          <w:b/>
          <w:color w:val="000000"/>
          <w:kern w:val="0"/>
          <w:szCs w:val="21"/>
        </w:rPr>
        <w:t>【资料类型】</w:t>
      </w:r>
      <w:r w:rsidRPr="003354E6">
        <w:rPr>
          <w:rFonts w:ascii="Simsun" w:hAnsi="Simsun" w:cs="宋体"/>
          <w:color w:val="000000"/>
          <w:kern w:val="0"/>
          <w:szCs w:val="21"/>
        </w:rPr>
        <w:t>：纸质</w:t>
      </w:r>
    </w:p>
    <w:p w:rsidR="001D3684" w:rsidRPr="003354E6" w:rsidRDefault="001D3684" w:rsidP="001D3684">
      <w:pPr>
        <w:widowControl/>
        <w:adjustRightInd w:val="0"/>
        <w:snapToGrid w:val="0"/>
        <w:ind w:firstLineChars="200" w:firstLine="422"/>
        <w:jc w:val="left"/>
        <w:rPr>
          <w:rFonts w:ascii="Simsun" w:hAnsi="Simsun" w:cs="宋体" w:hint="eastAsia"/>
          <w:color w:val="000000"/>
          <w:kern w:val="0"/>
          <w:szCs w:val="21"/>
        </w:rPr>
      </w:pPr>
      <w:r w:rsidRPr="003354E6">
        <w:rPr>
          <w:rFonts w:ascii="Simsun" w:hAnsi="Simsun" w:cs="宋体"/>
          <w:b/>
          <w:color w:val="000000"/>
          <w:kern w:val="0"/>
          <w:szCs w:val="21"/>
        </w:rPr>
        <w:t>【份数】</w:t>
      </w:r>
      <w:r w:rsidRPr="003354E6">
        <w:rPr>
          <w:rFonts w:ascii="Simsun" w:hAnsi="Simsun" w:cs="宋体"/>
          <w:color w:val="000000"/>
          <w:kern w:val="0"/>
          <w:szCs w:val="21"/>
        </w:rPr>
        <w:t>：</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1D3684" w:rsidRDefault="001D3684" w:rsidP="001D3684">
      <w:pPr>
        <w:widowControl/>
        <w:adjustRightInd w:val="0"/>
        <w:snapToGrid w:val="0"/>
        <w:ind w:firstLineChars="200" w:firstLine="422"/>
        <w:jc w:val="left"/>
      </w:pPr>
      <w:r w:rsidRPr="003354E6">
        <w:rPr>
          <w:rFonts w:ascii="Simsun" w:hAnsi="Simsun" w:cs="宋体"/>
          <w:b/>
          <w:bCs/>
          <w:color w:val="000000"/>
          <w:kern w:val="0"/>
          <w:szCs w:val="21"/>
        </w:rPr>
        <w:t>【表格下载链接地址】</w:t>
      </w:r>
      <w:r w:rsidRPr="003354E6">
        <w:rPr>
          <w:rFonts w:ascii="Simsun" w:hAnsi="Simsun" w:cs="宋体" w:hint="eastAsia"/>
          <w:b/>
          <w:bCs/>
          <w:color w:val="000000"/>
          <w:szCs w:val="21"/>
        </w:rPr>
        <w:t>:</w:t>
      </w:r>
      <w:r w:rsidRPr="003354E6">
        <w:rPr>
          <w:szCs w:val="21"/>
        </w:rPr>
        <w:t xml:space="preserve"> </w:t>
      </w:r>
      <w:hyperlink r:id="rId182" w:tgtFrame="_blank" w:history="1">
        <w:r w:rsidRPr="003354E6">
          <w:rPr>
            <w:rStyle w:val="a4"/>
            <w:rFonts w:ascii="Simsun" w:hAnsi="Simsun"/>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83" w:tgtFrame="_blank" w:history="1">
        <w:r w:rsidRPr="003354E6">
          <w:rPr>
            <w:rStyle w:val="a4"/>
            <w:rFonts w:ascii="Simsun" w:hAnsi="Simsun"/>
            <w:szCs w:val="21"/>
          </w:rPr>
          <w:t>http://12366.chinatax.gov.cn/xzzxWebBLH_xzzxWebMain.do</w:t>
        </w:r>
      </w:hyperlink>
    </w:p>
    <w:p w:rsidR="0038745C" w:rsidRPr="0038745C" w:rsidRDefault="0038745C" w:rsidP="0038745C">
      <w:pPr>
        <w:widowControl/>
        <w:adjustRightInd w:val="0"/>
        <w:snapToGrid w:val="0"/>
        <w:ind w:firstLineChars="200" w:firstLine="420"/>
        <w:jc w:val="left"/>
        <w:rPr>
          <w:szCs w:val="21"/>
        </w:rPr>
      </w:pPr>
    </w:p>
    <w:p w:rsidR="0072550A" w:rsidRDefault="0072550A" w:rsidP="0072550A">
      <w:pPr>
        <w:pStyle w:val="3"/>
        <w:adjustRightInd w:val="0"/>
        <w:snapToGrid w:val="0"/>
        <w:spacing w:before="0" w:after="0" w:line="240" w:lineRule="auto"/>
        <w:ind w:firstLine="422"/>
        <w:rPr>
          <w:sz w:val="21"/>
          <w:szCs w:val="21"/>
        </w:rPr>
      </w:pPr>
      <w:bookmarkStart w:id="116" w:name="_Toc509997756"/>
      <w:r w:rsidRPr="0072550A">
        <w:rPr>
          <w:rFonts w:hint="eastAsia"/>
          <w:sz w:val="21"/>
          <w:szCs w:val="21"/>
        </w:rPr>
        <w:t>丢失被盗税控专用设备处理</w:t>
      </w:r>
      <w:bookmarkEnd w:id="116"/>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hint="eastAsia"/>
          <w:color w:val="000000"/>
          <w:sz w:val="21"/>
          <w:szCs w:val="21"/>
        </w:rPr>
        <w:t>【事项类别】</w:t>
      </w:r>
    </w:p>
    <w:p w:rsidR="0072550A" w:rsidRPr="0072550A" w:rsidRDefault="0072550A" w:rsidP="0072550A">
      <w:pPr>
        <w:pStyle w:val="140"/>
        <w:shd w:val="clear" w:color="auto" w:fill="auto"/>
        <w:tabs>
          <w:tab w:val="left" w:pos="918"/>
        </w:tabs>
        <w:adjustRightInd w:val="0"/>
        <w:snapToGrid w:val="0"/>
        <w:spacing w:before="0" w:after="0" w:line="240" w:lineRule="auto"/>
        <w:ind w:firstLineChars="0"/>
        <w:jc w:val="both"/>
        <w:rPr>
          <w:rStyle w:val="71"/>
          <w:rFonts w:ascii="宋体" w:eastAsia="宋体" w:hAnsi="宋体"/>
          <w:sz w:val="21"/>
          <w:szCs w:val="21"/>
          <w:lang w:eastAsia="zh-CN"/>
        </w:rPr>
      </w:pPr>
      <w:r w:rsidRPr="0072550A">
        <w:rPr>
          <w:rStyle w:val="71"/>
          <w:rFonts w:ascii="宋体" w:eastAsia="宋体" w:hAnsi="宋体" w:hint="eastAsia"/>
          <w:sz w:val="21"/>
          <w:szCs w:val="21"/>
          <w:lang w:eastAsia="zh-CN"/>
        </w:rPr>
        <w:t>发起方式：依申请</w:t>
      </w:r>
    </w:p>
    <w:p w:rsidR="0072550A" w:rsidRPr="0072550A" w:rsidRDefault="0072550A" w:rsidP="0072550A">
      <w:pPr>
        <w:pStyle w:val="140"/>
        <w:shd w:val="clear" w:color="auto" w:fill="auto"/>
        <w:tabs>
          <w:tab w:val="left" w:pos="918"/>
        </w:tabs>
        <w:adjustRightInd w:val="0"/>
        <w:snapToGrid w:val="0"/>
        <w:spacing w:before="0" w:after="0" w:line="240" w:lineRule="auto"/>
        <w:ind w:firstLineChars="0"/>
        <w:jc w:val="both"/>
        <w:rPr>
          <w:rFonts w:ascii="宋体" w:eastAsia="宋体" w:hAnsi="宋体"/>
          <w:sz w:val="21"/>
          <w:szCs w:val="21"/>
          <w:lang w:eastAsia="zh-CN"/>
        </w:rPr>
      </w:pPr>
      <w:r w:rsidRPr="0072550A">
        <w:rPr>
          <w:rStyle w:val="71"/>
          <w:rFonts w:ascii="宋体" w:eastAsia="宋体" w:hAnsi="宋体" w:hint="eastAsia"/>
          <w:sz w:val="21"/>
          <w:szCs w:val="21"/>
          <w:lang w:eastAsia="zh-CN"/>
        </w:rPr>
        <w:t>办结方式：即时办结</w:t>
      </w:r>
    </w:p>
    <w:p w:rsidR="0072550A" w:rsidRPr="0072550A" w:rsidRDefault="0072550A" w:rsidP="0072550A">
      <w:pPr>
        <w:pStyle w:val="140"/>
        <w:shd w:val="clear" w:color="auto" w:fill="auto"/>
        <w:tabs>
          <w:tab w:val="left" w:pos="913"/>
        </w:tabs>
        <w:adjustRightInd w:val="0"/>
        <w:snapToGrid w:val="0"/>
        <w:spacing w:before="0" w:after="0" w:line="240" w:lineRule="auto"/>
        <w:ind w:firstLineChars="0"/>
        <w:jc w:val="both"/>
        <w:rPr>
          <w:rFonts w:ascii="宋体" w:eastAsia="宋体" w:hAnsi="宋体"/>
          <w:sz w:val="21"/>
          <w:szCs w:val="21"/>
          <w:lang w:eastAsia="zh-CN"/>
        </w:rPr>
      </w:pPr>
      <w:r w:rsidRPr="0072550A">
        <w:rPr>
          <w:rStyle w:val="71"/>
          <w:rFonts w:ascii="宋体" w:eastAsia="宋体" w:hAnsi="宋体" w:hint="eastAsia"/>
          <w:sz w:val="21"/>
          <w:szCs w:val="21"/>
          <w:lang w:eastAsia="zh-CN"/>
        </w:rPr>
        <w:t>适用范围：国地税</w:t>
      </w:r>
    </w:p>
    <w:p w:rsidR="0072550A" w:rsidRPr="0072550A" w:rsidRDefault="0072550A" w:rsidP="0072550A">
      <w:pPr>
        <w:pStyle w:val="140"/>
        <w:shd w:val="clear" w:color="auto" w:fill="auto"/>
        <w:tabs>
          <w:tab w:val="left" w:pos="913"/>
        </w:tabs>
        <w:adjustRightInd w:val="0"/>
        <w:snapToGrid w:val="0"/>
        <w:spacing w:before="0" w:after="0" w:line="240" w:lineRule="auto"/>
        <w:ind w:firstLineChars="0"/>
        <w:jc w:val="both"/>
        <w:rPr>
          <w:rStyle w:val="71"/>
          <w:rFonts w:ascii="宋体" w:eastAsia="宋体" w:hAnsi="宋体"/>
          <w:sz w:val="21"/>
          <w:szCs w:val="21"/>
          <w:lang w:eastAsia="zh-CN"/>
        </w:rPr>
      </w:pPr>
      <w:r w:rsidRPr="0072550A">
        <w:rPr>
          <w:rStyle w:val="71"/>
          <w:rFonts w:ascii="宋体" w:eastAsia="宋体" w:hAnsi="宋体" w:hint="eastAsia"/>
          <w:sz w:val="21"/>
          <w:szCs w:val="21"/>
          <w:lang w:eastAsia="zh-CN"/>
        </w:rPr>
        <w:t>适用层级：区县级</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hint="eastAsia"/>
          <w:color w:val="000000"/>
          <w:sz w:val="21"/>
          <w:szCs w:val="21"/>
        </w:rPr>
        <w:t>【政策依据】</w:t>
      </w:r>
    </w:p>
    <w:p w:rsidR="0072550A" w:rsidRPr="0072550A" w:rsidRDefault="0072550A" w:rsidP="0072550A">
      <w:pPr>
        <w:adjustRightInd w:val="0"/>
        <w:snapToGrid w:val="0"/>
        <w:ind w:firstLine="200"/>
        <w:rPr>
          <w:szCs w:val="21"/>
        </w:rPr>
      </w:pPr>
      <w:r w:rsidRPr="0072550A">
        <w:rPr>
          <w:rFonts w:hint="eastAsia"/>
          <w:szCs w:val="21"/>
        </w:rPr>
        <w:t>《国家税务总局关于印发《增值税防伪税控系统管理办法》的通知》（国税发〔</w:t>
      </w:r>
      <w:r w:rsidRPr="0072550A">
        <w:rPr>
          <w:rFonts w:hint="eastAsia"/>
          <w:szCs w:val="21"/>
        </w:rPr>
        <w:t>1999</w:t>
      </w:r>
      <w:r w:rsidRPr="0072550A">
        <w:rPr>
          <w:rFonts w:hint="eastAsia"/>
          <w:szCs w:val="21"/>
        </w:rPr>
        <w:t>〕</w:t>
      </w:r>
      <w:r w:rsidRPr="0072550A">
        <w:rPr>
          <w:rFonts w:hint="eastAsia"/>
          <w:szCs w:val="21"/>
        </w:rPr>
        <w:t>221</w:t>
      </w:r>
      <w:r w:rsidRPr="0072550A">
        <w:rPr>
          <w:rFonts w:hint="eastAsia"/>
          <w:szCs w:val="21"/>
        </w:rPr>
        <w:t>号）第三十九条</w:t>
      </w:r>
    </w:p>
    <w:p w:rsidR="0072550A" w:rsidRPr="0072550A" w:rsidRDefault="0072550A" w:rsidP="0072550A">
      <w:pPr>
        <w:adjustRightInd w:val="0"/>
        <w:snapToGrid w:val="0"/>
        <w:ind w:firstLine="200"/>
        <w:rPr>
          <w:szCs w:val="21"/>
        </w:rPr>
      </w:pPr>
      <w:r w:rsidRPr="0072550A">
        <w:rPr>
          <w:rFonts w:hint="eastAsia"/>
          <w:szCs w:val="21"/>
        </w:rPr>
        <w:t>《国家税务总局关于认真做好增值税失控发票数据采集工作有关问题的通知》（</w:t>
      </w:r>
      <w:r w:rsidRPr="0072550A">
        <w:rPr>
          <w:szCs w:val="21"/>
        </w:rPr>
        <w:t>国税函</w:t>
      </w:r>
      <w:r w:rsidRPr="0072550A">
        <w:rPr>
          <w:szCs w:val="21"/>
        </w:rPr>
        <w:t>2007</w:t>
      </w:r>
      <w:r w:rsidRPr="0072550A">
        <w:rPr>
          <w:rFonts w:hint="eastAsia"/>
          <w:szCs w:val="21"/>
        </w:rPr>
        <w:t>年</w:t>
      </w:r>
      <w:r w:rsidRPr="0072550A">
        <w:rPr>
          <w:rFonts w:hint="eastAsia"/>
          <w:szCs w:val="21"/>
        </w:rPr>
        <w:t>517</w:t>
      </w:r>
      <w:r w:rsidRPr="0072550A">
        <w:rPr>
          <w:rFonts w:hint="eastAsia"/>
          <w:szCs w:val="21"/>
        </w:rPr>
        <w:t>号</w:t>
      </w:r>
      <w:r w:rsidRPr="0072550A">
        <w:rPr>
          <w:rFonts w:hint="eastAsia"/>
          <w:szCs w:val="21"/>
        </w:rPr>
        <w:t xml:space="preserve"> </w:t>
      </w:r>
      <w:r w:rsidRPr="0072550A">
        <w:rPr>
          <w:rFonts w:hint="eastAsia"/>
          <w:szCs w:val="21"/>
        </w:rPr>
        <w:t>）全文</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hint="eastAsia"/>
          <w:color w:val="000000"/>
          <w:sz w:val="21"/>
          <w:szCs w:val="21"/>
        </w:rPr>
        <w:t>【业务概述】</w:t>
      </w:r>
    </w:p>
    <w:p w:rsidR="0072550A" w:rsidRPr="0072550A" w:rsidRDefault="0072550A" w:rsidP="0072550A">
      <w:pPr>
        <w:pStyle w:val="140"/>
        <w:shd w:val="clear" w:color="auto" w:fill="auto"/>
        <w:adjustRightInd w:val="0"/>
        <w:snapToGrid w:val="0"/>
        <w:spacing w:before="0" w:after="0" w:line="240" w:lineRule="auto"/>
        <w:ind w:firstLineChars="202" w:firstLine="424"/>
        <w:jc w:val="both"/>
        <w:rPr>
          <w:rFonts w:ascii="宋体" w:eastAsia="宋体" w:hAnsi="宋体"/>
          <w:sz w:val="21"/>
          <w:szCs w:val="21"/>
          <w:lang w:eastAsia="zh-CN"/>
        </w:rPr>
      </w:pPr>
      <w:r w:rsidRPr="0072550A">
        <w:rPr>
          <w:rStyle w:val="71"/>
          <w:rFonts w:ascii="宋体" w:eastAsia="宋体" w:hAnsi="宋体" w:hint="eastAsia"/>
          <w:sz w:val="21"/>
          <w:szCs w:val="21"/>
          <w:lang w:eastAsia="zh-CN"/>
        </w:rPr>
        <w:t>使用税控设备的单位和个人应当妥善保管税控设备。发生税控设备丢失、被盗</w:t>
      </w:r>
      <w:r w:rsidRPr="0072550A">
        <w:rPr>
          <w:rStyle w:val="71"/>
          <w:rFonts w:ascii="宋体" w:eastAsia="宋体" w:hAnsi="宋体"/>
          <w:sz w:val="21"/>
          <w:szCs w:val="21"/>
          <w:lang w:eastAsia="zh-CN"/>
        </w:rPr>
        <w:t>、</w:t>
      </w:r>
      <w:r w:rsidRPr="0072550A">
        <w:rPr>
          <w:rStyle w:val="71"/>
          <w:rFonts w:ascii="宋体" w:eastAsia="宋体" w:hAnsi="宋体" w:hint="eastAsia"/>
          <w:sz w:val="21"/>
          <w:szCs w:val="21"/>
          <w:lang w:eastAsia="zh-CN"/>
        </w:rPr>
        <w:t>损毁情形时，应当于发现当日书面报告税务机关。税控设备</w:t>
      </w:r>
      <w:r w:rsidRPr="0072550A">
        <w:rPr>
          <w:rStyle w:val="71"/>
          <w:rFonts w:ascii="宋体" w:eastAsia="宋体" w:hAnsi="宋体"/>
          <w:sz w:val="21"/>
          <w:szCs w:val="21"/>
          <w:lang w:eastAsia="zh-CN"/>
        </w:rPr>
        <w:t>被盗的，纳税人还应当向</w:t>
      </w:r>
      <w:r w:rsidRPr="0072550A">
        <w:rPr>
          <w:rStyle w:val="71"/>
          <w:rFonts w:ascii="宋体" w:eastAsia="宋体" w:hAnsi="宋体" w:hint="eastAsia"/>
          <w:sz w:val="21"/>
          <w:szCs w:val="21"/>
          <w:lang w:eastAsia="zh-CN"/>
        </w:rPr>
        <w:t>公安机关报案</w:t>
      </w:r>
      <w:r w:rsidRPr="0072550A">
        <w:rPr>
          <w:rStyle w:val="71"/>
          <w:rFonts w:ascii="宋体" w:eastAsia="宋体" w:hAnsi="宋体"/>
          <w:sz w:val="21"/>
          <w:szCs w:val="21"/>
          <w:lang w:eastAsia="zh-CN"/>
        </w:rPr>
        <w:t>。</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hint="eastAsia"/>
          <w:color w:val="000000"/>
          <w:sz w:val="21"/>
          <w:szCs w:val="21"/>
        </w:rPr>
        <w:lastRenderedPageBreak/>
        <w:t>【业务流程】</w:t>
      </w:r>
    </w:p>
    <w:p w:rsidR="0072550A" w:rsidRPr="0072550A" w:rsidRDefault="000E339E" w:rsidP="0072550A">
      <w:pPr>
        <w:adjustRightInd w:val="0"/>
        <w:snapToGrid w:val="0"/>
        <w:ind w:firstLine="200"/>
        <w:jc w:val="center"/>
        <w:rPr>
          <w:szCs w:val="21"/>
        </w:rPr>
      </w:pPr>
      <w:r w:rsidRPr="000E339E">
        <w:rPr>
          <w:noProof/>
          <w:szCs w:val="21"/>
        </w:rPr>
        <w:drawing>
          <wp:inline distT="0" distB="0" distL="0" distR="0">
            <wp:extent cx="5029200" cy="1933575"/>
            <wp:effectExtent l="0" t="0" r="0" b="0"/>
            <wp:docPr id="10"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2550A" w:rsidRPr="0072550A" w:rsidRDefault="0072550A" w:rsidP="0072550A">
      <w:pPr>
        <w:adjustRightInd w:val="0"/>
        <w:snapToGrid w:val="0"/>
        <w:ind w:firstLine="200"/>
        <w:jc w:val="center"/>
        <w:rPr>
          <w:szCs w:val="21"/>
        </w:rPr>
      </w:pPr>
      <w:r w:rsidRPr="0072550A">
        <w:rPr>
          <w:rFonts w:hint="eastAsia"/>
          <w:szCs w:val="21"/>
        </w:rPr>
        <w:t>流程图</w:t>
      </w:r>
    </w:p>
    <w:p w:rsidR="0072550A" w:rsidRPr="0072550A" w:rsidRDefault="0072550A" w:rsidP="0072550A">
      <w:pPr>
        <w:pStyle w:val="4"/>
        <w:adjustRightInd w:val="0"/>
        <w:snapToGrid w:val="0"/>
        <w:spacing w:before="0" w:after="0" w:line="240" w:lineRule="auto"/>
        <w:ind w:firstLine="422"/>
        <w:rPr>
          <w:rFonts w:ascii="宋体" w:hAnsi="宋体" w:cs="宋体"/>
          <w:color w:val="000000"/>
          <w:sz w:val="21"/>
          <w:szCs w:val="21"/>
        </w:rPr>
      </w:pPr>
      <w:r w:rsidRPr="0072550A">
        <w:rPr>
          <w:rFonts w:ascii="宋体" w:hAnsi="宋体" w:cs="宋体" w:hint="eastAsia"/>
          <w:color w:val="000000"/>
          <w:sz w:val="21"/>
          <w:szCs w:val="21"/>
        </w:rPr>
        <w:t>【资料处理】</w:t>
      </w:r>
    </w:p>
    <w:p w:rsidR="0072550A" w:rsidRPr="0072550A" w:rsidRDefault="0072550A" w:rsidP="0072550A">
      <w:pPr>
        <w:adjustRightInd w:val="0"/>
        <w:snapToGrid w:val="0"/>
        <w:ind w:firstLine="200"/>
        <w:jc w:val="center"/>
        <w:rPr>
          <w:rFonts w:ascii="宋体" w:hAnsi="宋体"/>
          <w:b/>
          <w:szCs w:val="21"/>
        </w:rPr>
      </w:pPr>
      <w:r w:rsidRPr="0072550A">
        <w:rPr>
          <w:rStyle w:val="220"/>
          <w:rFonts w:ascii="宋体" w:hAnsi="宋体" w:hint="eastAsia"/>
        </w:rPr>
        <w:t>税控设备丢失、被盗</w:t>
      </w:r>
      <w:r w:rsidRPr="0072550A">
        <w:rPr>
          <w:rStyle w:val="220"/>
          <w:rFonts w:ascii="宋体" w:hAnsi="宋体"/>
        </w:rPr>
        <w:t>、</w:t>
      </w:r>
      <w:r w:rsidRPr="0072550A">
        <w:rPr>
          <w:rStyle w:val="220"/>
          <w:rFonts w:ascii="宋体" w:hAnsi="宋体" w:hint="eastAsia"/>
        </w:rPr>
        <w:t>损毁报告报送资料清单</w:t>
      </w:r>
    </w:p>
    <w:tbl>
      <w:tblPr>
        <w:tblOverlap w:val="never"/>
        <w:tblW w:w="8653" w:type="dxa"/>
        <w:jc w:val="center"/>
        <w:tblLayout w:type="fixed"/>
        <w:tblCellMar>
          <w:left w:w="10" w:type="dxa"/>
          <w:right w:w="10" w:type="dxa"/>
        </w:tblCellMar>
        <w:tblLook w:val="00A0"/>
      </w:tblPr>
      <w:tblGrid>
        <w:gridCol w:w="610"/>
        <w:gridCol w:w="3828"/>
        <w:gridCol w:w="597"/>
        <w:gridCol w:w="597"/>
        <w:gridCol w:w="597"/>
        <w:gridCol w:w="597"/>
        <w:gridCol w:w="597"/>
        <w:gridCol w:w="411"/>
        <w:gridCol w:w="819"/>
      </w:tblGrid>
      <w:tr w:rsidR="0072550A" w:rsidRPr="0072550A" w:rsidTr="0072550A">
        <w:trPr>
          <w:trHeight w:hRule="exact" w:val="991"/>
          <w:jc w:val="center"/>
        </w:trPr>
        <w:tc>
          <w:tcPr>
            <w:tcW w:w="610" w:type="dxa"/>
            <w:tcBorders>
              <w:top w:val="single" w:sz="4" w:space="0" w:color="auto"/>
              <w:lef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Fonts w:ascii="宋体" w:eastAsia="宋体" w:hAnsi="宋体"/>
                <w:sz w:val="21"/>
                <w:szCs w:val="21"/>
              </w:rPr>
            </w:pPr>
            <w:r w:rsidRPr="0072550A">
              <w:rPr>
                <w:rStyle w:val="85pt1"/>
                <w:rFonts w:hint="eastAsia"/>
                <w:sz w:val="21"/>
                <w:szCs w:val="21"/>
              </w:rPr>
              <w:t>序号</w:t>
            </w:r>
          </w:p>
        </w:tc>
        <w:tc>
          <w:tcPr>
            <w:tcW w:w="3828" w:type="dxa"/>
            <w:tcBorders>
              <w:top w:val="single" w:sz="4" w:space="0" w:color="auto"/>
              <w:lef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85pt1"/>
                <w:rFonts w:hint="eastAsia"/>
                <w:sz w:val="21"/>
                <w:szCs w:val="21"/>
              </w:rPr>
              <w:t>报送资料名称</w:t>
            </w:r>
          </w:p>
        </w:tc>
        <w:tc>
          <w:tcPr>
            <w:tcW w:w="597" w:type="dxa"/>
            <w:tcBorders>
              <w:top w:val="single" w:sz="4" w:space="0" w:color="auto"/>
              <w:lef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Fonts w:ascii="宋体" w:eastAsia="宋体" w:hAnsi="宋体"/>
                <w:sz w:val="21"/>
                <w:szCs w:val="21"/>
              </w:rPr>
            </w:pPr>
            <w:r w:rsidRPr="0072550A">
              <w:rPr>
                <w:rStyle w:val="85pt1"/>
                <w:rFonts w:hint="eastAsia"/>
                <w:sz w:val="21"/>
                <w:szCs w:val="21"/>
              </w:rPr>
              <w:t>必报</w:t>
            </w:r>
          </w:p>
        </w:tc>
        <w:tc>
          <w:tcPr>
            <w:tcW w:w="597" w:type="dxa"/>
            <w:tcBorders>
              <w:top w:val="single" w:sz="4" w:space="0" w:color="auto"/>
              <w:lef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Fonts w:ascii="宋体" w:eastAsia="宋体" w:hAnsi="宋体"/>
                <w:sz w:val="21"/>
                <w:szCs w:val="21"/>
              </w:rPr>
            </w:pPr>
            <w:r w:rsidRPr="0072550A">
              <w:rPr>
                <w:rStyle w:val="85pt1"/>
                <w:rFonts w:hint="eastAsia"/>
                <w:sz w:val="21"/>
                <w:szCs w:val="21"/>
              </w:rPr>
              <w:t>条件报送</w:t>
            </w:r>
          </w:p>
        </w:tc>
        <w:tc>
          <w:tcPr>
            <w:tcW w:w="597" w:type="dxa"/>
            <w:tcBorders>
              <w:top w:val="single" w:sz="4" w:space="0" w:color="auto"/>
              <w:lef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Fonts w:ascii="宋体" w:eastAsia="宋体" w:hAnsi="宋体"/>
                <w:sz w:val="21"/>
                <w:szCs w:val="21"/>
              </w:rPr>
            </w:pPr>
            <w:r w:rsidRPr="0072550A">
              <w:rPr>
                <w:rStyle w:val="85pt1"/>
                <w:rFonts w:hint="eastAsia"/>
                <w:sz w:val="21"/>
                <w:szCs w:val="21"/>
              </w:rPr>
              <w:t>归档</w:t>
            </w:r>
          </w:p>
        </w:tc>
        <w:tc>
          <w:tcPr>
            <w:tcW w:w="597" w:type="dxa"/>
            <w:tcBorders>
              <w:top w:val="single" w:sz="4" w:space="0" w:color="auto"/>
              <w:lef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Fonts w:ascii="宋体" w:eastAsia="宋体" w:hAnsi="宋体"/>
                <w:sz w:val="21"/>
                <w:szCs w:val="21"/>
              </w:rPr>
            </w:pPr>
            <w:r w:rsidRPr="0072550A">
              <w:rPr>
                <w:rStyle w:val="85pt1"/>
                <w:rFonts w:hint="eastAsia"/>
                <w:sz w:val="21"/>
                <w:szCs w:val="21"/>
              </w:rPr>
              <w:t>查验</w:t>
            </w:r>
          </w:p>
        </w:tc>
        <w:tc>
          <w:tcPr>
            <w:tcW w:w="597" w:type="dxa"/>
            <w:tcBorders>
              <w:top w:val="single" w:sz="4" w:space="0" w:color="auto"/>
              <w:lef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Fonts w:ascii="宋体" w:eastAsia="宋体" w:hAnsi="宋体"/>
                <w:sz w:val="21"/>
                <w:szCs w:val="21"/>
              </w:rPr>
            </w:pPr>
            <w:r w:rsidRPr="0072550A">
              <w:rPr>
                <w:rStyle w:val="85pt1"/>
                <w:rFonts w:hint="eastAsia"/>
                <w:sz w:val="21"/>
                <w:szCs w:val="21"/>
              </w:rPr>
              <w:t>代保</w:t>
            </w:r>
          </w:p>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Fonts w:ascii="宋体" w:eastAsia="宋体" w:hAnsi="宋体"/>
                <w:sz w:val="21"/>
                <w:szCs w:val="21"/>
              </w:rPr>
            </w:pPr>
            <w:r w:rsidRPr="0072550A">
              <w:rPr>
                <w:rStyle w:val="85pt1"/>
                <w:rFonts w:hint="eastAsia"/>
                <w:sz w:val="21"/>
                <w:szCs w:val="21"/>
              </w:rPr>
              <w:t>管</w:t>
            </w:r>
          </w:p>
        </w:tc>
        <w:tc>
          <w:tcPr>
            <w:tcW w:w="411" w:type="dxa"/>
            <w:tcBorders>
              <w:top w:val="single" w:sz="4" w:space="0" w:color="auto"/>
              <w:left w:val="single" w:sz="4" w:space="0" w:color="auto"/>
              <w:righ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Fonts w:ascii="宋体" w:eastAsia="宋体" w:hAnsi="宋体"/>
                <w:sz w:val="21"/>
                <w:szCs w:val="21"/>
              </w:rPr>
            </w:pPr>
            <w:r w:rsidRPr="0072550A">
              <w:rPr>
                <w:rStyle w:val="85pt1"/>
                <w:rFonts w:hint="eastAsia"/>
                <w:sz w:val="21"/>
                <w:szCs w:val="21"/>
              </w:rPr>
              <w:t>核销</w:t>
            </w:r>
          </w:p>
        </w:tc>
        <w:tc>
          <w:tcPr>
            <w:tcW w:w="819" w:type="dxa"/>
            <w:tcBorders>
              <w:top w:val="single" w:sz="4" w:space="0" w:color="auto"/>
              <w:left w:val="single" w:sz="4" w:space="0" w:color="auto"/>
              <w:right w:val="single" w:sz="4" w:space="0" w:color="auto"/>
            </w:tcBorders>
            <w:shd w:val="clear" w:color="auto" w:fill="FFFFFF"/>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left"/>
              <w:rPr>
                <w:rStyle w:val="85pt1"/>
                <w:sz w:val="21"/>
                <w:szCs w:val="21"/>
              </w:rPr>
            </w:pPr>
            <w:r w:rsidRPr="0072550A">
              <w:rPr>
                <w:rStyle w:val="85pt1"/>
                <w:rFonts w:hint="eastAsia"/>
                <w:sz w:val="21"/>
                <w:szCs w:val="21"/>
              </w:rPr>
              <w:t>电子档案</w:t>
            </w:r>
          </w:p>
        </w:tc>
      </w:tr>
      <w:tr w:rsidR="0072550A" w:rsidRPr="0072550A" w:rsidTr="0072550A">
        <w:trPr>
          <w:trHeight w:hRule="exact" w:val="322"/>
          <w:jc w:val="center"/>
        </w:trPr>
        <w:tc>
          <w:tcPr>
            <w:tcW w:w="610"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1</w:t>
            </w:r>
          </w:p>
        </w:tc>
        <w:tc>
          <w:tcPr>
            <w:tcW w:w="3828"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lang w:eastAsia="zh-CN"/>
              </w:rPr>
            </w:pPr>
            <w:r w:rsidRPr="0072550A">
              <w:rPr>
                <w:rStyle w:val="85pt1"/>
                <w:rFonts w:hint="eastAsia"/>
                <w:sz w:val="21"/>
                <w:szCs w:val="21"/>
                <w:lang w:eastAsia="zh-CN"/>
              </w:rPr>
              <w:t>《</w:t>
            </w:r>
            <w:bookmarkStart w:id="117" w:name="RANGE!A1"/>
            <w:r w:rsidRPr="0072550A">
              <w:rPr>
                <w:rStyle w:val="85pt1"/>
                <w:rFonts w:hint="eastAsia"/>
                <w:sz w:val="21"/>
                <w:szCs w:val="21"/>
                <w:lang w:eastAsia="zh-CN"/>
              </w:rPr>
              <w:t>丢失、被盗金税卡情况表</w:t>
            </w:r>
            <w:bookmarkEnd w:id="117"/>
            <w:r w:rsidRPr="0072550A">
              <w:rPr>
                <w:rStyle w:val="85pt1"/>
                <w:rFonts w:hint="eastAsia"/>
                <w:sz w:val="21"/>
                <w:szCs w:val="21"/>
                <w:lang w:eastAsia="zh-CN"/>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411" w:type="dxa"/>
            <w:tcBorders>
              <w:top w:val="single" w:sz="4" w:space="0" w:color="auto"/>
              <w:left w:val="single" w:sz="4" w:space="0" w:color="auto"/>
              <w:righ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819" w:type="dxa"/>
            <w:tcBorders>
              <w:top w:val="single" w:sz="4" w:space="0" w:color="auto"/>
              <w:left w:val="single" w:sz="4" w:space="0" w:color="auto"/>
              <w:right w:val="single" w:sz="4" w:space="0" w:color="auto"/>
            </w:tcBorders>
            <w:shd w:val="clear" w:color="auto" w:fill="FFFFFF"/>
          </w:tcPr>
          <w:p w:rsidR="0072550A" w:rsidRPr="0072550A" w:rsidRDefault="0072550A" w:rsidP="0072550A">
            <w:pPr>
              <w:framePr w:w="8544" w:wrap="notBeside" w:vAnchor="text" w:hAnchor="text" w:xAlign="center" w:y="1"/>
              <w:adjustRightInd w:val="0"/>
              <w:snapToGrid w:val="0"/>
              <w:ind w:firstLine="200"/>
              <w:rPr>
                <w:rFonts w:ascii="宋体" w:hAnsi="宋体"/>
                <w:szCs w:val="21"/>
              </w:rPr>
            </w:pPr>
          </w:p>
        </w:tc>
      </w:tr>
      <w:tr w:rsidR="0072550A" w:rsidRPr="0072550A" w:rsidTr="0072550A">
        <w:trPr>
          <w:trHeight w:hRule="exact" w:val="322"/>
          <w:jc w:val="center"/>
        </w:trPr>
        <w:tc>
          <w:tcPr>
            <w:tcW w:w="610"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PMingLiU" w:hAnsi="宋体"/>
                <w:sz w:val="21"/>
                <w:szCs w:val="21"/>
                <w:lang w:eastAsia="zh-TW"/>
              </w:rPr>
            </w:pPr>
            <w:r w:rsidRPr="0072550A">
              <w:rPr>
                <w:rStyle w:val="SimSun11"/>
                <w:rFonts w:eastAsia="PMingLiU"/>
                <w:sz w:val="21"/>
                <w:szCs w:val="21"/>
                <w:lang w:val="zh-TW" w:eastAsia="zh-TW"/>
              </w:rPr>
              <w:t>2</w:t>
            </w:r>
          </w:p>
        </w:tc>
        <w:tc>
          <w:tcPr>
            <w:tcW w:w="3828"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lang w:eastAsia="zh-CN"/>
              </w:rPr>
            </w:pPr>
            <w:r w:rsidRPr="0072550A">
              <w:rPr>
                <w:rStyle w:val="85pt1"/>
                <w:rFonts w:hint="eastAsia"/>
                <w:sz w:val="21"/>
                <w:szCs w:val="21"/>
                <w:lang w:eastAsia="zh-CN"/>
              </w:rPr>
              <w:t>公安部门受理报案的有关材料</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r w:rsidRPr="0072550A">
              <w:rPr>
                <w:rStyle w:val="SimSun11"/>
                <w:sz w:val="21"/>
                <w:szCs w:val="21"/>
                <w:lang w:val="zh-TW"/>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411" w:type="dxa"/>
            <w:tcBorders>
              <w:top w:val="single" w:sz="4" w:space="0" w:color="auto"/>
              <w:left w:val="single" w:sz="4" w:space="0" w:color="auto"/>
              <w:righ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819" w:type="dxa"/>
            <w:tcBorders>
              <w:top w:val="single" w:sz="4" w:space="0" w:color="auto"/>
              <w:left w:val="single" w:sz="4" w:space="0" w:color="auto"/>
              <w:right w:val="single" w:sz="4" w:space="0" w:color="auto"/>
            </w:tcBorders>
            <w:shd w:val="clear" w:color="auto" w:fill="FFFFFF"/>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r>
      <w:tr w:rsidR="0072550A" w:rsidRPr="0072550A" w:rsidTr="0072550A">
        <w:trPr>
          <w:trHeight w:hRule="exact" w:val="322"/>
          <w:jc w:val="center"/>
        </w:trPr>
        <w:tc>
          <w:tcPr>
            <w:tcW w:w="610"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PMingLiU" w:hAnsi="宋体"/>
                <w:sz w:val="21"/>
                <w:szCs w:val="21"/>
                <w:lang w:eastAsia="zh-TW"/>
              </w:rPr>
            </w:pPr>
            <w:r w:rsidRPr="0072550A">
              <w:rPr>
                <w:rStyle w:val="SimSun11"/>
                <w:rFonts w:eastAsia="PMingLiU"/>
                <w:sz w:val="21"/>
                <w:szCs w:val="21"/>
                <w:lang w:val="zh-TW" w:eastAsia="zh-TW"/>
              </w:rPr>
              <w:t>3</w:t>
            </w:r>
          </w:p>
        </w:tc>
        <w:tc>
          <w:tcPr>
            <w:tcW w:w="3828"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lang w:eastAsia="zh-CN"/>
              </w:rPr>
            </w:pPr>
            <w:r w:rsidRPr="0072550A">
              <w:rPr>
                <w:rStyle w:val="85pt1"/>
                <w:rFonts w:hint="eastAsia"/>
                <w:sz w:val="21"/>
                <w:szCs w:val="21"/>
                <w:lang w:eastAsia="zh-CN"/>
              </w:rPr>
              <w:t>刊登遗失声明的报刊版面</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r w:rsidRPr="0072550A">
              <w:rPr>
                <w:rStyle w:val="SimSun11"/>
                <w:sz w:val="21"/>
                <w:szCs w:val="21"/>
                <w:lang w:val="zh-TW"/>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w:t>
            </w:r>
          </w:p>
        </w:tc>
        <w:tc>
          <w:tcPr>
            <w:tcW w:w="597" w:type="dxa"/>
            <w:tcBorders>
              <w:top w:val="single" w:sz="4" w:space="0" w:color="auto"/>
              <w:lef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411" w:type="dxa"/>
            <w:tcBorders>
              <w:top w:val="single" w:sz="4" w:space="0" w:color="auto"/>
              <w:left w:val="single" w:sz="4" w:space="0" w:color="auto"/>
              <w:righ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819" w:type="dxa"/>
            <w:tcBorders>
              <w:top w:val="single" w:sz="4" w:space="0" w:color="auto"/>
              <w:left w:val="single" w:sz="4" w:space="0" w:color="auto"/>
              <w:right w:val="single" w:sz="4" w:space="0" w:color="auto"/>
            </w:tcBorders>
            <w:shd w:val="clear" w:color="auto" w:fill="FFFFFF"/>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r>
      <w:tr w:rsidR="0072550A" w:rsidRPr="0072550A" w:rsidTr="0072550A">
        <w:trPr>
          <w:trHeight w:hRule="exact" w:val="346"/>
          <w:jc w:val="center"/>
        </w:trPr>
        <w:tc>
          <w:tcPr>
            <w:tcW w:w="610" w:type="dxa"/>
            <w:tcBorders>
              <w:top w:val="single" w:sz="4" w:space="0" w:color="auto"/>
              <w:left w:val="single" w:sz="4" w:space="0" w:color="auto"/>
              <w:bottom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PMingLiU" w:hAnsi="宋体"/>
                <w:sz w:val="21"/>
                <w:szCs w:val="21"/>
                <w:lang w:eastAsia="zh-TW"/>
              </w:rPr>
            </w:pPr>
            <w:r w:rsidRPr="0072550A">
              <w:rPr>
                <w:rStyle w:val="SimSun11"/>
                <w:rFonts w:eastAsia="PMingLiU"/>
                <w:sz w:val="21"/>
                <w:szCs w:val="21"/>
                <w:lang w:val="zh-TW" w:eastAsia="zh-TW"/>
              </w:rPr>
              <w:t>4</w:t>
            </w:r>
          </w:p>
        </w:tc>
        <w:tc>
          <w:tcPr>
            <w:tcW w:w="3828" w:type="dxa"/>
            <w:tcBorders>
              <w:top w:val="single" w:sz="4" w:space="0" w:color="auto"/>
              <w:left w:val="single" w:sz="4" w:space="0" w:color="auto"/>
              <w:bottom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lang w:eastAsia="zh-CN"/>
              </w:rPr>
            </w:pPr>
            <w:r w:rsidRPr="0072550A">
              <w:rPr>
                <w:rStyle w:val="85pt1"/>
                <w:rFonts w:hint="eastAsia"/>
                <w:sz w:val="21"/>
                <w:szCs w:val="21"/>
                <w:lang w:eastAsia="zh-CN"/>
              </w:rPr>
              <w:t>刊登遗失声明的版面复印件</w:t>
            </w:r>
          </w:p>
        </w:tc>
        <w:tc>
          <w:tcPr>
            <w:tcW w:w="597" w:type="dxa"/>
            <w:tcBorders>
              <w:top w:val="single" w:sz="4" w:space="0" w:color="auto"/>
              <w:left w:val="single" w:sz="4" w:space="0" w:color="auto"/>
              <w:bottom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597" w:type="dxa"/>
            <w:tcBorders>
              <w:top w:val="single" w:sz="4" w:space="0" w:color="auto"/>
              <w:left w:val="single" w:sz="4" w:space="0" w:color="auto"/>
              <w:bottom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w:t>
            </w:r>
          </w:p>
        </w:tc>
        <w:tc>
          <w:tcPr>
            <w:tcW w:w="597" w:type="dxa"/>
            <w:tcBorders>
              <w:top w:val="single" w:sz="4" w:space="0" w:color="auto"/>
              <w:left w:val="single" w:sz="4" w:space="0" w:color="auto"/>
              <w:bottom w:val="single" w:sz="4" w:space="0" w:color="auto"/>
            </w:tcBorders>
            <w:shd w:val="clear" w:color="auto" w:fill="FFFFFF"/>
            <w:vAlign w:val="center"/>
          </w:tcPr>
          <w:p w:rsidR="0072550A" w:rsidRPr="0072550A" w:rsidRDefault="0072550A" w:rsidP="0072550A">
            <w:pPr>
              <w:pStyle w:val="140"/>
              <w:framePr w:w="8544" w:wrap="notBeside" w:vAnchor="text" w:hAnchor="text" w:xAlign="center" w:y="1"/>
              <w:shd w:val="clear" w:color="auto" w:fill="auto"/>
              <w:adjustRightInd w:val="0"/>
              <w:snapToGrid w:val="0"/>
              <w:spacing w:before="0" w:after="0" w:line="240" w:lineRule="auto"/>
              <w:ind w:firstLineChars="0"/>
              <w:jc w:val="center"/>
              <w:rPr>
                <w:rFonts w:ascii="宋体" w:eastAsia="宋体" w:hAnsi="宋体"/>
                <w:sz w:val="21"/>
                <w:szCs w:val="21"/>
              </w:rPr>
            </w:pPr>
            <w:r w:rsidRPr="0072550A">
              <w:rPr>
                <w:rStyle w:val="SimSun11"/>
                <w:sz w:val="21"/>
                <w:szCs w:val="21"/>
                <w:lang w:val="zh-TW"/>
              </w:rPr>
              <w:t>√</w:t>
            </w:r>
          </w:p>
        </w:tc>
        <w:tc>
          <w:tcPr>
            <w:tcW w:w="597" w:type="dxa"/>
            <w:tcBorders>
              <w:top w:val="single" w:sz="4" w:space="0" w:color="auto"/>
              <w:left w:val="single" w:sz="4" w:space="0" w:color="auto"/>
              <w:bottom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597" w:type="dxa"/>
            <w:tcBorders>
              <w:top w:val="single" w:sz="4" w:space="0" w:color="auto"/>
              <w:left w:val="single" w:sz="4" w:space="0" w:color="auto"/>
              <w:bottom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411" w:type="dxa"/>
            <w:tcBorders>
              <w:top w:val="single" w:sz="4" w:space="0" w:color="auto"/>
              <w:left w:val="single" w:sz="4" w:space="0" w:color="auto"/>
              <w:bottom w:val="single" w:sz="4" w:space="0" w:color="auto"/>
              <w:right w:val="single" w:sz="4" w:space="0" w:color="auto"/>
            </w:tcBorders>
            <w:shd w:val="clear" w:color="auto" w:fill="FFFFFF"/>
            <w:vAlign w:val="center"/>
          </w:tcPr>
          <w:p w:rsidR="0072550A" w:rsidRPr="0072550A" w:rsidRDefault="0072550A" w:rsidP="0072550A">
            <w:pPr>
              <w:framePr w:w="8544" w:wrap="notBeside" w:vAnchor="text" w:hAnchor="text" w:xAlign="center" w:y="1"/>
              <w:adjustRightInd w:val="0"/>
              <w:snapToGrid w:val="0"/>
              <w:ind w:firstLine="200"/>
              <w:jc w:val="center"/>
              <w:rPr>
                <w:rFonts w:ascii="宋体" w:hAnsi="宋体"/>
                <w:szCs w:val="21"/>
              </w:rPr>
            </w:pPr>
          </w:p>
        </w:tc>
        <w:tc>
          <w:tcPr>
            <w:tcW w:w="819" w:type="dxa"/>
            <w:tcBorders>
              <w:top w:val="single" w:sz="4" w:space="0" w:color="auto"/>
              <w:left w:val="single" w:sz="4" w:space="0" w:color="auto"/>
              <w:bottom w:val="single" w:sz="4" w:space="0" w:color="auto"/>
              <w:right w:val="single" w:sz="4" w:space="0" w:color="auto"/>
            </w:tcBorders>
            <w:shd w:val="clear" w:color="auto" w:fill="FFFFFF"/>
          </w:tcPr>
          <w:p w:rsidR="0072550A" w:rsidRPr="0072550A" w:rsidRDefault="0072550A" w:rsidP="0072550A">
            <w:pPr>
              <w:framePr w:w="8544" w:wrap="notBeside" w:vAnchor="text" w:hAnchor="text" w:xAlign="center" w:y="1"/>
              <w:adjustRightInd w:val="0"/>
              <w:snapToGrid w:val="0"/>
              <w:ind w:firstLine="200"/>
              <w:rPr>
                <w:rFonts w:ascii="宋体" w:hAnsi="宋体"/>
                <w:szCs w:val="21"/>
              </w:rPr>
            </w:pPr>
            <w:r w:rsidRPr="0072550A">
              <w:rPr>
                <w:rStyle w:val="SimSun11"/>
                <w:sz w:val="21"/>
                <w:szCs w:val="21"/>
                <w:lang w:val="zh-TW"/>
              </w:rPr>
              <w:t>√</w:t>
            </w:r>
          </w:p>
        </w:tc>
      </w:tr>
    </w:tbl>
    <w:p w:rsidR="0072550A" w:rsidRPr="0072550A" w:rsidRDefault="0072550A" w:rsidP="0072550A">
      <w:pPr>
        <w:adjustRightInd w:val="0"/>
        <w:snapToGrid w:val="0"/>
        <w:ind w:firstLine="200"/>
        <w:rPr>
          <w:rFonts w:ascii="宋体" w:hAnsi="宋体"/>
          <w:szCs w:val="21"/>
        </w:rPr>
      </w:pPr>
    </w:p>
    <w:p w:rsidR="0072550A" w:rsidRPr="0072550A" w:rsidRDefault="0072550A" w:rsidP="0072550A">
      <w:pPr>
        <w:pStyle w:val="140"/>
        <w:shd w:val="clear" w:color="auto" w:fill="auto"/>
        <w:adjustRightInd w:val="0"/>
        <w:snapToGrid w:val="0"/>
        <w:spacing w:before="0" w:after="0" w:line="240" w:lineRule="auto"/>
        <w:ind w:firstLine="420"/>
        <w:jc w:val="both"/>
        <w:rPr>
          <w:rFonts w:ascii="宋体" w:eastAsia="宋体" w:hAnsi="宋体"/>
          <w:sz w:val="21"/>
          <w:szCs w:val="21"/>
          <w:lang w:eastAsia="zh-CN"/>
        </w:rPr>
      </w:pPr>
      <w:r w:rsidRPr="0072550A">
        <w:rPr>
          <w:rStyle w:val="71"/>
          <w:rFonts w:ascii="宋体" w:eastAsia="宋体" w:hAnsi="宋体" w:hint="eastAsia"/>
          <w:sz w:val="21"/>
          <w:szCs w:val="21"/>
          <w:lang w:eastAsia="zh-CN"/>
        </w:rPr>
        <w:t>上述资料报送条件为：</w:t>
      </w:r>
    </w:p>
    <w:p w:rsidR="0072550A" w:rsidRPr="0072550A" w:rsidRDefault="0072550A" w:rsidP="0072550A">
      <w:pPr>
        <w:pStyle w:val="140"/>
        <w:shd w:val="clear" w:color="auto" w:fill="auto"/>
        <w:adjustRightInd w:val="0"/>
        <w:snapToGrid w:val="0"/>
        <w:spacing w:before="0" w:after="0" w:line="240" w:lineRule="auto"/>
        <w:ind w:firstLineChars="0"/>
        <w:jc w:val="both"/>
        <w:rPr>
          <w:rFonts w:ascii="宋体" w:eastAsia="宋体" w:hAnsi="宋体"/>
          <w:sz w:val="21"/>
          <w:szCs w:val="21"/>
          <w:lang w:eastAsia="zh-CN"/>
        </w:rPr>
      </w:pPr>
      <w:r w:rsidRPr="0072550A">
        <w:rPr>
          <w:rStyle w:val="71"/>
          <w:rFonts w:ascii="宋体" w:eastAsia="宋体" w:hAnsi="宋体"/>
          <w:sz w:val="21"/>
          <w:szCs w:val="21"/>
          <w:lang w:eastAsia="zh-TW"/>
        </w:rPr>
        <w:t>1</w:t>
      </w:r>
      <w:r w:rsidRPr="0072550A">
        <w:rPr>
          <w:rStyle w:val="71"/>
          <w:rFonts w:ascii="宋体" w:eastAsia="宋体" w:hAnsi="宋体" w:hint="eastAsia"/>
          <w:sz w:val="21"/>
          <w:szCs w:val="21"/>
          <w:lang w:eastAsia="zh-CN"/>
        </w:rPr>
        <w:t>.公安部门受理报案的有关材料的报送条件为被盗税控</w:t>
      </w:r>
      <w:r w:rsidRPr="0072550A">
        <w:rPr>
          <w:rStyle w:val="71"/>
          <w:rFonts w:ascii="宋体" w:eastAsia="宋体" w:hAnsi="宋体"/>
          <w:sz w:val="21"/>
          <w:szCs w:val="21"/>
          <w:lang w:eastAsia="zh-TW"/>
        </w:rPr>
        <w:t>设备</w:t>
      </w:r>
      <w:r w:rsidRPr="0072550A">
        <w:rPr>
          <w:rStyle w:val="71"/>
          <w:rFonts w:ascii="宋体" w:eastAsia="宋体" w:hAnsi="宋体" w:hint="eastAsia"/>
          <w:sz w:val="21"/>
          <w:szCs w:val="21"/>
          <w:lang w:eastAsia="zh-CN"/>
        </w:rPr>
        <w:t>的；</w:t>
      </w:r>
    </w:p>
    <w:p w:rsidR="0072550A" w:rsidRPr="0072550A" w:rsidRDefault="0072550A" w:rsidP="0072550A">
      <w:pPr>
        <w:pStyle w:val="140"/>
        <w:shd w:val="clear" w:color="auto" w:fill="auto"/>
        <w:adjustRightInd w:val="0"/>
        <w:snapToGrid w:val="0"/>
        <w:spacing w:before="0" w:after="0" w:line="240" w:lineRule="auto"/>
        <w:ind w:firstLineChars="0"/>
        <w:jc w:val="both"/>
        <w:rPr>
          <w:rFonts w:ascii="宋体" w:eastAsia="宋体" w:hAnsi="宋体"/>
          <w:sz w:val="21"/>
          <w:szCs w:val="21"/>
          <w:lang w:eastAsia="zh-CN"/>
        </w:rPr>
      </w:pPr>
      <w:r w:rsidRPr="0072550A">
        <w:rPr>
          <w:rStyle w:val="71"/>
          <w:rFonts w:ascii="宋体" w:eastAsia="PMingLiU" w:hAnsi="宋体"/>
          <w:sz w:val="21"/>
          <w:szCs w:val="21"/>
          <w:lang w:eastAsia="zh-TW"/>
        </w:rPr>
        <w:t>2</w:t>
      </w:r>
      <w:r w:rsidRPr="0072550A">
        <w:rPr>
          <w:rStyle w:val="71"/>
          <w:rFonts w:ascii="宋体" w:eastAsia="宋体" w:hAnsi="宋体" w:hint="eastAsia"/>
          <w:sz w:val="21"/>
          <w:szCs w:val="21"/>
          <w:lang w:eastAsia="zh-CN"/>
        </w:rPr>
        <w:t>.刊登遗失声明版面及其复印件的报送条件为丢失税控设备的。</w:t>
      </w:r>
    </w:p>
    <w:p w:rsidR="001261EA" w:rsidRDefault="001261EA" w:rsidP="001261EA">
      <w:pPr>
        <w:widowControl/>
        <w:adjustRightInd w:val="0"/>
        <w:snapToGrid w:val="0"/>
        <w:ind w:firstLineChars="200" w:firstLine="420"/>
        <w:jc w:val="left"/>
        <w:rPr>
          <w:szCs w:val="21"/>
        </w:rPr>
      </w:pPr>
    </w:p>
    <w:p w:rsidR="0072550A" w:rsidRPr="003354E6" w:rsidRDefault="0072550A" w:rsidP="0072550A">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72550A" w:rsidRPr="003354E6" w:rsidRDefault="0072550A" w:rsidP="0072550A">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84"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72550A" w:rsidRPr="003354E6" w:rsidRDefault="0072550A" w:rsidP="0072550A">
      <w:pPr>
        <w:widowControl/>
        <w:adjustRightInd w:val="0"/>
        <w:snapToGrid w:val="0"/>
        <w:ind w:firstLineChars="200" w:firstLine="422"/>
        <w:jc w:val="left"/>
        <w:rPr>
          <w:rFonts w:ascii="Simsun" w:hAnsi="Simsun" w:cs="宋体" w:hint="eastAsia"/>
          <w:color w:val="000000"/>
          <w:kern w:val="0"/>
          <w:szCs w:val="21"/>
        </w:rPr>
      </w:pPr>
      <w:r w:rsidRPr="003354E6">
        <w:rPr>
          <w:rFonts w:ascii="Simsun" w:hAnsi="Simsun" w:cs="宋体" w:hint="eastAsia"/>
          <w:b/>
          <w:color w:val="000000"/>
          <w:kern w:val="0"/>
          <w:szCs w:val="21"/>
        </w:rPr>
        <w:t>【</w:t>
      </w:r>
      <w:r w:rsidRPr="003354E6">
        <w:rPr>
          <w:rFonts w:ascii="Simsun" w:hAnsi="Simsun" w:cs="宋体"/>
          <w:b/>
          <w:color w:val="000000"/>
          <w:kern w:val="0"/>
          <w:szCs w:val="21"/>
        </w:rPr>
        <w:t>收费标准</w:t>
      </w:r>
      <w:r w:rsidRPr="003354E6">
        <w:rPr>
          <w:rFonts w:ascii="Simsun" w:hAnsi="Simsun" w:cs="宋体" w:hint="eastAsia"/>
          <w:b/>
          <w:color w:val="000000"/>
          <w:kern w:val="0"/>
          <w:szCs w:val="21"/>
        </w:rPr>
        <w:t>】</w:t>
      </w:r>
      <w:r w:rsidRPr="003354E6">
        <w:rPr>
          <w:rFonts w:ascii="Simsun" w:hAnsi="Simsun" w:cs="宋体"/>
          <w:color w:val="000000"/>
          <w:kern w:val="0"/>
          <w:szCs w:val="21"/>
        </w:rPr>
        <w:t>：不收费</w:t>
      </w:r>
    </w:p>
    <w:p w:rsidR="0072550A" w:rsidRPr="003354E6" w:rsidRDefault="0072550A" w:rsidP="0072550A">
      <w:pPr>
        <w:widowControl/>
        <w:adjustRightInd w:val="0"/>
        <w:snapToGrid w:val="0"/>
        <w:ind w:firstLineChars="200" w:firstLine="422"/>
        <w:jc w:val="left"/>
        <w:rPr>
          <w:rFonts w:ascii="Simsun" w:hAnsi="Simsun" w:cs="宋体" w:hint="eastAsia"/>
          <w:color w:val="000000"/>
          <w:kern w:val="0"/>
          <w:szCs w:val="21"/>
        </w:rPr>
      </w:pPr>
      <w:r w:rsidRPr="003354E6">
        <w:rPr>
          <w:rFonts w:ascii="Simsun" w:hAnsi="Simsun" w:cs="宋体"/>
          <w:b/>
          <w:color w:val="000000"/>
          <w:kern w:val="0"/>
          <w:szCs w:val="21"/>
        </w:rPr>
        <w:t>【资料类型】</w:t>
      </w:r>
      <w:r w:rsidRPr="003354E6">
        <w:rPr>
          <w:rFonts w:ascii="Simsun" w:hAnsi="Simsun" w:cs="宋体"/>
          <w:color w:val="000000"/>
          <w:kern w:val="0"/>
          <w:szCs w:val="21"/>
        </w:rPr>
        <w:t>：纸质</w:t>
      </w:r>
    </w:p>
    <w:p w:rsidR="0072550A" w:rsidRPr="003354E6" w:rsidRDefault="0072550A" w:rsidP="0072550A">
      <w:pPr>
        <w:widowControl/>
        <w:adjustRightInd w:val="0"/>
        <w:snapToGrid w:val="0"/>
        <w:ind w:firstLineChars="200" w:firstLine="422"/>
        <w:jc w:val="left"/>
        <w:rPr>
          <w:rFonts w:ascii="Simsun" w:hAnsi="Simsun" w:cs="宋体" w:hint="eastAsia"/>
          <w:color w:val="000000"/>
          <w:kern w:val="0"/>
          <w:szCs w:val="21"/>
        </w:rPr>
      </w:pPr>
      <w:r w:rsidRPr="003354E6">
        <w:rPr>
          <w:rFonts w:ascii="Simsun" w:hAnsi="Simsun" w:cs="宋体"/>
          <w:b/>
          <w:color w:val="000000"/>
          <w:kern w:val="0"/>
          <w:szCs w:val="21"/>
        </w:rPr>
        <w:t>【份数】</w:t>
      </w:r>
      <w:r w:rsidRPr="003354E6">
        <w:rPr>
          <w:rFonts w:ascii="Simsun" w:hAnsi="Simsun" w:cs="宋体"/>
          <w:color w:val="000000"/>
          <w:kern w:val="0"/>
          <w:szCs w:val="21"/>
        </w:rPr>
        <w:t>：</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72550A" w:rsidRDefault="0072550A" w:rsidP="0072550A">
      <w:pPr>
        <w:widowControl/>
        <w:adjustRightInd w:val="0"/>
        <w:snapToGrid w:val="0"/>
        <w:ind w:firstLineChars="200" w:firstLine="422"/>
        <w:jc w:val="left"/>
      </w:pPr>
      <w:r w:rsidRPr="003354E6">
        <w:rPr>
          <w:rFonts w:ascii="Simsun" w:hAnsi="Simsun" w:cs="宋体"/>
          <w:b/>
          <w:bCs/>
          <w:color w:val="000000"/>
          <w:kern w:val="0"/>
          <w:szCs w:val="21"/>
        </w:rPr>
        <w:t>【表格下载链接地址】</w:t>
      </w:r>
      <w:r w:rsidRPr="003354E6">
        <w:rPr>
          <w:rFonts w:ascii="Simsun" w:hAnsi="Simsun" w:cs="宋体" w:hint="eastAsia"/>
          <w:b/>
          <w:bCs/>
          <w:color w:val="000000"/>
          <w:szCs w:val="21"/>
        </w:rPr>
        <w:t>:</w:t>
      </w:r>
      <w:r w:rsidRPr="003354E6">
        <w:rPr>
          <w:szCs w:val="21"/>
        </w:rPr>
        <w:t xml:space="preserve"> </w:t>
      </w:r>
      <w:hyperlink r:id="rId185" w:tgtFrame="_blank" w:history="1">
        <w:r w:rsidRPr="003354E6">
          <w:rPr>
            <w:rStyle w:val="a4"/>
            <w:rFonts w:ascii="Simsun" w:hAnsi="Simsun"/>
            <w:szCs w:val="21"/>
          </w:rPr>
          <w:t>http://12366.xj-n-tax.gov.cn/bszn/rjbd/gsbd/index.htm</w:t>
        </w:r>
      </w:hyperlink>
    </w:p>
    <w:p w:rsidR="0072550A" w:rsidRPr="003354E6" w:rsidRDefault="0072550A" w:rsidP="0072550A">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86" w:tgtFrame="_blank" w:history="1">
        <w:r w:rsidRPr="003354E6">
          <w:rPr>
            <w:rStyle w:val="a4"/>
            <w:rFonts w:ascii="Simsun" w:hAnsi="Simsun"/>
            <w:szCs w:val="21"/>
          </w:rPr>
          <w:t>http://12366.chinatax.gov.cn/xzzxWebBLH_xzzxWebMain.do</w:t>
        </w:r>
      </w:hyperlink>
    </w:p>
    <w:p w:rsidR="0072550A" w:rsidRPr="0072550A" w:rsidRDefault="0072550A" w:rsidP="001261EA">
      <w:pPr>
        <w:widowControl/>
        <w:adjustRightInd w:val="0"/>
        <w:snapToGrid w:val="0"/>
        <w:ind w:firstLineChars="200" w:firstLine="420"/>
        <w:jc w:val="left"/>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118" w:name="_Toc509413178"/>
      <w:bookmarkStart w:id="119" w:name="_Toc509479889"/>
      <w:bookmarkStart w:id="120" w:name="_Toc509997757"/>
      <w:r w:rsidRPr="003354E6">
        <w:rPr>
          <w:rFonts w:hint="eastAsia"/>
          <w:sz w:val="21"/>
          <w:szCs w:val="21"/>
        </w:rPr>
        <w:t>三、申报类</w:t>
      </w:r>
      <w:bookmarkEnd w:id="118"/>
      <w:bookmarkEnd w:id="119"/>
      <w:bookmarkEnd w:id="120"/>
    </w:p>
    <w:p w:rsidR="007A0AD0" w:rsidRPr="003354E6" w:rsidRDefault="007A0AD0" w:rsidP="00D73FBF">
      <w:pPr>
        <w:pStyle w:val="3"/>
        <w:adjustRightInd w:val="0"/>
        <w:snapToGrid w:val="0"/>
        <w:spacing w:before="0" w:after="0" w:line="240" w:lineRule="auto"/>
        <w:ind w:firstLine="422"/>
        <w:rPr>
          <w:sz w:val="21"/>
          <w:szCs w:val="21"/>
        </w:rPr>
      </w:pPr>
      <w:bookmarkStart w:id="121" w:name="_Toc509413179"/>
      <w:bookmarkStart w:id="122" w:name="_Toc509479890"/>
      <w:bookmarkStart w:id="123" w:name="_Toc509997758"/>
      <w:r w:rsidRPr="003354E6">
        <w:rPr>
          <w:rFonts w:hint="eastAsia"/>
          <w:sz w:val="21"/>
          <w:szCs w:val="21"/>
        </w:rPr>
        <w:t>增值税一般纳税人申报</w:t>
      </w:r>
      <w:bookmarkEnd w:id="121"/>
      <w:bookmarkEnd w:id="122"/>
      <w:bookmarkEnd w:id="123"/>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《中华人民共和国增值税暂行条例》（中华人民共和国国务院令538号）全文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《中华人民共和国增值税暂行条例实施细则》（财政部国家税务总局令50号）全文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《国家税务总局关于印发〈增值税纳税申报比对管理操作规程（试行）〉的通知》（税总发〔2017〕124号）全文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《国家税务总局关于加强海关进口增值税抵扣管理的公告》（国家税务总局公告2017年第3号）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国家税务总局关于明确金融 房地产开发 教育辅助服务等增值税政策的通知》（财税〔2016〕140号）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《国家税务总局关于调整增值税一般纳税人留抵税额申报口径的公告》（国家税务总局公告2016年第75号）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《国家税务总局关于机动车辆生产企业和经销企业增值税纳税评估有关问题的通知》（国税函〔2006〕546号）全文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kern w:val="0"/>
          <w:szCs w:val="21"/>
        </w:rPr>
        <w:t>《财政部 税务总局关于简并增值税税率有关政策的通知》（财税〔2017〕37号 ）</w:t>
      </w:r>
      <w:r w:rsidRPr="003354E6">
        <w:rPr>
          <w:rFonts w:ascii="宋体" w:hAnsi="宋体" w:cs="宋体" w:hint="eastAsia"/>
          <w:color w:val="000000"/>
          <w:kern w:val="0"/>
          <w:szCs w:val="21"/>
        </w:rPr>
        <w:t>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《国家税务总局关于进一步明确营改增有关征管问题的公告》（国家税务总局公告2017年第11号)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《国家税务总局关于走逃（失联）企业开具增值税专用发票认定处理有关问题的公告》（国家税务总局公告2016年第76号）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《国家税务总局关于纳税人转让不动产缴纳增值税差额扣除有关问题的公告》（国家税务总局公告2016年第73号）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《国家税务总局关于发布《研发机构采购国产设备增值税退税管理办法》的公告》（国家税务总局公告2017年第5号 ）</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《国家税务总局关于进一步优化增值税 消费税有关涉税事项办理程序的公告》（国家税务总局公告2017年第36号）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《国家税务总局关于加强机动车辆税收管理有关问题的通知》（国税发〔2005〕79号）全文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《国家税务总局关于印发〈生产企业出口货物“免、抵、退”税管理操作规程〉（试行）的通知》（国税发〔2002〕11号）全文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《成品油零售加油站增值税征收管理办法》（国家税务总局令第2号）第八条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《国家税务总局关于应退税款抵扣欠缴税款有关问题的通知》（国税发〔2002〕150号）全文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《国家税务总局关于重新修订〈增值税专用发票数据采集管理规定〉的通知》（国税发〔2003〕97号）全文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《国家税务总局关于进一步加强欠税管理工作的通知》（国税发〔2004〕66号）第三款第二条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《国家税务总局关于增值税一般纳税人用进项留底税额抵减增值税欠税问题的通知》（国税发〔2004〕112号）全文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《国家税务总局关于增值税进项留抵税额抵减增值税欠税有关处理事项的通知》（国税函〔2004〕1197号）-全文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《国家税务总局关于印发〈税控收款机管理系统业务操作规程〉的通知》（国税发〔2005〕126号）第四条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《国家税务总局关于增值税网上申报有关问题的通知》（国税发〔2006〕20号）全文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《国家税务总局关于推行机动车销售统一发票税控系统有关工作的紧急通知》（国税发〔2008〕117号）第一、二条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《国家税务总局关于印发〈增值税一般纳税人纳税辅导期管理办法〉的通知》（国税发〔2010〕40号）全文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《国家税务总局关于项目运营方利用信托资金融资过程中增值税进项税额抵扣问题的公告》（国家税务总局公告2010年第8号）全文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《电力产品增值税征收管理办法》（国家税务总局令第10号）全文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《国家税务总局关于调整增值税纳税申报有关事项的公告》（国家税务总局公告2017年第19号）全文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《财政部国家税务总局关于在部分行业试行农产品增值税进项税额核定扣除办法的通知》（财税〔2012〕38号）全文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《国家税务总局关于药品经营企业销售生物制品有关增值税问题的公告》（国家税务总局公告2012年第20号）全文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《国家税务总局关于在部分行业试行农产品增值税进项税额核定扣除办法有关问题的公告》（国家税务总局公告2012年第35号）全文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《财政部中国人民银行国家税务总局关于营业税改征增值税试点有关预算管理问题的通知》（财预〔2012〕367号）第五条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《国家税务总局关于纳税人资产重组增值税留抵税额处理有关问题的公告》（国家税务总局公告2012年第55号）全文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《国家税务总局关于金融机构开展个人实物黄金交易业务增值税有关问题的通知》（国税发〔2005〕178号）全文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《国家税务总局关于金融机构销售贵金属增值税有关问题的公告》（国家税务总局公告2013年第13号）全文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《财政部中国人民银行国家税务总局关于营业税改征增值税试点有关预算管理问题的通知》（财预〔2013〕275号）第五条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《国家税务总局海关总署关于实行海关进口增值税专用缴款书“先比对后抵扣”管理办法有关事项的通知》（税总发〔2013〕76号）第一条第二款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《财政部国家税务总局关于重新印发〈总分机构试点纳税人增值税计算缴纳暂行办法〉的通知》（财税〔2013〕74号）全文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《财政部国家税务总局关于部分航空运输企业总分机构增值税计算缴纳问题的通知》（财税〔2013〕86号）全文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《国家税务总局关于发布〈航空运输企业增值税征收管理暂行办法〉的公告》（国家税务总局公告2013年第68号）全文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《财政部国家税务总局关于铁路运输企业汇总缴纳增值税的通知》（财税〔2013〕111号）第一条，第二条，第四条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《国家税务总局关于发布〈邮政企业增值税征收管理暂行办法〉的公告》（国家税务总局公告2014年第5号）全文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《国家税务总局关于发布〈铁路运输企业增值税征收管理暂行办法〉的公告》（国家税务总局公告2014年第6号）全文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《国家税务总局关于发布〈电信企业增值税征收管理暂行办法〉的公告》（国家税务总局公告2014年第26号）全文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《财政部国家税务总局关于简并增值税征收率政策的通知》（财税〔2014〕57号）全文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《财政部国家税务总局关于铁路运输企业汇总缴纳增值税的补充通知》（财税〔2014〕54号）全文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《财政部国家税务总局中国人民银行关于跨省合资铁路运输企业营改增后税收收入分配有关问题的补充通知》（财预〔2014〕96号）全文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《国家税务总局关于推行增值税发票系统升级版有关问题的公告》（国家税务总局公告2014年第73号）全文（第四条关于红字发票开具条款作废）</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《财政部国家税务总局关于创新药后续免费使用有关增值税政策的通知》（财税〔2015〕4号）全文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《国家税务总局关于部分航空运输企业总分机构增值税计算缴纳问题的公告》（国家税务总局公告2014年第55号）全文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《财政部国家税务总局关于华夏航空有限公司及其分支机构增值税计算缴纳问题的通知》（财税〔2014〕76号）全文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《国家税务总局关于牡丹籽油增值税适用税率问题的公告》（国家税务总局公告 2014年第75号）全文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《财政部国家税务总局关于调整铁路和航空运输企业汇总缴纳增值税分支机构名单的通知》（财税〔2015〕87号）</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《财政部海关总署国家税务总局关于对化肥恢复征收增值税政策的通知》（财税</w:t>
      </w:r>
      <w:r w:rsidRPr="003354E6">
        <w:rPr>
          <w:rFonts w:ascii="宋体" w:hAnsi="宋体" w:cs="宋体" w:hint="eastAsia"/>
          <w:color w:val="000000"/>
          <w:kern w:val="0"/>
          <w:szCs w:val="21"/>
        </w:rPr>
        <w:t>〔</w:t>
      </w:r>
      <w:r w:rsidRPr="003354E6">
        <w:rPr>
          <w:rFonts w:ascii="宋体" w:hAnsi="宋体" w:cs="宋体" w:hint="eastAsia"/>
          <w:color w:val="000000"/>
          <w:spacing w:val="2"/>
          <w:kern w:val="0"/>
          <w:szCs w:val="21"/>
        </w:rPr>
        <w:t>2015</w:t>
      </w:r>
      <w:r w:rsidRPr="003354E6">
        <w:rPr>
          <w:rFonts w:ascii="宋体" w:hAnsi="宋体" w:cs="宋体" w:hint="eastAsia"/>
          <w:color w:val="000000"/>
          <w:kern w:val="0"/>
          <w:szCs w:val="21"/>
        </w:rPr>
        <w:t>〕</w:t>
      </w:r>
      <w:r w:rsidRPr="003354E6">
        <w:rPr>
          <w:rFonts w:ascii="宋体" w:hAnsi="宋体" w:cs="宋体" w:hint="eastAsia"/>
          <w:color w:val="000000"/>
          <w:spacing w:val="2"/>
          <w:kern w:val="0"/>
          <w:szCs w:val="21"/>
        </w:rPr>
        <w:t>90号）全文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《财政部国家税务总局关于对化肥恢复征收增值税政策的补充通知》（财税〔2015〕97号）全文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《财政部国家税务总局关于煤炭采掘企业增值税进项税额抵扣有关事项的通知》（财税〔2015〕117号）全文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《财政部国家税务总局关于影视等出口服务适用增值税零税率政策的通知》（财税〔2015〕118号）第一条，第二条，第六条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《财政部国家税务总局关于全面推开营业税改征增值税试点的通知》（财税〔2016〕36号）全文（2017年7月1日部分失效）</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《财政部国家税务总局关于营业税改征增值税试点若干政策的通知》（财税（2016）39号）全文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《国家税务总局关于全面推行增值税发票系统升级版工作有关问题的通知》（税总发〔2015〕42号）第四款</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《国家税务总局关于全面推行增值税发票系统升级版有关问题的公告》（国家税务总局公告2015年第19号）第三款</w:t>
      </w:r>
    </w:p>
    <w:p w:rsidR="007A0AD0" w:rsidRPr="003354E6" w:rsidRDefault="007A0AD0" w:rsidP="00AE3913">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《国家税务总局关于印发减免税会计核算工作规范的通知》（税总发〔2016〕45号）第十九条</w:t>
      </w:r>
    </w:p>
    <w:p w:rsidR="007A0AD0" w:rsidRPr="003354E6" w:rsidRDefault="007A0AD0" w:rsidP="00AE3913">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《国家税务总局关于纳税人认定或登记为一般纳税人前进项税额抵扣问题的公告》（国家税务总局公告2015年第59号）全文</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《国家税务总局关于动物尸体降解处理机蔬菜清洗机增值税适用税率问题的公告》（国家税务总局公告2015年第72号）全文</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《国家税务总局关于发布〈纳税人转让不动产增值税征收管理暂行办法〉的公告》（国家税务总局公告2016年第14号）全文</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《国家税务总局关于发布〈不动产进项税额分期抵扣暂行办法〉的公告》（国家税务总局公告2016年15号）全文</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《国家税务总局关于发布〈纳税人提供不动产经营租赁服务增值税征收管理暂行办法〉的公告》（国家税务总局公告2016年16号）全文</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《国家税务总局关于发布〈纳税人跨县（市、区）提供建筑服务增值税征收管理暂行办法〉的公告》（国家税务总局公告2016年17号）全文</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《财政部国家税务总局关于进一步明确全面推开营改增试点金融业有关政策的通知》（财税〔2016〕46号）全文</w:t>
      </w:r>
    </w:p>
    <w:p w:rsidR="007A0AD0" w:rsidRPr="003354E6" w:rsidRDefault="007A0AD0" w:rsidP="007A0AD0">
      <w:pPr>
        <w:widowControl/>
        <w:adjustRightInd w:val="0"/>
        <w:snapToGrid w:val="0"/>
        <w:ind w:firstLineChars="200" w:firstLine="428"/>
        <w:jc w:val="left"/>
        <w:rPr>
          <w:rFonts w:ascii="宋体" w:hAnsi="宋体" w:cs="宋体"/>
          <w:color w:val="000000"/>
          <w:spacing w:val="2"/>
          <w:kern w:val="0"/>
          <w:szCs w:val="21"/>
        </w:rPr>
      </w:pPr>
      <w:r w:rsidRPr="003354E6">
        <w:rPr>
          <w:rFonts w:ascii="宋体" w:hAnsi="宋体" w:cs="宋体" w:hint="eastAsia"/>
          <w:color w:val="000000"/>
          <w:spacing w:val="2"/>
          <w:kern w:val="0"/>
          <w:szCs w:val="21"/>
        </w:rPr>
        <w:t>《财政部国家税务总局关于进一步明确全面推开营改增试点有关劳务派遣服务收费公路通行费抵扣等政策的通知》（财税〔2016〕47号）全文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国家税务总局关于收费公路通行费增值税抵扣有关问题的通知》（财税〔2016〕86号）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《国家税务总局关于发布《房地产开发企业销售自行开发的房地产项目增值税征收管理暂行办法》的公告》（国家税务总局公告2016年第18号）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《国家税务总局关于执行〈增值税一般纳税人纳税申报“一窗式”管理操作规程〉的通知》（国税函〔2006〕824号）全文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《国家税务总局关于调整增值税一般纳税人纳税申报“一窗式”管理操作规程有关事项的通知》（国税函〔2008〕1074号）全文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《国家税务总局关于调整增值税扣税凭证抵扣期限有关问题的通知》（国税函〔2009〕617号）全文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《国家税务总局关于营业税改征增值税部分试点纳税人增值税纳税申报有关事项调整的公告》（国家税务总局公告2016年第30号）全文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增值税一般纳税人应依照税收法律、法规、规章及其他有关规定，在规定的纳税期限内填报《增值税纳税申报表（一般纳税人适用）》及附表、其他相关资料，向税务机关进行纳税申报。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的纳税期限分别为1日、3日、5日、10日、15日、1个月或者1个季度。纳税人的具体纳税期限，由主管税务机关根据纳税人应纳税额的大小分别核定；不能按照固定期限纳税的，可以按次纳税。纳税人以1个月或者1个季度为1个纳税期的，自期满之日起15日内申报纳税；以1日、3日、5日、10日或者15日为1个纳税期的，自期满之日起5日内预缴税款，于次月1</w:t>
      </w:r>
      <w:r w:rsidRPr="003354E6">
        <w:rPr>
          <w:rFonts w:ascii="宋体" w:hAnsi="宋体" w:cs="宋体" w:hint="eastAsia"/>
          <w:color w:val="000000"/>
          <w:kern w:val="0"/>
          <w:szCs w:val="21"/>
        </w:rPr>
        <w:lastRenderedPageBreak/>
        <w:t>日起15日内申报纳税并结清上月应纳税款。纳税人进口货物，应当自海关填发海关进口增值税专用缴款书之日起15日内缴纳税款。遇最后一日是法定休假日的，以休假日期满的次日为期限的最后一日；在期限内有连续3日以上法定休假日的，按休假日天数顺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发、供电企业和航空运输企业、邮政企业、中国铁路总公司、电信企业等企业的总机构及其分支机构按增值税汇总纳税相关规定进行申报。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增值税一般纳税人申报流程如下图所示。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11"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增值税一般纳税人申报流程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增值税一般纳税人申报报送资料见下表。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增值税一般纳税人申报报送资料清单</w:t>
      </w:r>
    </w:p>
    <w:tbl>
      <w:tblPr>
        <w:tblW w:w="7988" w:type="dxa"/>
        <w:tblLayout w:type="fixed"/>
        <w:tblCellMar>
          <w:left w:w="0" w:type="dxa"/>
          <w:right w:w="0" w:type="dxa"/>
        </w:tblCellMar>
        <w:tblLook w:val="04A0"/>
      </w:tblPr>
      <w:tblGrid>
        <w:gridCol w:w="534"/>
        <w:gridCol w:w="4536"/>
        <w:gridCol w:w="425"/>
        <w:gridCol w:w="425"/>
        <w:gridCol w:w="364"/>
        <w:gridCol w:w="426"/>
        <w:gridCol w:w="426"/>
        <w:gridCol w:w="426"/>
        <w:gridCol w:w="426"/>
      </w:tblGrid>
      <w:tr w:rsidR="007A0AD0" w:rsidRPr="003354E6" w:rsidTr="00B41125">
        <w:trPr>
          <w:trHeight w:val="975"/>
          <w:tblHeader/>
        </w:trPr>
        <w:tc>
          <w:tcPr>
            <w:tcW w:w="534"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序号</w:t>
            </w:r>
          </w:p>
        </w:tc>
        <w:tc>
          <w:tcPr>
            <w:tcW w:w="453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报送资料名称</w:t>
            </w:r>
          </w:p>
        </w:tc>
        <w:tc>
          <w:tcPr>
            <w:tcW w:w="42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必报</w:t>
            </w:r>
          </w:p>
        </w:tc>
        <w:tc>
          <w:tcPr>
            <w:tcW w:w="42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条件报送</w:t>
            </w:r>
          </w:p>
        </w:tc>
        <w:tc>
          <w:tcPr>
            <w:tcW w:w="36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A06493</w:t>
            </w:r>
            <w:r w:rsidRPr="003354E6">
              <w:rPr>
                <w:rFonts w:hint="eastAsia"/>
                <w:szCs w:val="21"/>
              </w:rPr>
              <w:t>《增值税纳税申报表（一般纳税人适用）》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A06487</w:t>
            </w:r>
            <w:r w:rsidRPr="003354E6">
              <w:rPr>
                <w:rFonts w:hint="eastAsia"/>
                <w:szCs w:val="21"/>
              </w:rPr>
              <w:t>《增值税纳税申报表附列资料（一）》（本期销售情况明细）</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A06488</w:t>
            </w:r>
            <w:r w:rsidRPr="003354E6">
              <w:rPr>
                <w:rFonts w:hint="eastAsia"/>
                <w:szCs w:val="21"/>
              </w:rPr>
              <w:t>《增值税纳税申报表附列资料（二）》（本期进项税额明细）</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A06452</w:t>
            </w:r>
            <w:r w:rsidRPr="003354E6">
              <w:rPr>
                <w:rFonts w:hint="eastAsia"/>
                <w:szCs w:val="21"/>
              </w:rPr>
              <w:t>《增值税纳税申报表附列资料（三）》（服务、不动产和无形资产扣除项目明细）</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A06453</w:t>
            </w:r>
            <w:r w:rsidRPr="003354E6">
              <w:rPr>
                <w:rFonts w:hint="eastAsia"/>
                <w:szCs w:val="21"/>
              </w:rPr>
              <w:t>《增值税纳税申报表附列资料（四）》（税额抵减情况表）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A06734</w:t>
            </w:r>
            <w:r w:rsidRPr="003354E6">
              <w:rPr>
                <w:rFonts w:hint="eastAsia"/>
                <w:szCs w:val="21"/>
              </w:rPr>
              <w:t>《增值税纳税申报表附列资料（五）》（不动产分期抵扣计算表）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7</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A06738</w:t>
            </w:r>
            <w:r w:rsidRPr="003354E6">
              <w:rPr>
                <w:rFonts w:hint="eastAsia"/>
                <w:szCs w:val="21"/>
              </w:rPr>
              <w:t>《营改增税负分析测算明细表》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8</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A06005</w:t>
            </w:r>
            <w:r w:rsidRPr="003354E6">
              <w:rPr>
                <w:rFonts w:hint="eastAsia"/>
                <w:szCs w:val="21"/>
              </w:rPr>
              <w:t>《成品油购销存情况明细表》（适用于发生成品油零售业务的纳税人）</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9</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A06006</w:t>
            </w:r>
            <w:r w:rsidRPr="003354E6">
              <w:rPr>
                <w:rFonts w:hint="eastAsia"/>
                <w:szCs w:val="21"/>
              </w:rPr>
              <w:t>《成品油购销存数量明细表》（适用于从事成品油零售业务的加油站）</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0</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A06456</w:t>
            </w:r>
            <w:r w:rsidRPr="003354E6">
              <w:rPr>
                <w:rFonts w:hint="eastAsia"/>
                <w:szCs w:val="21"/>
              </w:rPr>
              <w:t>《加油站月销售油品汇总表》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1</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A06451</w:t>
            </w:r>
            <w:r w:rsidRPr="003354E6">
              <w:rPr>
                <w:rFonts w:hint="eastAsia"/>
                <w:szCs w:val="21"/>
              </w:rPr>
              <w:t>《加油站××月份加油信息明细表》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2</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加油</w:t>
            </w:r>
            <w:r w:rsidRPr="003354E6">
              <w:rPr>
                <w:szCs w:val="21"/>
              </w:rPr>
              <w:t>IC</w:t>
            </w:r>
            <w:r w:rsidRPr="003354E6">
              <w:rPr>
                <w:rFonts w:hint="eastAsia"/>
                <w:szCs w:val="21"/>
              </w:rPr>
              <w:t>卡</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3</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A06007</w:t>
            </w:r>
            <w:r w:rsidRPr="003354E6">
              <w:rPr>
                <w:rFonts w:hint="eastAsia"/>
                <w:szCs w:val="21"/>
              </w:rPr>
              <w:t>《机动车辆生产企业销售明细表》及电子信息</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4</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A06008</w:t>
            </w:r>
            <w:r w:rsidRPr="003354E6">
              <w:rPr>
                <w:rFonts w:hint="eastAsia"/>
                <w:szCs w:val="21"/>
              </w:rPr>
              <w:t>《机动车辆生产企业销售情况统计表》及电子信息</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1</w:t>
            </w:r>
            <w:r w:rsidRPr="003354E6">
              <w:rPr>
                <w:rFonts w:hint="eastAsia"/>
                <w:szCs w:val="21"/>
              </w:rPr>
              <w:t>5</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A06009</w:t>
            </w:r>
            <w:r w:rsidRPr="003354E6">
              <w:rPr>
                <w:rFonts w:hint="eastAsia"/>
                <w:szCs w:val="21"/>
              </w:rPr>
              <w:t>《机动车销售统一发票清单》及电子信息</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6</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A06010</w:t>
            </w:r>
            <w:r w:rsidRPr="003354E6">
              <w:rPr>
                <w:rFonts w:hint="eastAsia"/>
                <w:szCs w:val="21"/>
              </w:rPr>
              <w:t>《机动车销售统一发票领用存月报表》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7</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已开具的税控机动车销售统一发票的存根联</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18</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A06011</w:t>
            </w:r>
            <w:r w:rsidRPr="003354E6">
              <w:rPr>
                <w:rFonts w:hint="eastAsia"/>
                <w:szCs w:val="21"/>
              </w:rPr>
              <w:t>《机动车辆经销企业销售明细表》及电子信息</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19</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金税盘、税控盘</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0</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稽核比对结果通知书</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1</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A02088</w:t>
            </w:r>
            <w:r w:rsidRPr="003354E6">
              <w:rPr>
                <w:rFonts w:hint="eastAsia"/>
                <w:szCs w:val="21"/>
              </w:rPr>
              <w:t>《海关缴款书核查结果通知书》</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2</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A06269</w:t>
            </w:r>
            <w:r w:rsidRPr="003354E6">
              <w:rPr>
                <w:rFonts w:hint="eastAsia"/>
                <w:szCs w:val="21"/>
              </w:rPr>
              <w:t>《电力企业增值税销项税额和进项税额传递单》</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3</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A06329</w:t>
            </w:r>
            <w:r w:rsidRPr="003354E6">
              <w:rPr>
                <w:rFonts w:hint="eastAsia"/>
                <w:szCs w:val="21"/>
              </w:rPr>
              <w:t>《农产品核定扣除增值税进项税额计算表（汇总表）》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4</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A06330</w:t>
            </w:r>
            <w:r w:rsidRPr="003354E6">
              <w:rPr>
                <w:rFonts w:hint="eastAsia"/>
                <w:szCs w:val="21"/>
              </w:rPr>
              <w:t>《投入产出法核定农产品增值税进项税额计算表》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5</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A06331</w:t>
            </w:r>
            <w:r w:rsidRPr="003354E6">
              <w:rPr>
                <w:rFonts w:hint="eastAsia"/>
                <w:szCs w:val="21"/>
              </w:rPr>
              <w:t>《成本法核定农产品增值税进项税额计算表》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6</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A06332</w:t>
            </w:r>
            <w:r w:rsidRPr="003354E6">
              <w:rPr>
                <w:rFonts w:hint="eastAsia"/>
                <w:szCs w:val="21"/>
              </w:rPr>
              <w:t>《购进农产品直接销售核定农产品增值税进项税额计算表》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7</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A06333</w:t>
            </w:r>
            <w:r w:rsidRPr="003354E6">
              <w:rPr>
                <w:rFonts w:hint="eastAsia"/>
                <w:szCs w:val="21"/>
              </w:rPr>
              <w:t>《购进农产品用于生产经营且不构成货物实体核定农产品增值税进项税额计算表》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28</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已开具的农产品收购凭证存根联或报查联</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29</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A01051</w:t>
            </w:r>
            <w:r w:rsidRPr="003354E6">
              <w:rPr>
                <w:rFonts w:hint="eastAsia"/>
                <w:szCs w:val="21"/>
              </w:rPr>
              <w:t>《增值税一般纳税人资产重组进项留抵税额转移单》</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30</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A06457</w:t>
            </w:r>
            <w:r w:rsidRPr="003354E6">
              <w:rPr>
                <w:rFonts w:hint="eastAsia"/>
                <w:szCs w:val="21"/>
              </w:rPr>
              <w:t>《代扣代缴税收通用缴款书抵扣清单》</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31</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A06511</w:t>
            </w:r>
            <w:r w:rsidRPr="003354E6">
              <w:rPr>
                <w:rFonts w:hint="eastAsia"/>
                <w:szCs w:val="21"/>
              </w:rPr>
              <w:t>《航空运输企业分支机构传递单》</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r w:rsidRPr="003354E6">
              <w:rPr>
                <w:rFonts w:hint="eastAsia"/>
                <w:szCs w:val="21"/>
              </w:rPr>
              <w:t>2</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A06513</w:t>
            </w:r>
            <w:r w:rsidRPr="003354E6">
              <w:rPr>
                <w:rFonts w:hint="eastAsia"/>
                <w:szCs w:val="21"/>
              </w:rPr>
              <w:t>《邮政企业分支机构增值税汇总纳税信息传递单》</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r w:rsidRPr="003354E6">
              <w:rPr>
                <w:rFonts w:hint="eastAsia"/>
                <w:szCs w:val="21"/>
              </w:rPr>
              <w:t>3</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A06514</w:t>
            </w:r>
            <w:r w:rsidRPr="003354E6">
              <w:rPr>
                <w:rFonts w:hint="eastAsia"/>
                <w:szCs w:val="21"/>
              </w:rPr>
              <w:t>《铁路运输企业分支机构增值税汇总纳税信息传递单》</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r w:rsidRPr="003354E6">
              <w:rPr>
                <w:rFonts w:hint="eastAsia"/>
                <w:szCs w:val="21"/>
              </w:rPr>
              <w:t>4</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A06542</w:t>
            </w:r>
            <w:r w:rsidRPr="003354E6">
              <w:rPr>
                <w:rFonts w:hint="eastAsia"/>
                <w:szCs w:val="21"/>
              </w:rPr>
              <w:t>《电信企业分支机构增值税汇总纳税信息传递单》</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r w:rsidRPr="003354E6">
              <w:rPr>
                <w:rFonts w:hint="eastAsia"/>
                <w:szCs w:val="21"/>
              </w:rPr>
              <w:t>5</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符合抵扣条件且在本期申报抵扣的税收完税凭证及其清单，书面合同、付款证明和境外单位的对账单或者发票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r w:rsidRPr="003354E6">
              <w:rPr>
                <w:rFonts w:hint="eastAsia"/>
                <w:szCs w:val="21"/>
              </w:rPr>
              <w:t>6</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符合抵扣条件且在本期申报抵扣的海关进口增值税专用缴款书、购进农产品取得的普通发票的复印件</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r w:rsidRPr="003354E6">
              <w:rPr>
                <w:rFonts w:hint="eastAsia"/>
                <w:szCs w:val="21"/>
              </w:rPr>
              <w:t>7</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符合抵扣条件且在本期申报抵扣的增值税专用发票（含税控机动车销售统一发票）的抵扣联</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38</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A06631</w:t>
            </w:r>
            <w:r w:rsidRPr="003354E6">
              <w:rPr>
                <w:rFonts w:hint="eastAsia"/>
                <w:szCs w:val="21"/>
              </w:rPr>
              <w:t>《增值税减免税申报明细表》</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39</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纳税人销售服务、不动产和无形资产，在确定服务、不动产和无形资产销售额时，按照有关规定从取得的全部价款和价外费用中扣除价款的合法凭证及其清单</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lastRenderedPageBreak/>
              <w:t>40</w:t>
            </w:r>
          </w:p>
        </w:tc>
        <w:tc>
          <w:tcPr>
            <w:tcW w:w="453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已开具的税控普通发票的存根联</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c>
          <w:tcPr>
            <w:tcW w:w="534"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41</w:t>
            </w:r>
          </w:p>
        </w:tc>
        <w:tc>
          <w:tcPr>
            <w:tcW w:w="453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主管税务机关规定的其他资料</w:t>
            </w:r>
          </w:p>
        </w:tc>
        <w:tc>
          <w:tcPr>
            <w:tcW w:w="425"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64"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增值税纳税申报表附列资料（三）》（服务、不动产和无形资产扣除项目明细）的报送条件为销售服务、不动产和无形资产，在确定服务、不动产和无形资产销售额时，按照有关规定可以从取得的全部价款和价外费用中扣除价款的一般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增值税纳税申报表附列资料四（税额抵减情况表）》的报送条件为发生增值税税控系统专用设备费用和技术维护费的纳税人、应税服务按规定汇总计算缴纳增值税的营业税改征增值税的总机构纳税人、销售建筑服务并按规定预缴增值税的纳税人、销售不动产并按规定预缴增值税的纳税人及出租不动产并按规定预缴增值税的纳税人填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3.《增值税纳税申报表附列资料（五）》（不动产分期抵扣计算表）的报送条件为分期抵扣不动产进项税额的纳税人。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4．《营改增税负分析测算明细表》报送条件为“从事建筑、房地产、金融或生活服务等经营业务的增值税一般纳税人在办理增值税纳税申报时填报，具体名单由主管税务机关确定。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5．《成品油购销存情况明细表》（适用于发生成品油零售业务的纳税人）、《成品油购销存数量明细表》（适用于从事成品油零售业务的加油站）、加油IC卡的报送条件为从事成品油销售业务的一般纳税人；从事成品油零售业务的加油站还需报送《加油站月销售油品汇总表》和《加油站××月份加油信息明细表》。</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6．《机动车辆生产企业销售明细表》及其电子信息、《机动车辆生产企业销售情况统计表》及其电子信息报送条件为机动车生产企业；每年第一个增值税纳税申报期，报送上一年度的《机动车辆生产企业销售情况统计表》及其电子信息。</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7．《机动车销售统一发票清单》及其电子信息、《机动车销售统一发票领用存月报表》、的报送条件为机动车生产企业及经销企业。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8．《机动车辆经销企业销售明细表》及其电子信息报送条件为机动车经销企业。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9．税控盘的报送条件为从事机动车生产、经销企业及零售企业业务的纳入税控系统开具机动车销售统一发票的增值税一般纳税人；金税盘或税控盘的报送条件为为2015年4月1日起使用增值税发票系统升级版的，按照有关规定不使用网络办税或不具备网络条件的特定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10．《稽核比对结果通知书》的报送条件为本期需抵扣进项税额的辅导期一般纳税人。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11．《海关缴款书核查结果通知书》的报送条件为海关回函结果为“有一致的入库信息”的海关缴款书。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12．《电力企业增值税销项税额和进项税额传递单》的报送条件为实行预缴方式缴纳增值税的电力产品增值税纳税人，即生产、销售电力产品的单位和个人。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13．《农产品核定扣除增值税进项税额计算表（汇总表）》、《投入产出法核定农产品增值税进项税额计算表》《成本法核定农产品增值税进项税额计算表》《购进农产品直接销售核定农产品增值税进项税额计算表》和《购进农产品用于生产经营且不构成货物实体核定农产品增值税进项税额计算表》的报送条件为纳入购进农产品抵扣增值税进项税额试点范围的增值税一般纳税人，即试点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14．《增值税一般纳税人资产重组进项留抵税额转移单》的报送条件为增值税一般纳税人接收其他增值税一般纳税人资产重组的全部资产、负债和劳动力时，可以继续申报抵扣的来源于原纳税人在办理注销登记前尚未抵扣的进项税额并由其主管税务机关传递来的尚未抵扣的留抵进项税额。</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15．《代扣代缴税收通用缴款书抵扣清单》的报送条件为增值税一般纳税人发生代扣代缴事项的。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16．《航空运输企业分支机构传递单》的报送条件为实行预缴方式缴纳增值税的航空运输企业分支机构纳税申报时。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17．《邮政企业分支机构增值税汇总纳税信息传递单》的报送条件为实行预缴方式缴纳增值税的邮政企业分支机构纳税申报时。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18.《铁路运输企业分支机构增值税汇总纳税信息传递单》的报送条件为实行预缴方式缴纳增值税的中国铁路总公司所属运输企业纳税申报时。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19.《电信企业分支机构增值税汇总纳税信息传递单》的报送条件为实行预缴方式缴纳增值税的电信企业分支机构纳税申报时。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20.《增值税减免税申报明细表》的报送条件为享受增值税减免税优惠政策的纳税人，2015年7月1日起施行。</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22.已开具的税控机动车销售统一发票的存根联，已开具的税控普通发票的存根联，符合抵扣条件且在本期申报抵扣的增值税专用发票（含税控机动车销售统一发票）的抵扣联，符合抵扣条件且在本期申报抵扣的海关进口增值税专用缴款书、购进农产品取得的普通发票的复印件，符合抵扣条件且在本期申报抵扣的税收完税凭证及其清单，书面合同、付款证明和境外单位的对账单或者发票，已开具的农产品收购凭证的存根联或报查联，纳税人销售服务、不动产和无形资产，在确定服务、不动产和无形资产销售额时，按照有关规定从取得的全部价款和价外费用中扣除价款的合法凭证及其清单，以及主管税务机关规定的其他资料的报送条件由各省、自治区、直辖市和计划单列市国家税务局确定。</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187"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Default="007A0AD0" w:rsidP="007A0AD0">
      <w:pPr>
        <w:widowControl/>
        <w:adjustRightInd w:val="0"/>
        <w:snapToGrid w:val="0"/>
        <w:ind w:firstLineChars="200" w:firstLine="420"/>
        <w:jc w:val="left"/>
      </w:pPr>
      <w:r w:rsidRPr="003354E6">
        <w:rPr>
          <w:rFonts w:ascii="宋体" w:hAnsi="宋体" w:cs="宋体"/>
          <w:color w:val="000000"/>
          <w:kern w:val="0"/>
          <w:szCs w:val="21"/>
        </w:rPr>
        <w:t>【表格下载链接地址】：</w:t>
      </w:r>
      <w:hyperlink r:id="rId188" w:tgtFrame="_blank" w:history="1">
        <w:r w:rsidRPr="003354E6">
          <w:rPr>
            <w:rStyle w:val="a4"/>
            <w:rFonts w:ascii="宋体" w:hAnsi="宋体"/>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89" w:tgtFrame="_blank" w:history="1">
        <w:r w:rsidRPr="003354E6">
          <w:rPr>
            <w:rStyle w:val="a4"/>
            <w:rFonts w:ascii="Simsun" w:hAnsi="Simsun"/>
            <w:szCs w:val="21"/>
          </w:rPr>
          <w:t>http://12366.chinatax.gov.cn/xzzxWebBLH_xzzxWebMain.do</w:t>
        </w:r>
      </w:hyperlink>
    </w:p>
    <w:p w:rsidR="0038745C" w:rsidRDefault="0038745C" w:rsidP="007A0AD0">
      <w:pPr>
        <w:widowControl/>
        <w:adjustRightInd w:val="0"/>
        <w:snapToGrid w:val="0"/>
        <w:ind w:firstLineChars="200" w:firstLine="420"/>
        <w:jc w:val="left"/>
        <w:rPr>
          <w:szCs w:val="21"/>
        </w:rPr>
      </w:pPr>
    </w:p>
    <w:p w:rsidR="009450E6" w:rsidRPr="009450E6" w:rsidRDefault="009450E6" w:rsidP="009450E6">
      <w:pPr>
        <w:pStyle w:val="3"/>
        <w:adjustRightInd w:val="0"/>
        <w:snapToGrid w:val="0"/>
        <w:spacing w:before="0" w:after="0" w:line="240" w:lineRule="auto"/>
        <w:ind w:firstLine="422"/>
        <w:rPr>
          <w:sz w:val="21"/>
          <w:szCs w:val="21"/>
        </w:rPr>
      </w:pPr>
      <w:bookmarkStart w:id="124" w:name="_Toc509997759"/>
      <w:r w:rsidRPr="009450E6">
        <w:rPr>
          <w:rFonts w:hint="eastAsia"/>
          <w:sz w:val="21"/>
          <w:szCs w:val="21"/>
        </w:rPr>
        <w:t>增值税留抵抵欠</w:t>
      </w:r>
      <w:bookmarkEnd w:id="124"/>
    </w:p>
    <w:p w:rsidR="009450E6" w:rsidRPr="00010C83" w:rsidRDefault="009450E6" w:rsidP="00010C83">
      <w:pPr>
        <w:pStyle w:val="4"/>
        <w:adjustRightInd w:val="0"/>
        <w:snapToGrid w:val="0"/>
        <w:spacing w:before="0" w:after="0" w:line="240" w:lineRule="auto"/>
        <w:ind w:firstLine="422"/>
        <w:rPr>
          <w:rFonts w:ascii="宋体" w:hAnsi="宋体" w:cs="宋体"/>
          <w:color w:val="000000"/>
          <w:sz w:val="21"/>
          <w:szCs w:val="21"/>
        </w:rPr>
      </w:pPr>
      <w:bookmarkStart w:id="125" w:name="bookmark757"/>
      <w:bookmarkStart w:id="126" w:name="_Toc417663579"/>
      <w:r w:rsidRPr="00010C83">
        <w:rPr>
          <w:rFonts w:ascii="宋体" w:hAnsi="宋体" w:cs="宋体" w:hint="eastAsia"/>
          <w:color w:val="000000"/>
          <w:sz w:val="21"/>
          <w:szCs w:val="21"/>
        </w:rPr>
        <w:t>【事项类别】</w:t>
      </w:r>
      <w:bookmarkEnd w:id="125"/>
      <w:bookmarkEnd w:id="126"/>
    </w:p>
    <w:p w:rsidR="009450E6" w:rsidRPr="00010C83" w:rsidRDefault="009450E6" w:rsidP="00010C83">
      <w:pPr>
        <w:widowControl/>
        <w:adjustRightInd w:val="0"/>
        <w:snapToGrid w:val="0"/>
        <w:ind w:firstLineChars="200" w:firstLine="420"/>
        <w:jc w:val="left"/>
        <w:rPr>
          <w:rFonts w:ascii="宋体" w:hAnsi="宋体" w:cs="宋体"/>
          <w:color w:val="000000"/>
          <w:kern w:val="0"/>
          <w:szCs w:val="21"/>
        </w:rPr>
      </w:pPr>
      <w:bookmarkStart w:id="127" w:name="bookmark758"/>
      <w:r w:rsidRPr="00010C83">
        <w:rPr>
          <w:rFonts w:ascii="宋体" w:hAnsi="宋体" w:cs="宋体" w:hint="eastAsia"/>
          <w:color w:val="000000"/>
          <w:kern w:val="0"/>
          <w:szCs w:val="21"/>
        </w:rPr>
        <w:t>发起方式：依职权</w:t>
      </w:r>
    </w:p>
    <w:p w:rsidR="009450E6" w:rsidRPr="00010C83" w:rsidRDefault="009450E6" w:rsidP="00010C83">
      <w:pPr>
        <w:widowControl/>
        <w:adjustRightInd w:val="0"/>
        <w:snapToGrid w:val="0"/>
        <w:ind w:firstLineChars="200" w:firstLine="420"/>
        <w:jc w:val="left"/>
        <w:rPr>
          <w:rFonts w:ascii="宋体" w:hAnsi="宋体" w:cs="宋体"/>
          <w:color w:val="000000"/>
          <w:kern w:val="0"/>
          <w:szCs w:val="21"/>
        </w:rPr>
      </w:pPr>
      <w:r w:rsidRPr="00010C83">
        <w:rPr>
          <w:rFonts w:ascii="宋体" w:hAnsi="宋体" w:cs="宋体" w:hint="eastAsia"/>
          <w:color w:val="000000"/>
          <w:kern w:val="0"/>
          <w:szCs w:val="21"/>
        </w:rPr>
        <w:t>办结方式：即时办结</w:t>
      </w:r>
    </w:p>
    <w:p w:rsidR="009450E6" w:rsidRPr="00010C83" w:rsidRDefault="009450E6" w:rsidP="00010C83">
      <w:pPr>
        <w:widowControl/>
        <w:adjustRightInd w:val="0"/>
        <w:snapToGrid w:val="0"/>
        <w:ind w:firstLineChars="200" w:firstLine="420"/>
        <w:jc w:val="left"/>
        <w:rPr>
          <w:rFonts w:ascii="宋体" w:hAnsi="宋体" w:cs="宋体"/>
          <w:color w:val="000000"/>
          <w:kern w:val="0"/>
          <w:szCs w:val="21"/>
        </w:rPr>
      </w:pPr>
      <w:r w:rsidRPr="00010C83">
        <w:rPr>
          <w:rFonts w:ascii="宋体" w:hAnsi="宋体" w:cs="宋体" w:hint="eastAsia"/>
          <w:color w:val="000000"/>
          <w:kern w:val="0"/>
          <w:szCs w:val="21"/>
        </w:rPr>
        <w:t>适用范围：国税</w:t>
      </w:r>
    </w:p>
    <w:p w:rsidR="009450E6" w:rsidRPr="00010C83" w:rsidRDefault="009450E6" w:rsidP="00010C83">
      <w:pPr>
        <w:widowControl/>
        <w:adjustRightInd w:val="0"/>
        <w:snapToGrid w:val="0"/>
        <w:ind w:firstLineChars="200" w:firstLine="420"/>
        <w:jc w:val="left"/>
        <w:rPr>
          <w:rFonts w:ascii="宋体" w:hAnsi="宋体" w:cs="宋体"/>
          <w:color w:val="000000"/>
          <w:kern w:val="0"/>
          <w:szCs w:val="21"/>
        </w:rPr>
      </w:pPr>
      <w:r w:rsidRPr="00010C83">
        <w:rPr>
          <w:rFonts w:ascii="宋体" w:hAnsi="宋体" w:cs="宋体" w:hint="eastAsia"/>
          <w:color w:val="000000"/>
          <w:kern w:val="0"/>
          <w:szCs w:val="21"/>
        </w:rPr>
        <w:t>适用层级：区县级</w:t>
      </w:r>
    </w:p>
    <w:p w:rsidR="009450E6" w:rsidRPr="00010C83" w:rsidRDefault="009450E6" w:rsidP="00010C83">
      <w:pPr>
        <w:pStyle w:val="4"/>
        <w:adjustRightInd w:val="0"/>
        <w:snapToGrid w:val="0"/>
        <w:spacing w:before="0" w:after="0" w:line="240" w:lineRule="auto"/>
        <w:ind w:firstLine="422"/>
        <w:rPr>
          <w:rFonts w:ascii="宋体" w:hAnsi="宋体" w:cs="宋体"/>
          <w:color w:val="000000"/>
          <w:sz w:val="21"/>
          <w:szCs w:val="21"/>
        </w:rPr>
      </w:pPr>
      <w:r w:rsidRPr="00010C83">
        <w:rPr>
          <w:rFonts w:ascii="宋体" w:hAnsi="宋体" w:cs="宋体" w:hint="eastAsia"/>
          <w:color w:val="000000"/>
          <w:sz w:val="21"/>
          <w:szCs w:val="21"/>
        </w:rPr>
        <w:t>【政策依据】</w:t>
      </w:r>
    </w:p>
    <w:p w:rsidR="009450E6" w:rsidRPr="00010C83" w:rsidRDefault="009450E6" w:rsidP="00010C83">
      <w:pPr>
        <w:widowControl/>
        <w:adjustRightInd w:val="0"/>
        <w:snapToGrid w:val="0"/>
        <w:ind w:firstLineChars="200" w:firstLine="420"/>
        <w:jc w:val="left"/>
        <w:rPr>
          <w:rFonts w:ascii="宋体" w:hAnsi="宋体" w:cs="宋体"/>
          <w:color w:val="000000"/>
          <w:kern w:val="0"/>
          <w:szCs w:val="21"/>
        </w:rPr>
      </w:pPr>
      <w:r w:rsidRPr="00010C83">
        <w:rPr>
          <w:rFonts w:ascii="宋体" w:hAnsi="宋体" w:cs="宋体" w:hint="eastAsia"/>
          <w:color w:val="000000"/>
          <w:kern w:val="0"/>
          <w:szCs w:val="21"/>
        </w:rPr>
        <w:t>《国家税务总局关于增值税一般纳税人用进项留抵税额抵减增值税欠税问题的通知》（国税发〔2004〕112号）</w:t>
      </w:r>
    </w:p>
    <w:p w:rsidR="009450E6" w:rsidRPr="00010C83" w:rsidRDefault="009450E6" w:rsidP="00010C83">
      <w:pPr>
        <w:widowControl/>
        <w:adjustRightInd w:val="0"/>
        <w:snapToGrid w:val="0"/>
        <w:ind w:firstLineChars="200" w:firstLine="420"/>
        <w:jc w:val="left"/>
        <w:rPr>
          <w:rFonts w:ascii="宋体" w:hAnsi="宋体" w:cs="宋体"/>
          <w:color w:val="000000"/>
          <w:kern w:val="0"/>
          <w:szCs w:val="21"/>
        </w:rPr>
      </w:pPr>
      <w:r w:rsidRPr="00010C83">
        <w:rPr>
          <w:rFonts w:ascii="宋体" w:hAnsi="宋体" w:cs="宋体" w:hint="eastAsia"/>
          <w:color w:val="000000"/>
          <w:kern w:val="0"/>
          <w:szCs w:val="21"/>
        </w:rPr>
        <w:t>《国家税务总局关于增值税进项留抵税额抵减增值税欠税有关处理事项的通知》（</w:t>
      </w:r>
      <w:r w:rsidRPr="00010C83">
        <w:rPr>
          <w:rFonts w:ascii="宋体" w:hAnsi="宋体" w:cs="宋体"/>
          <w:color w:val="000000"/>
          <w:kern w:val="0"/>
          <w:szCs w:val="21"/>
        </w:rPr>
        <w:t>国税函〔2004〕1197号</w:t>
      </w:r>
      <w:r w:rsidRPr="00010C83">
        <w:rPr>
          <w:rFonts w:ascii="宋体" w:hAnsi="宋体" w:cs="宋体" w:hint="eastAsia"/>
          <w:color w:val="000000"/>
          <w:kern w:val="0"/>
          <w:szCs w:val="21"/>
        </w:rPr>
        <w:t>）</w:t>
      </w:r>
    </w:p>
    <w:p w:rsidR="009450E6" w:rsidRPr="00010C83" w:rsidRDefault="009450E6" w:rsidP="00010C83">
      <w:pPr>
        <w:pStyle w:val="4"/>
        <w:adjustRightInd w:val="0"/>
        <w:snapToGrid w:val="0"/>
        <w:spacing w:before="0" w:after="0" w:line="240" w:lineRule="auto"/>
        <w:ind w:firstLine="422"/>
        <w:rPr>
          <w:rFonts w:ascii="宋体" w:hAnsi="宋体" w:cs="宋体"/>
          <w:color w:val="000000"/>
          <w:sz w:val="21"/>
          <w:szCs w:val="21"/>
        </w:rPr>
      </w:pPr>
      <w:bookmarkStart w:id="128" w:name="_Toc417663580"/>
      <w:r w:rsidRPr="00010C83">
        <w:rPr>
          <w:rFonts w:ascii="宋体" w:hAnsi="宋体" w:cs="宋体" w:hint="eastAsia"/>
          <w:color w:val="000000"/>
          <w:sz w:val="21"/>
          <w:szCs w:val="21"/>
        </w:rPr>
        <w:t>【业务概述】</w:t>
      </w:r>
      <w:bookmarkEnd w:id="127"/>
      <w:bookmarkEnd w:id="128"/>
    </w:p>
    <w:p w:rsidR="009450E6" w:rsidRPr="00010C83" w:rsidRDefault="009450E6" w:rsidP="00010C83">
      <w:pPr>
        <w:widowControl/>
        <w:adjustRightInd w:val="0"/>
        <w:snapToGrid w:val="0"/>
        <w:ind w:firstLineChars="200" w:firstLine="420"/>
        <w:jc w:val="left"/>
        <w:rPr>
          <w:rFonts w:cs="宋体"/>
          <w:kern w:val="0"/>
        </w:rPr>
      </w:pPr>
      <w:r w:rsidRPr="00010C83">
        <w:rPr>
          <w:rFonts w:cs="宋体" w:hint="eastAsia"/>
          <w:kern w:val="0"/>
        </w:rPr>
        <w:t>为了加强增值税管理，及时追缴欠税，解决增值税一般纳税人既有欠缴增值税，又有增值税留抵税额的问题，当增值税一般纳税人办理增值税纳税申报后，对纳税申报表上既有期末留抵税额，又有增值税欠税的，应以期末留抵税额抵减增值税欠税。完成增值税进项留抵税额抵减增值税欠税后，打印《增值税进项留抵税额抵减增值税欠税通知书》，由县（含）以上税务机关发放给纳税人。</w:t>
      </w:r>
    </w:p>
    <w:p w:rsidR="009450E6" w:rsidRPr="00010C83" w:rsidRDefault="009450E6" w:rsidP="00010C83">
      <w:pPr>
        <w:pStyle w:val="4"/>
        <w:adjustRightInd w:val="0"/>
        <w:snapToGrid w:val="0"/>
        <w:spacing w:before="0" w:after="0" w:line="240" w:lineRule="auto"/>
        <w:ind w:firstLine="422"/>
        <w:rPr>
          <w:rFonts w:ascii="宋体" w:hAnsi="宋体" w:cs="宋体"/>
          <w:color w:val="000000"/>
          <w:sz w:val="21"/>
          <w:szCs w:val="21"/>
        </w:rPr>
      </w:pPr>
      <w:bookmarkStart w:id="129" w:name="bookmark759"/>
      <w:bookmarkStart w:id="130" w:name="_Toc417663581"/>
      <w:r w:rsidRPr="00010C83">
        <w:rPr>
          <w:rFonts w:ascii="宋体" w:hAnsi="宋体" w:cs="宋体" w:hint="eastAsia"/>
          <w:color w:val="000000"/>
          <w:sz w:val="21"/>
          <w:szCs w:val="21"/>
        </w:rPr>
        <w:t>【业务流程】</w:t>
      </w:r>
      <w:bookmarkEnd w:id="129"/>
      <w:bookmarkEnd w:id="130"/>
    </w:p>
    <w:p w:rsidR="009450E6" w:rsidRPr="00B065E1" w:rsidRDefault="009450E6" w:rsidP="009450E6">
      <w:pPr>
        <w:framePr w:h="586" w:wrap="notBeside" w:vAnchor="text" w:hAnchor="text" w:xAlign="center" w:y="1"/>
        <w:ind w:firstLine="420"/>
        <w:jc w:val="center"/>
        <w:rPr>
          <w:rFonts w:ascii="宋体" w:hAnsi="宋体"/>
          <w:szCs w:val="21"/>
        </w:rPr>
      </w:pPr>
      <w:r>
        <w:rPr>
          <w:rFonts w:ascii="宋体" w:hAnsi="宋体"/>
          <w:noProof/>
          <w:szCs w:val="21"/>
        </w:rPr>
        <w:drawing>
          <wp:inline distT="0" distB="0" distL="0" distR="0">
            <wp:extent cx="4524375" cy="371475"/>
            <wp:effectExtent l="19050" t="0" r="9525" b="0"/>
            <wp:docPr id="4"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190"/>
                    <a:srcRect/>
                    <a:stretch>
                      <a:fillRect/>
                    </a:stretch>
                  </pic:blipFill>
                  <pic:spPr bwMode="auto">
                    <a:xfrm>
                      <a:off x="0" y="0"/>
                      <a:ext cx="4524375" cy="371475"/>
                    </a:xfrm>
                    <a:prstGeom prst="rect">
                      <a:avLst/>
                    </a:prstGeom>
                    <a:noFill/>
                    <a:ln w="9525">
                      <a:noFill/>
                      <a:miter lim="800000"/>
                      <a:headEnd/>
                      <a:tailEnd/>
                    </a:ln>
                  </pic:spPr>
                </pic:pic>
              </a:graphicData>
            </a:graphic>
          </wp:inline>
        </w:drawing>
      </w:r>
    </w:p>
    <w:p w:rsidR="009450E6" w:rsidRPr="00B065E1" w:rsidRDefault="009450E6" w:rsidP="009450E6">
      <w:pPr>
        <w:pStyle w:val="211"/>
        <w:framePr w:h="586" w:wrap="notBeside" w:vAnchor="text" w:hAnchor="text" w:xAlign="center" w:y="1"/>
        <w:shd w:val="clear" w:color="auto" w:fill="auto"/>
        <w:spacing w:line="360" w:lineRule="auto"/>
        <w:ind w:firstLine="420"/>
        <w:rPr>
          <w:rFonts w:ascii="宋体" w:eastAsia="宋体" w:hAnsi="宋体"/>
          <w:sz w:val="21"/>
          <w:szCs w:val="21"/>
        </w:rPr>
      </w:pPr>
      <w:r w:rsidRPr="00B065E1">
        <w:rPr>
          <w:rStyle w:val="28"/>
          <w:rFonts w:ascii="宋体" w:eastAsia="宋体" w:hAnsi="宋体" w:hint="eastAsia"/>
          <w:sz w:val="21"/>
          <w:szCs w:val="21"/>
        </w:rPr>
        <w:t>税务机关</w:t>
      </w:r>
    </w:p>
    <w:p w:rsidR="009450E6" w:rsidRDefault="009450E6" w:rsidP="009450E6">
      <w:pPr>
        <w:spacing w:after="532"/>
        <w:ind w:right="400" w:firstLine="420"/>
        <w:jc w:val="center"/>
        <w:rPr>
          <w:rStyle w:val="44"/>
          <w:rFonts w:ascii="宋体" w:eastAsiaTheme="minorEastAsia" w:hAnsi="宋体"/>
          <w:szCs w:val="21"/>
        </w:rPr>
      </w:pPr>
      <w:r w:rsidRPr="00B065E1">
        <w:rPr>
          <w:rStyle w:val="44"/>
          <w:rFonts w:ascii="宋体" w:hAnsi="宋体" w:hint="eastAsia"/>
          <w:szCs w:val="21"/>
        </w:rPr>
        <w:t>流程图</w:t>
      </w:r>
    </w:p>
    <w:p w:rsidR="00010C83" w:rsidRPr="00010C83" w:rsidRDefault="00010C83" w:rsidP="00010C83">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【资料处理】</w:t>
      </w:r>
    </w:p>
    <w:p w:rsidR="00010C83" w:rsidRPr="00010C83" w:rsidRDefault="00010C83" w:rsidP="009450E6">
      <w:pPr>
        <w:spacing w:after="532"/>
        <w:ind w:right="400" w:firstLine="420"/>
        <w:jc w:val="center"/>
        <w:rPr>
          <w:rFonts w:ascii="宋体" w:eastAsiaTheme="minorEastAsia" w:hAnsi="宋体" w:cs="MingLiU"/>
          <w:color w:val="000000"/>
          <w:sz w:val="19"/>
          <w:szCs w:val="21"/>
          <w:shd w:val="clear" w:color="auto" w:fill="FFFFFF"/>
          <w:lang w:val="zh-TW"/>
        </w:rPr>
      </w:pPr>
      <w:r>
        <w:rPr>
          <w:color w:val="333333"/>
          <w:sz w:val="19"/>
          <w:szCs w:val="19"/>
        </w:rPr>
        <w:t>归档资料清单</w:t>
      </w:r>
    </w:p>
    <w:tbl>
      <w:tblPr>
        <w:tblW w:w="8873" w:type="dxa"/>
        <w:jc w:val="center"/>
        <w:tblCellMar>
          <w:left w:w="0" w:type="dxa"/>
          <w:right w:w="0" w:type="dxa"/>
        </w:tblCellMar>
        <w:tblLook w:val="04A0"/>
      </w:tblPr>
      <w:tblGrid>
        <w:gridCol w:w="603"/>
        <w:gridCol w:w="3907"/>
        <w:gridCol w:w="604"/>
        <w:gridCol w:w="599"/>
        <w:gridCol w:w="604"/>
        <w:gridCol w:w="600"/>
        <w:gridCol w:w="770"/>
        <w:gridCol w:w="593"/>
        <w:gridCol w:w="593"/>
      </w:tblGrid>
      <w:tr w:rsidR="00010C83" w:rsidRPr="00010C83" w:rsidTr="00010C83">
        <w:trPr>
          <w:jc w:val="center"/>
        </w:trPr>
        <w:tc>
          <w:tcPr>
            <w:tcW w:w="603"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hideMark/>
          </w:tcPr>
          <w:p w:rsidR="00010C83" w:rsidRPr="00010C83" w:rsidRDefault="00010C83" w:rsidP="00010C83">
            <w:pPr>
              <w:adjustRightInd w:val="0"/>
              <w:snapToGrid w:val="0"/>
              <w:rPr>
                <w:szCs w:val="21"/>
              </w:rPr>
            </w:pPr>
            <w:r w:rsidRPr="00010C83">
              <w:rPr>
                <w:rFonts w:hint="eastAsia"/>
                <w:szCs w:val="21"/>
              </w:rPr>
              <w:lastRenderedPageBreak/>
              <w:t>序号</w:t>
            </w:r>
          </w:p>
        </w:tc>
        <w:tc>
          <w:tcPr>
            <w:tcW w:w="3907"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10C83" w:rsidRPr="00010C83" w:rsidRDefault="00010C83" w:rsidP="00010C83">
            <w:pPr>
              <w:adjustRightInd w:val="0"/>
              <w:snapToGrid w:val="0"/>
              <w:rPr>
                <w:szCs w:val="21"/>
              </w:rPr>
            </w:pPr>
            <w:r w:rsidRPr="00010C83">
              <w:rPr>
                <w:rFonts w:hint="eastAsia"/>
                <w:szCs w:val="21"/>
              </w:rPr>
              <w:t>资料名称</w:t>
            </w:r>
          </w:p>
        </w:tc>
        <w:tc>
          <w:tcPr>
            <w:tcW w:w="604"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10C83" w:rsidRPr="00010C83" w:rsidRDefault="00010C83" w:rsidP="00010C83">
            <w:pPr>
              <w:adjustRightInd w:val="0"/>
              <w:snapToGrid w:val="0"/>
              <w:jc w:val="center"/>
              <w:rPr>
                <w:szCs w:val="21"/>
              </w:rPr>
            </w:pPr>
            <w:r w:rsidRPr="00010C83">
              <w:rPr>
                <w:rFonts w:hint="eastAsia"/>
                <w:szCs w:val="21"/>
              </w:rPr>
              <w:t>必报</w:t>
            </w:r>
          </w:p>
        </w:tc>
        <w:tc>
          <w:tcPr>
            <w:tcW w:w="599"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10C83" w:rsidRPr="00010C83" w:rsidRDefault="00010C83" w:rsidP="00010C83">
            <w:pPr>
              <w:adjustRightInd w:val="0"/>
              <w:snapToGrid w:val="0"/>
              <w:jc w:val="center"/>
              <w:rPr>
                <w:szCs w:val="21"/>
              </w:rPr>
            </w:pPr>
            <w:r w:rsidRPr="00010C83">
              <w:rPr>
                <w:rFonts w:hint="eastAsia"/>
                <w:szCs w:val="21"/>
              </w:rPr>
              <w:t>条件报送</w:t>
            </w:r>
          </w:p>
        </w:tc>
        <w:tc>
          <w:tcPr>
            <w:tcW w:w="604"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10C83" w:rsidRPr="00010C83" w:rsidRDefault="00010C83" w:rsidP="00010C83">
            <w:pPr>
              <w:adjustRightInd w:val="0"/>
              <w:snapToGrid w:val="0"/>
              <w:jc w:val="center"/>
              <w:rPr>
                <w:szCs w:val="21"/>
              </w:rPr>
            </w:pPr>
            <w:r w:rsidRPr="00010C83">
              <w:rPr>
                <w:rFonts w:hint="eastAsia"/>
                <w:szCs w:val="21"/>
              </w:rPr>
              <w:t>归档</w:t>
            </w:r>
          </w:p>
        </w:tc>
        <w:tc>
          <w:tcPr>
            <w:tcW w:w="600"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10C83" w:rsidRPr="00010C83" w:rsidRDefault="00010C83" w:rsidP="00010C83">
            <w:pPr>
              <w:adjustRightInd w:val="0"/>
              <w:snapToGrid w:val="0"/>
              <w:jc w:val="center"/>
              <w:rPr>
                <w:szCs w:val="21"/>
              </w:rPr>
            </w:pPr>
            <w:r w:rsidRPr="00010C83">
              <w:rPr>
                <w:rFonts w:hint="eastAsia"/>
                <w:szCs w:val="21"/>
              </w:rPr>
              <w:t>查验</w:t>
            </w:r>
          </w:p>
        </w:tc>
        <w:tc>
          <w:tcPr>
            <w:tcW w:w="770"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10C83" w:rsidRPr="00010C83" w:rsidRDefault="00010C83" w:rsidP="00010C83">
            <w:pPr>
              <w:adjustRightInd w:val="0"/>
              <w:snapToGrid w:val="0"/>
              <w:jc w:val="center"/>
              <w:rPr>
                <w:szCs w:val="21"/>
              </w:rPr>
            </w:pPr>
            <w:r w:rsidRPr="00010C83">
              <w:rPr>
                <w:rFonts w:hint="eastAsia"/>
                <w:szCs w:val="21"/>
              </w:rPr>
              <w:t>代保管</w:t>
            </w:r>
          </w:p>
        </w:tc>
        <w:tc>
          <w:tcPr>
            <w:tcW w:w="593"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hideMark/>
          </w:tcPr>
          <w:p w:rsidR="00010C83" w:rsidRPr="00010C83" w:rsidRDefault="00010C83" w:rsidP="00010C83">
            <w:pPr>
              <w:adjustRightInd w:val="0"/>
              <w:snapToGrid w:val="0"/>
              <w:jc w:val="center"/>
              <w:rPr>
                <w:szCs w:val="21"/>
              </w:rPr>
            </w:pPr>
            <w:r w:rsidRPr="00010C83">
              <w:rPr>
                <w:rFonts w:hint="eastAsia"/>
                <w:szCs w:val="21"/>
              </w:rPr>
              <w:t>核销</w:t>
            </w:r>
          </w:p>
        </w:tc>
        <w:tc>
          <w:tcPr>
            <w:tcW w:w="593" w:type="dxa"/>
            <w:tcBorders>
              <w:top w:val="single" w:sz="12" w:space="0" w:color="000000"/>
              <w:left w:val="nil"/>
              <w:bottom w:val="single" w:sz="8" w:space="0" w:color="000000"/>
              <w:right w:val="single" w:sz="12" w:space="0" w:color="000000"/>
            </w:tcBorders>
            <w:vAlign w:val="center"/>
          </w:tcPr>
          <w:p w:rsidR="00010C83" w:rsidRPr="00010C83" w:rsidRDefault="00010C83" w:rsidP="00010C83">
            <w:pPr>
              <w:adjustRightInd w:val="0"/>
              <w:snapToGrid w:val="0"/>
              <w:jc w:val="center"/>
              <w:rPr>
                <w:szCs w:val="21"/>
              </w:rPr>
            </w:pPr>
            <w:r>
              <w:rPr>
                <w:rFonts w:hint="eastAsia"/>
                <w:szCs w:val="21"/>
              </w:rPr>
              <w:t>电子档案</w:t>
            </w:r>
          </w:p>
        </w:tc>
      </w:tr>
      <w:tr w:rsidR="00010C83" w:rsidRPr="00010C83" w:rsidTr="00010C83">
        <w:trPr>
          <w:jc w:val="center"/>
        </w:trPr>
        <w:tc>
          <w:tcPr>
            <w:tcW w:w="603" w:type="dxa"/>
            <w:tcBorders>
              <w:top w:val="nil"/>
              <w:left w:val="single" w:sz="12" w:space="0" w:color="000000"/>
              <w:bottom w:val="single" w:sz="8" w:space="0" w:color="auto"/>
              <w:right w:val="single" w:sz="8" w:space="0" w:color="000000"/>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1</w:t>
            </w:r>
          </w:p>
        </w:tc>
        <w:tc>
          <w:tcPr>
            <w:tcW w:w="3907" w:type="dxa"/>
            <w:tcBorders>
              <w:top w:val="nil"/>
              <w:left w:val="nil"/>
              <w:bottom w:val="single" w:sz="8" w:space="0" w:color="auto"/>
              <w:right w:val="single" w:sz="8" w:space="0" w:color="000000"/>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A</w:t>
            </w:r>
            <w:r w:rsidRPr="00010C83">
              <w:rPr>
                <w:rFonts w:hint="eastAsia"/>
                <w:szCs w:val="21"/>
              </w:rPr>
              <w:t>07050</w:t>
            </w:r>
            <w:r w:rsidRPr="00010C83">
              <w:rPr>
                <w:color w:val="333333"/>
                <w:szCs w:val="21"/>
              </w:rPr>
              <w:t>《增值税进项留抵税额抵减增值税欠税通知书》</w:t>
            </w:r>
          </w:p>
        </w:tc>
        <w:tc>
          <w:tcPr>
            <w:tcW w:w="604" w:type="dxa"/>
            <w:tcBorders>
              <w:top w:val="nil"/>
              <w:left w:val="nil"/>
              <w:bottom w:val="single" w:sz="8"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 </w:t>
            </w:r>
          </w:p>
        </w:tc>
        <w:tc>
          <w:tcPr>
            <w:tcW w:w="599" w:type="dxa"/>
            <w:tcBorders>
              <w:top w:val="nil"/>
              <w:left w:val="nil"/>
              <w:bottom w:val="single" w:sz="8"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p>
        </w:tc>
        <w:tc>
          <w:tcPr>
            <w:tcW w:w="604" w:type="dxa"/>
            <w:tcBorders>
              <w:top w:val="nil"/>
              <w:left w:val="nil"/>
              <w:bottom w:val="single" w:sz="8" w:space="0" w:color="auto"/>
              <w:right w:val="single" w:sz="8" w:space="0" w:color="000000"/>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rFonts w:hint="eastAsia"/>
                <w:szCs w:val="21"/>
              </w:rPr>
              <w:t>√</w:t>
            </w:r>
          </w:p>
        </w:tc>
        <w:tc>
          <w:tcPr>
            <w:tcW w:w="600" w:type="dxa"/>
            <w:tcBorders>
              <w:top w:val="nil"/>
              <w:left w:val="nil"/>
              <w:bottom w:val="single" w:sz="8"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 </w:t>
            </w:r>
          </w:p>
        </w:tc>
        <w:tc>
          <w:tcPr>
            <w:tcW w:w="770" w:type="dxa"/>
            <w:tcBorders>
              <w:top w:val="nil"/>
              <w:left w:val="nil"/>
              <w:bottom w:val="single" w:sz="8"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 </w:t>
            </w:r>
          </w:p>
        </w:tc>
        <w:tc>
          <w:tcPr>
            <w:tcW w:w="593" w:type="dxa"/>
            <w:tcBorders>
              <w:top w:val="nil"/>
              <w:left w:val="nil"/>
              <w:bottom w:val="single" w:sz="8" w:space="0" w:color="auto"/>
              <w:right w:val="single" w:sz="12" w:space="0" w:color="000000"/>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 </w:t>
            </w:r>
          </w:p>
        </w:tc>
        <w:tc>
          <w:tcPr>
            <w:tcW w:w="593" w:type="dxa"/>
            <w:tcBorders>
              <w:top w:val="nil"/>
              <w:left w:val="nil"/>
              <w:bottom w:val="single" w:sz="8" w:space="0" w:color="auto"/>
              <w:right w:val="single" w:sz="12" w:space="0" w:color="000000"/>
            </w:tcBorders>
          </w:tcPr>
          <w:p w:rsidR="00010C83" w:rsidRPr="00010C83" w:rsidRDefault="00010C83" w:rsidP="00010C83">
            <w:pPr>
              <w:adjustRightInd w:val="0"/>
              <w:snapToGrid w:val="0"/>
              <w:rPr>
                <w:szCs w:val="21"/>
              </w:rPr>
            </w:pPr>
          </w:p>
        </w:tc>
      </w:tr>
      <w:tr w:rsidR="00010C83" w:rsidRPr="00010C83" w:rsidTr="00010C83">
        <w:trPr>
          <w:trHeight w:val="152"/>
          <w:jc w:val="center"/>
        </w:trPr>
        <w:tc>
          <w:tcPr>
            <w:tcW w:w="603" w:type="dxa"/>
            <w:tcBorders>
              <w:top w:val="nil"/>
              <w:left w:val="single" w:sz="12" w:space="0" w:color="auto"/>
              <w:bottom w:val="single" w:sz="12"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p>
        </w:tc>
        <w:tc>
          <w:tcPr>
            <w:tcW w:w="3907" w:type="dxa"/>
            <w:tcBorders>
              <w:top w:val="nil"/>
              <w:left w:val="nil"/>
              <w:bottom w:val="single" w:sz="12"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p>
        </w:tc>
        <w:tc>
          <w:tcPr>
            <w:tcW w:w="604" w:type="dxa"/>
            <w:tcBorders>
              <w:top w:val="nil"/>
              <w:left w:val="nil"/>
              <w:bottom w:val="single" w:sz="12"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 </w:t>
            </w:r>
          </w:p>
        </w:tc>
        <w:tc>
          <w:tcPr>
            <w:tcW w:w="599" w:type="dxa"/>
            <w:tcBorders>
              <w:top w:val="nil"/>
              <w:left w:val="nil"/>
              <w:bottom w:val="single" w:sz="12"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p>
        </w:tc>
        <w:tc>
          <w:tcPr>
            <w:tcW w:w="604" w:type="dxa"/>
            <w:tcBorders>
              <w:top w:val="nil"/>
              <w:left w:val="nil"/>
              <w:bottom w:val="single" w:sz="12"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 </w:t>
            </w:r>
          </w:p>
        </w:tc>
        <w:tc>
          <w:tcPr>
            <w:tcW w:w="600" w:type="dxa"/>
            <w:tcBorders>
              <w:top w:val="nil"/>
              <w:left w:val="nil"/>
              <w:bottom w:val="single" w:sz="12"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p>
        </w:tc>
        <w:tc>
          <w:tcPr>
            <w:tcW w:w="770" w:type="dxa"/>
            <w:tcBorders>
              <w:top w:val="nil"/>
              <w:left w:val="nil"/>
              <w:bottom w:val="single" w:sz="12" w:space="0" w:color="auto"/>
              <w:right w:val="single" w:sz="8"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 </w:t>
            </w:r>
          </w:p>
        </w:tc>
        <w:tc>
          <w:tcPr>
            <w:tcW w:w="593" w:type="dxa"/>
            <w:tcBorders>
              <w:top w:val="nil"/>
              <w:left w:val="nil"/>
              <w:bottom w:val="single" w:sz="12" w:space="0" w:color="auto"/>
              <w:right w:val="single" w:sz="12" w:space="0" w:color="auto"/>
            </w:tcBorders>
            <w:tcMar>
              <w:top w:w="0" w:type="dxa"/>
              <w:left w:w="108" w:type="dxa"/>
              <w:bottom w:w="0" w:type="dxa"/>
              <w:right w:w="108" w:type="dxa"/>
            </w:tcMar>
            <w:hideMark/>
          </w:tcPr>
          <w:p w:rsidR="00010C83" w:rsidRPr="00010C83" w:rsidRDefault="00010C83" w:rsidP="00010C83">
            <w:pPr>
              <w:adjustRightInd w:val="0"/>
              <w:snapToGrid w:val="0"/>
              <w:rPr>
                <w:szCs w:val="21"/>
              </w:rPr>
            </w:pPr>
            <w:r w:rsidRPr="00010C83">
              <w:rPr>
                <w:szCs w:val="21"/>
              </w:rPr>
              <w:t> </w:t>
            </w:r>
          </w:p>
        </w:tc>
        <w:tc>
          <w:tcPr>
            <w:tcW w:w="593" w:type="dxa"/>
            <w:tcBorders>
              <w:top w:val="nil"/>
              <w:left w:val="nil"/>
              <w:bottom w:val="single" w:sz="12" w:space="0" w:color="auto"/>
              <w:right w:val="single" w:sz="12" w:space="0" w:color="auto"/>
            </w:tcBorders>
          </w:tcPr>
          <w:p w:rsidR="00010C83" w:rsidRPr="00010C83" w:rsidRDefault="00010C83" w:rsidP="00010C83">
            <w:pPr>
              <w:adjustRightInd w:val="0"/>
              <w:snapToGrid w:val="0"/>
              <w:rPr>
                <w:szCs w:val="21"/>
              </w:rPr>
            </w:pPr>
          </w:p>
        </w:tc>
      </w:tr>
    </w:tbl>
    <w:p w:rsidR="009450E6" w:rsidRPr="00DF6EB4" w:rsidRDefault="009450E6" w:rsidP="009450E6">
      <w:pPr>
        <w:ind w:left="120" w:firstLine="420"/>
        <w:rPr>
          <w:rFonts w:ascii="宋体" w:hAnsi="宋体"/>
          <w:szCs w:val="21"/>
        </w:rPr>
      </w:pPr>
    </w:p>
    <w:p w:rsidR="009450E6" w:rsidRPr="003354E6" w:rsidRDefault="009450E6" w:rsidP="009450E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9450E6" w:rsidRPr="003354E6" w:rsidRDefault="009450E6" w:rsidP="009450E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191"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9450E6" w:rsidRPr="003354E6" w:rsidRDefault="009450E6" w:rsidP="009450E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9450E6" w:rsidRPr="003354E6" w:rsidRDefault="009450E6" w:rsidP="009450E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9450E6" w:rsidRPr="003354E6" w:rsidRDefault="009450E6" w:rsidP="009450E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9450E6" w:rsidRPr="003354E6" w:rsidRDefault="009450E6" w:rsidP="009450E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192" w:tgtFrame="_blank" w:history="1">
        <w:r w:rsidRPr="003354E6">
          <w:rPr>
            <w:rStyle w:val="a4"/>
            <w:rFonts w:ascii="Simsun" w:hAnsi="Simsun"/>
            <w:szCs w:val="21"/>
          </w:rPr>
          <w:t>http://12366.xj-n-tax.gov.cn/bszn/rjbd/gsbd/index.htm</w:t>
        </w:r>
      </w:hyperlink>
    </w:p>
    <w:p w:rsidR="009450E6" w:rsidRPr="003354E6" w:rsidRDefault="009450E6" w:rsidP="009450E6">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93" w:tgtFrame="_blank" w:history="1">
        <w:r w:rsidRPr="003354E6">
          <w:rPr>
            <w:rStyle w:val="a4"/>
            <w:rFonts w:ascii="Simsun" w:hAnsi="Simsun"/>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131" w:name="_Toc509413180"/>
      <w:bookmarkStart w:id="132" w:name="_Toc509479891"/>
      <w:bookmarkStart w:id="133" w:name="_Toc509997760"/>
      <w:r w:rsidRPr="003354E6">
        <w:rPr>
          <w:rFonts w:hint="eastAsia"/>
          <w:sz w:val="21"/>
          <w:szCs w:val="21"/>
        </w:rPr>
        <w:t>增值税小规模纳税人（非定期定额户）申报</w:t>
      </w:r>
      <w:bookmarkEnd w:id="131"/>
      <w:bookmarkEnd w:id="132"/>
      <w:bookmarkEnd w:id="133"/>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《中华人民共和国增值税暂行条例》（中华人民共和国国务院令538号）全文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《中华人民共和国增值税暂行条例实施细则》（财政部国家税务总局令50号）全文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《国家税务总局关于开展鉴证咨询业增值税小规模纳税人自开增值税专用发票试点工作有关事项的公告》（国家税务总局公告2017年第4号）（</w:t>
      </w:r>
      <w:r w:rsidRPr="003354E6">
        <w:rPr>
          <w:rFonts w:hint="eastAsia"/>
          <w:color w:val="000000"/>
          <w:szCs w:val="21"/>
        </w:rPr>
        <w:t>2017</w:t>
      </w:r>
      <w:r w:rsidRPr="003354E6">
        <w:rPr>
          <w:rFonts w:hint="eastAsia"/>
          <w:color w:val="000000"/>
          <w:szCs w:val="21"/>
        </w:rPr>
        <w:t>年</w:t>
      </w:r>
      <w:r w:rsidRPr="003354E6">
        <w:rPr>
          <w:rFonts w:hint="eastAsia"/>
          <w:color w:val="000000"/>
          <w:szCs w:val="21"/>
        </w:rPr>
        <w:t>3</w:t>
      </w:r>
      <w:r w:rsidRPr="003354E6">
        <w:rPr>
          <w:rFonts w:hint="eastAsia"/>
          <w:color w:val="000000"/>
          <w:szCs w:val="21"/>
        </w:rPr>
        <w:t>月</w:t>
      </w:r>
      <w:r w:rsidRPr="003354E6">
        <w:rPr>
          <w:rFonts w:hint="eastAsia"/>
          <w:color w:val="000000"/>
          <w:szCs w:val="21"/>
        </w:rPr>
        <w:t>1</w:t>
      </w:r>
      <w:r w:rsidRPr="003354E6">
        <w:rPr>
          <w:rFonts w:hint="eastAsia"/>
          <w:color w:val="000000"/>
          <w:szCs w:val="21"/>
        </w:rPr>
        <w:t>日起施行</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《关于修改&lt;中华人民共和国增值税暂行条例实施细则&gt;和&lt;中华人民共和国营业税暂行条例实施细则&gt;的决定》（财政部国家税务总局令第65号）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《国家税务总局关于印发〈增值税纳税申报比对管理操作规程（试行）〉的通知》（税总发〔2017〕124号）全文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《个体工商户税收定期定额征收管理办法》（国家税务总局令第16号）第十条，第十一条，第十八条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《国家税务总局关于发布〈出口货物劳务增值税和消费税管理办法〉的公告》（国家税务总局公告2012年第24号）附件44条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《国家税务总局关于印发〈税控收款机管理系统业务操作规程〉的通知》（国税发〔2005〕126号）第四条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《国家税务总局关于加强机动车辆税收管理有关问题的通知》（国税发〔2005〕79号）全文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《国家税务总局关于机动车辆生产企业和经销企业增值税纳税评估有关问题的通知》（国税函〔200</w:t>
      </w:r>
      <w:r w:rsidRPr="003354E6">
        <w:rPr>
          <w:rFonts w:ascii="宋体" w:hAnsi="宋体" w:cs="宋体" w:hint="eastAsia"/>
          <w:color w:val="000000"/>
          <w:kern w:val="0"/>
          <w:szCs w:val="21"/>
          <w:lang w:val="en-GB"/>
        </w:rPr>
        <w:t>6</w:t>
      </w:r>
      <w:r w:rsidRPr="003354E6">
        <w:rPr>
          <w:rFonts w:ascii="宋体" w:hAnsi="宋体" w:cs="宋体" w:hint="eastAsia"/>
          <w:color w:val="000000"/>
          <w:kern w:val="0"/>
          <w:szCs w:val="21"/>
        </w:rPr>
        <w:t>〕546号）第一款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《国家税务总局关于增值税简易征收政策有关管理问题的通知》（国税函〔2009〕90号）不含第四条第（一）款</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《财政部国家税务总局关于部分货物适用增值税低税率和简易办法征收增值税政策的通知》（财税〔2009〕9号）第三条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《国家税务总局关于调整增值税纳税申报有关事项的公告》（国家税务总局公告2016年第27号）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《电力产品增值税征收管理办法》（国家税务总局令第10号）全文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《国家税务总局关于旅店业和饮食业纳税人销售非现场消费食品增值税有关问题的公告》（国家税务总局公告2013年第17号）全文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《财政部国家税务总局关于暂免征收部分小微企业增值税和营业税的通知》（财税〔2013〕52号）全文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《财政部国家税务总局关于全面推开营业税改征增值税试点的通知》（财税〔2016〕36号）全文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《国家税务总局关于简并增值税征收率有关问题的公告》（国家税务总局公告2014年第36号）全文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《财政部国家税务总局关于进一步支持小微企业增值税和营业税政策的通知》（财税〔2014〕71号）全文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《国家税务总局关于推行增值税发票系统升级版有关问题的公告》（国家税务总局公告2014年第73号）全文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《财政部海关总署国家税务总局关于对化肥恢复征收增值税政策的通知》（财税〔2015〕90号）全文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《国家税务总局关于小微企业免征增值税有关问题的公告》（国家税务总局公告2017年第52号）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《财政部国家税务总局关于对化肥恢复征收增值税政策的补充通知》（财税〔2015〕97号）全文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《国家税务总局关于全面推行增值税发票系统升级版工作有关问题的通知》（税总发〔2015〕42号）第一款、第四款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《国家税务总局关于全面推行增值税发票系统升级版有关问题的公告》（国家税务总局公告2015年第19号）第三款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国家税务总局关于简并增值税征收率政策的通知》（财税〔2014〕57号）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《国家税务总局关于全面推开营业税改征增值税试点后增值税纳税申报有关事项的公告》（国家税务总局公告2016年第13号）全文（2016年6月2日部分失效）</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《国家税务总局关于进一步明确营改增有关征管问题的公告》（2017年第11号）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《国家税务总局关于发布〈纳税人转让不动产增值税征收管理暂行办法〉的公告》（2016年第14号）全文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《国家税务总局关于发布〈纳税人提供不动产经营租赁服务增值税征收管理暂行办法〉的公告》（国家税务总局公告2016年16号）全文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《国家税务总局关于发布〈纳税人跨县（市、区）提供建筑服务增值税征收管理暂行办法〉的公告》（国家税务总局公告2016年17号）全文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《国家税务总局关于调整增值税纳税申报有关事项的公告》（国家税务总局公告2016年第27号）</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《财政部国家税务总局关于进一步明确全面推开营改增试点有关劳务派遣服务收费公路通行费抵扣等政策的通知》（财税〔2016〕47号）全文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《国家税务总局关于加快推行办税事项同城通办的通知》（税总发〔2016〕46号）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《国家税务总局关于做好增值税普通发票“一窗式”票表比对准备工作的通知》（国税发〔2005〕141号）全文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小规模纳税人依据相关税收法律、法规的规定依法履行纳税义务，按照税收法律、法规、规章及其他有关规定，在规定的纳税期限内填报《增值税纳税申报表（小规模纳税人适用》及附表、其他相关资料，向税务机关进行纳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年应税销售额超过小规模纳税人标准的其他个人按小规模纳税人纳税；非企业性单位、不经常发生应税行为的企业可选择按小规模纳税人规定申报缴纳增值税。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增值税的纳税期限分别为1日、3日、5日、10日、15日、1个月或者1个季度。纳税人的具体纳税期限，由主管税务机关根据纳税人应纳税额的大小分别核定；不能按照固定期限纳税的，</w:t>
      </w:r>
      <w:r w:rsidRPr="003354E6">
        <w:rPr>
          <w:rFonts w:ascii="宋体" w:hAnsi="宋体" w:cs="宋体" w:hint="eastAsia"/>
          <w:color w:val="000000"/>
          <w:kern w:val="0"/>
          <w:szCs w:val="21"/>
        </w:rPr>
        <w:lastRenderedPageBreak/>
        <w:t>可以按次纳税。纳税人以1个月或者1个季度为1个纳税期的，自期满之日起15日内申报纳税；以1日、3日、5日、10日或者15日为1个纳税期的，自期满之日起5日内预缴税款，于次月1日起15日内申报纳税并结清上月应纳税款。纳税人进口货物，应当自海关填发海关进口增值税专用缴款书之日起15日内缴纳税款。遇最后一日是法定休假日的，以休假日期满的次日为期限的最后一日；在期限内有连续3日以上法定休假日的，按休假日天数顺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小规模纳税人缴纳增值税、消费税、文化事业建设费，以及随增值税、消费税附征的城市维护建设税、教育费附加等税费，原则上实行按季申报。纳税人要求不实行按季申报的，由主管税务机关根据其应纳税额大小核定纳税期限。</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增值税小规模纳税人申报流程如下图所示。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12"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图3-3  增值税小规模纳税人申报流程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增值税小规模纳税人申报报送资料见下表。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增值税小规模纳税人申报报送资料清单</w:t>
      </w:r>
    </w:p>
    <w:tbl>
      <w:tblPr>
        <w:tblW w:w="8968" w:type="dxa"/>
        <w:jc w:val="center"/>
        <w:tblLayout w:type="fixed"/>
        <w:tblCellMar>
          <w:left w:w="0" w:type="dxa"/>
          <w:right w:w="0" w:type="dxa"/>
        </w:tblCellMar>
        <w:tblLook w:val="04A0"/>
      </w:tblPr>
      <w:tblGrid>
        <w:gridCol w:w="429"/>
        <w:gridCol w:w="5490"/>
        <w:gridCol w:w="426"/>
        <w:gridCol w:w="473"/>
        <w:gridCol w:w="426"/>
        <w:gridCol w:w="426"/>
        <w:gridCol w:w="426"/>
        <w:gridCol w:w="426"/>
        <w:gridCol w:w="446"/>
      </w:tblGrid>
      <w:tr w:rsidR="007A0AD0" w:rsidRPr="003354E6" w:rsidTr="00B41125">
        <w:trPr>
          <w:tblHeader/>
          <w:jc w:val="center"/>
        </w:trPr>
        <w:tc>
          <w:tcPr>
            <w:tcW w:w="429"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序号</w:t>
            </w:r>
          </w:p>
        </w:tc>
        <w:tc>
          <w:tcPr>
            <w:tcW w:w="549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必报</w:t>
            </w:r>
          </w:p>
        </w:tc>
        <w:tc>
          <w:tcPr>
            <w:tcW w:w="47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核销</w:t>
            </w:r>
          </w:p>
        </w:tc>
        <w:tc>
          <w:tcPr>
            <w:tcW w:w="44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A06491</w:t>
            </w:r>
            <w:r w:rsidRPr="003354E6">
              <w:rPr>
                <w:rFonts w:hint="eastAsia"/>
                <w:szCs w:val="21"/>
              </w:rPr>
              <w:t>《增值税纳税申报表（小规模纳税人适用）》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A06454</w:t>
            </w:r>
            <w:r w:rsidRPr="003354E6">
              <w:rPr>
                <w:rFonts w:hint="eastAsia"/>
                <w:szCs w:val="21"/>
              </w:rPr>
              <w:t>《增值税纳税申报表（小规模纳税人适用）附列资料》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A06631</w:t>
            </w:r>
            <w:r w:rsidRPr="003354E6">
              <w:rPr>
                <w:rFonts w:hint="eastAsia"/>
                <w:szCs w:val="21"/>
              </w:rPr>
              <w:t>《增值税减免税申报明细表》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税控收款机用户卡</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金税盘或税控盘</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A06011</w:t>
            </w:r>
            <w:r w:rsidRPr="003354E6">
              <w:rPr>
                <w:rFonts w:hint="eastAsia"/>
                <w:szCs w:val="21"/>
              </w:rPr>
              <w:t>《机动车辆经销企业销售明细表》及电子信息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A06009</w:t>
            </w:r>
            <w:r w:rsidRPr="003354E6">
              <w:rPr>
                <w:rFonts w:hint="eastAsia"/>
                <w:szCs w:val="21"/>
              </w:rPr>
              <w:t>《机动车销售统一发票清单》及电子信息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A06010</w:t>
            </w:r>
            <w:r w:rsidRPr="003354E6">
              <w:rPr>
                <w:rFonts w:hint="eastAsia"/>
                <w:szCs w:val="21"/>
              </w:rPr>
              <w:t>《机动车销售统一发票领用存月报表》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已开具的税控机动车销售统一发票的存根联</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4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已开具的税控普通发票的存根联</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5490"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主管税务机关规定的其他资料</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1．《增值税纳税申报表（小规模纳税人适用）附列资料》的报送条件为小规模纳税人销售服务、不动产和无形资产，在确定销售额时，按照有关规定可以从取得的全部价款和价外费用中扣除价款的纳税人。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增值税减免税申报明细表》的报送条件为享受增值税减免税优惠政策的小规模纳税人，不包括仅享受月销售额不超过3万元（按季纳税9万元）免征增值税政策或未达起征点的增值税小规模纳税人，2015年7月1日起施行。</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4．税控收款机用户卡的报送条件为使用税控收款机的纳税人。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5．金税盘或税控盘的报送条件为2015年4月1日起使用增值税发票系统升级版的，按照有关规定不使用网络办税或不具备网络条件的特定纳税人。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6．《机动车辆经销企业销售明细表》及其电子信息、《机动车销售统一发票清单》及其电子信息、《机动车销售统一发票领用存月报表》报送条件为机动车经销企业。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7.已开具的税控机动车销售统一发票的存根联、已开具的税控普通发票的存根联以及主管税务机关规定的其他资料的报送条件由各省、自治区、直辖市和计划单列市国家税务局确定。。</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194"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Default="007A0AD0" w:rsidP="007A0AD0">
      <w:pPr>
        <w:widowControl/>
        <w:adjustRightInd w:val="0"/>
        <w:snapToGrid w:val="0"/>
        <w:ind w:firstLineChars="200" w:firstLine="420"/>
        <w:jc w:val="left"/>
      </w:pPr>
      <w:r w:rsidRPr="003354E6">
        <w:rPr>
          <w:rFonts w:ascii="宋体" w:hAnsi="宋体" w:cs="宋体"/>
          <w:color w:val="000000"/>
          <w:kern w:val="0"/>
          <w:szCs w:val="21"/>
        </w:rPr>
        <w:t>【表格下载链接地址】：</w:t>
      </w:r>
      <w:hyperlink r:id="rId195" w:tgtFrame="_blank" w:history="1">
        <w:r w:rsidRPr="003354E6">
          <w:rPr>
            <w:rStyle w:val="a4"/>
            <w:rFonts w:ascii="宋体" w:hAnsi="宋体"/>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96" w:tgtFrame="_blank" w:history="1">
        <w:r w:rsidRPr="003354E6">
          <w:rPr>
            <w:rStyle w:val="a4"/>
            <w:rFonts w:ascii="Simsun" w:hAnsi="Simsun"/>
            <w:szCs w:val="21"/>
          </w:rPr>
          <w:t>http://12366.chinatax.gov.cn/xzzxWebBLH_xzzxWebMain.do</w:t>
        </w:r>
      </w:hyperlink>
    </w:p>
    <w:p w:rsidR="0038745C" w:rsidRPr="0038745C" w:rsidRDefault="0038745C" w:rsidP="007A0AD0">
      <w:pPr>
        <w:widowControl/>
        <w:adjustRightInd w:val="0"/>
        <w:snapToGrid w:val="0"/>
        <w:ind w:firstLineChars="200" w:firstLine="420"/>
        <w:jc w:val="left"/>
        <w:rPr>
          <w:szCs w:val="21"/>
        </w:rPr>
      </w:pPr>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134" w:name="_Toc509413181"/>
      <w:bookmarkStart w:id="135" w:name="_Toc509479892"/>
      <w:bookmarkStart w:id="136" w:name="_Toc509997761"/>
      <w:r w:rsidRPr="003354E6">
        <w:rPr>
          <w:rFonts w:hint="eastAsia"/>
          <w:sz w:val="21"/>
          <w:szCs w:val="21"/>
        </w:rPr>
        <w:t>增值税预缴申报</w:t>
      </w:r>
      <w:bookmarkEnd w:id="134"/>
      <w:bookmarkEnd w:id="135"/>
      <w:bookmarkEnd w:id="136"/>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《关于全面推开营业税改征增值税试点的通知》（财税〔2016〕36号）全文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《国家税务总局关于全面推开营业税改征增值税试点后增值税纳税申报有关事项的公告》（国家税务总局公告2016年13号）全文（2016年6月2日部分失效）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《国家税务总局关于发布&lt;纳税人转让不动产增值税征收管理暂行办法&gt;的公告》（国家税务总局公告2016年14号）全文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《国家税务总局关于发布&lt;纳税人提供不动产经营租赁服务增值税征收管理暂行办法&gt;的公告》（国家税务总局公告2016年16号）全文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《国家税务总局关于发布&lt;纳税人跨县（市、区）提供建筑服务增值税征收管理暂行办法&gt;的公告》（国家税务总局公告2016年17号）全文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《国家税务总局关于发布&lt;房地产开发企业销售自行开发的房地产项目增值税征收管理暂行办法&gt;的公告》（国家税务总局公告2016年18号）全文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《国家税务总局关于营改增试点若干征管问题的公告》（国家税务总局公告2016年第53号）第八条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纳税人（不含其他个人）跨县（市）提供建筑服务、房地产开发企业预售自行开发的房地产项目、纳税人（不含其他个人）出租与机构所在地不在同一县（市）的不动产，按规定需要在项目所在地或不动产所在地主管国税机关预缴税款的，需填写《增值税预缴税款表》。纳税人使用《增值税预缴税款表》在异地办理预缴税款时，应填报注册地纳税人识别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《增值税预缴税款表》各预征项目设置如下预征率：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（1）建筑安装：2%、3%；</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（2）销售不动产：3%；</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（3）出租不动产：3%、5%；</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（4）个体工商户：按照5%的征收率减按1.5%。</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增值税预缴申报流程如下图所示。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lastRenderedPageBreak/>
        <w:drawing>
          <wp:inline distT="0" distB="0" distL="0" distR="0">
            <wp:extent cx="5029200" cy="1933575"/>
            <wp:effectExtent l="0" t="0" r="0" b="0"/>
            <wp:docPr id="13"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增值税预缴申报流程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增值税预缴纳税人报送资料见下表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增值税预缴申报报送资料清单</w:t>
      </w:r>
    </w:p>
    <w:tbl>
      <w:tblPr>
        <w:tblW w:w="8472" w:type="dxa"/>
        <w:tblLayout w:type="fixed"/>
        <w:tblCellMar>
          <w:left w:w="0" w:type="dxa"/>
          <w:right w:w="0" w:type="dxa"/>
        </w:tblCellMar>
        <w:tblLook w:val="04A0"/>
      </w:tblPr>
      <w:tblGrid>
        <w:gridCol w:w="675"/>
        <w:gridCol w:w="3969"/>
        <w:gridCol w:w="567"/>
        <w:gridCol w:w="709"/>
        <w:gridCol w:w="567"/>
        <w:gridCol w:w="425"/>
        <w:gridCol w:w="567"/>
        <w:gridCol w:w="426"/>
        <w:gridCol w:w="567"/>
      </w:tblGrid>
      <w:tr w:rsidR="007A0AD0" w:rsidRPr="003354E6" w:rsidTr="00AE3913">
        <w:trPr>
          <w:tblHeader/>
        </w:trPr>
        <w:tc>
          <w:tcPr>
            <w:tcW w:w="675" w:type="dxa"/>
            <w:tcBorders>
              <w:top w:val="single" w:sz="12" w:space="0" w:color="auto"/>
              <w:left w:val="single" w:sz="12" w:space="0" w:color="auto"/>
              <w:bottom w:val="single" w:sz="8" w:space="0" w:color="auto"/>
              <w:right w:val="single" w:sz="8" w:space="0" w:color="auto"/>
            </w:tcBorders>
            <w:shd w:val="clear" w:color="auto" w:fill="E0E0E0"/>
            <w:tcMar>
              <w:top w:w="0" w:type="dxa"/>
              <w:left w:w="108" w:type="dxa"/>
              <w:bottom w:w="0" w:type="dxa"/>
              <w:right w:w="108" w:type="dxa"/>
            </w:tcMar>
            <w:vAlign w:val="center"/>
          </w:tcPr>
          <w:p w:rsidR="007A0AD0" w:rsidRPr="003354E6" w:rsidRDefault="007A0AD0" w:rsidP="00AE3913">
            <w:pPr>
              <w:adjustRightInd w:val="0"/>
              <w:snapToGrid w:val="0"/>
              <w:jc w:val="center"/>
              <w:rPr>
                <w:szCs w:val="21"/>
              </w:rPr>
            </w:pPr>
            <w:r w:rsidRPr="003354E6">
              <w:rPr>
                <w:rFonts w:hint="eastAsia"/>
                <w:szCs w:val="21"/>
              </w:rPr>
              <w:t>序号</w:t>
            </w:r>
          </w:p>
        </w:tc>
        <w:tc>
          <w:tcPr>
            <w:tcW w:w="3969" w:type="dxa"/>
            <w:tcBorders>
              <w:top w:val="single" w:sz="12" w:space="0" w:color="auto"/>
              <w:left w:val="nil"/>
              <w:bottom w:val="single" w:sz="8" w:space="0" w:color="auto"/>
              <w:right w:val="single" w:sz="8" w:space="0" w:color="auto"/>
            </w:tcBorders>
            <w:shd w:val="clear" w:color="auto" w:fill="E0E0E0"/>
            <w:tcMar>
              <w:top w:w="0" w:type="dxa"/>
              <w:left w:w="108" w:type="dxa"/>
              <w:bottom w:w="0" w:type="dxa"/>
              <w:right w:w="108" w:type="dxa"/>
            </w:tcMar>
            <w:vAlign w:val="center"/>
          </w:tcPr>
          <w:p w:rsidR="007A0AD0" w:rsidRPr="003354E6" w:rsidRDefault="007A0AD0" w:rsidP="00AE3913">
            <w:pPr>
              <w:adjustRightInd w:val="0"/>
              <w:snapToGrid w:val="0"/>
              <w:jc w:val="center"/>
              <w:rPr>
                <w:szCs w:val="21"/>
              </w:rPr>
            </w:pPr>
            <w:r w:rsidRPr="003354E6">
              <w:rPr>
                <w:rFonts w:hint="eastAsia"/>
                <w:szCs w:val="21"/>
              </w:rPr>
              <w:t>提交资料名称</w:t>
            </w:r>
          </w:p>
        </w:tc>
        <w:tc>
          <w:tcPr>
            <w:tcW w:w="567" w:type="dxa"/>
            <w:tcBorders>
              <w:top w:val="single" w:sz="12" w:space="0" w:color="auto"/>
              <w:left w:val="nil"/>
              <w:bottom w:val="single" w:sz="8" w:space="0" w:color="auto"/>
              <w:right w:val="single" w:sz="8" w:space="0" w:color="auto"/>
            </w:tcBorders>
            <w:shd w:val="clear" w:color="auto" w:fill="E0E0E0"/>
            <w:tcMar>
              <w:top w:w="0" w:type="dxa"/>
              <w:left w:w="108" w:type="dxa"/>
              <w:bottom w:w="0" w:type="dxa"/>
              <w:right w:w="108" w:type="dxa"/>
            </w:tcMar>
            <w:vAlign w:val="center"/>
          </w:tcPr>
          <w:p w:rsidR="007A0AD0" w:rsidRPr="003354E6" w:rsidRDefault="007A0AD0" w:rsidP="00AE3913">
            <w:pPr>
              <w:adjustRightInd w:val="0"/>
              <w:snapToGrid w:val="0"/>
              <w:jc w:val="center"/>
              <w:rPr>
                <w:szCs w:val="21"/>
              </w:rPr>
            </w:pPr>
            <w:r w:rsidRPr="003354E6">
              <w:rPr>
                <w:rFonts w:hint="eastAsia"/>
                <w:szCs w:val="21"/>
              </w:rPr>
              <w:t>必报</w:t>
            </w:r>
          </w:p>
        </w:tc>
        <w:tc>
          <w:tcPr>
            <w:tcW w:w="709" w:type="dxa"/>
            <w:tcBorders>
              <w:top w:val="single" w:sz="12" w:space="0" w:color="auto"/>
              <w:left w:val="nil"/>
              <w:bottom w:val="single" w:sz="8" w:space="0" w:color="auto"/>
              <w:right w:val="single" w:sz="8" w:space="0" w:color="auto"/>
            </w:tcBorders>
            <w:shd w:val="clear" w:color="auto" w:fill="E0E0E0"/>
            <w:tcMar>
              <w:top w:w="0" w:type="dxa"/>
              <w:left w:w="108" w:type="dxa"/>
              <w:bottom w:w="0" w:type="dxa"/>
              <w:right w:w="108" w:type="dxa"/>
            </w:tcMar>
            <w:vAlign w:val="center"/>
          </w:tcPr>
          <w:p w:rsidR="007A0AD0" w:rsidRPr="003354E6" w:rsidRDefault="007A0AD0" w:rsidP="00AE3913">
            <w:pPr>
              <w:adjustRightInd w:val="0"/>
              <w:snapToGrid w:val="0"/>
              <w:jc w:val="center"/>
              <w:rPr>
                <w:szCs w:val="21"/>
              </w:rPr>
            </w:pPr>
            <w:r w:rsidRPr="003354E6">
              <w:rPr>
                <w:rFonts w:hint="eastAsia"/>
                <w:szCs w:val="21"/>
              </w:rPr>
              <w:t>条件报送</w:t>
            </w:r>
          </w:p>
        </w:tc>
        <w:tc>
          <w:tcPr>
            <w:tcW w:w="567" w:type="dxa"/>
            <w:tcBorders>
              <w:top w:val="single" w:sz="12" w:space="0" w:color="auto"/>
              <w:left w:val="nil"/>
              <w:bottom w:val="single" w:sz="8" w:space="0" w:color="auto"/>
              <w:right w:val="single" w:sz="8" w:space="0" w:color="auto"/>
            </w:tcBorders>
            <w:shd w:val="clear" w:color="auto" w:fill="E0E0E0"/>
            <w:tcMar>
              <w:top w:w="0" w:type="dxa"/>
              <w:left w:w="108" w:type="dxa"/>
              <w:bottom w:w="0" w:type="dxa"/>
              <w:right w:w="108" w:type="dxa"/>
            </w:tcMar>
            <w:vAlign w:val="center"/>
          </w:tcPr>
          <w:p w:rsidR="007A0AD0" w:rsidRPr="003354E6" w:rsidRDefault="007A0AD0" w:rsidP="00AE3913">
            <w:pPr>
              <w:adjustRightInd w:val="0"/>
              <w:snapToGrid w:val="0"/>
              <w:jc w:val="center"/>
              <w:rPr>
                <w:szCs w:val="21"/>
              </w:rPr>
            </w:pPr>
            <w:r w:rsidRPr="003354E6">
              <w:rPr>
                <w:rFonts w:hint="eastAsia"/>
                <w:szCs w:val="21"/>
              </w:rPr>
              <w:t>归档</w:t>
            </w:r>
          </w:p>
        </w:tc>
        <w:tc>
          <w:tcPr>
            <w:tcW w:w="425" w:type="dxa"/>
            <w:tcBorders>
              <w:top w:val="single" w:sz="12" w:space="0" w:color="auto"/>
              <w:left w:val="nil"/>
              <w:bottom w:val="single" w:sz="8" w:space="0" w:color="auto"/>
              <w:right w:val="single" w:sz="8" w:space="0" w:color="auto"/>
            </w:tcBorders>
            <w:shd w:val="clear" w:color="auto" w:fill="E0E0E0"/>
            <w:tcMar>
              <w:top w:w="0" w:type="dxa"/>
              <w:left w:w="108" w:type="dxa"/>
              <w:bottom w:w="0" w:type="dxa"/>
              <w:right w:w="108" w:type="dxa"/>
            </w:tcMar>
            <w:vAlign w:val="center"/>
          </w:tcPr>
          <w:p w:rsidR="007A0AD0" w:rsidRPr="003354E6" w:rsidRDefault="007A0AD0" w:rsidP="00AE3913">
            <w:pPr>
              <w:adjustRightInd w:val="0"/>
              <w:snapToGrid w:val="0"/>
              <w:jc w:val="center"/>
              <w:rPr>
                <w:szCs w:val="21"/>
              </w:rPr>
            </w:pPr>
            <w:r w:rsidRPr="003354E6">
              <w:rPr>
                <w:rFonts w:hint="eastAsia"/>
                <w:szCs w:val="21"/>
              </w:rPr>
              <w:t>查验</w:t>
            </w:r>
          </w:p>
        </w:tc>
        <w:tc>
          <w:tcPr>
            <w:tcW w:w="567" w:type="dxa"/>
            <w:tcBorders>
              <w:top w:val="single" w:sz="12" w:space="0" w:color="auto"/>
              <w:left w:val="nil"/>
              <w:bottom w:val="single" w:sz="8" w:space="0" w:color="auto"/>
              <w:right w:val="single" w:sz="8" w:space="0" w:color="auto"/>
            </w:tcBorders>
            <w:shd w:val="clear" w:color="auto" w:fill="E0E0E0"/>
            <w:tcMar>
              <w:top w:w="0" w:type="dxa"/>
              <w:left w:w="108" w:type="dxa"/>
              <w:bottom w:w="0" w:type="dxa"/>
              <w:right w:w="108" w:type="dxa"/>
            </w:tcMar>
            <w:vAlign w:val="center"/>
          </w:tcPr>
          <w:p w:rsidR="007A0AD0" w:rsidRPr="003354E6" w:rsidRDefault="007A0AD0" w:rsidP="00AE3913">
            <w:pPr>
              <w:adjustRightInd w:val="0"/>
              <w:snapToGrid w:val="0"/>
              <w:jc w:val="center"/>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shd w:val="clear" w:color="auto" w:fill="E0E0E0"/>
            <w:tcMar>
              <w:top w:w="0" w:type="dxa"/>
              <w:left w:w="108" w:type="dxa"/>
              <w:bottom w:w="0" w:type="dxa"/>
              <w:right w:w="108" w:type="dxa"/>
            </w:tcMar>
            <w:vAlign w:val="center"/>
          </w:tcPr>
          <w:p w:rsidR="007A0AD0" w:rsidRPr="003354E6" w:rsidRDefault="007A0AD0" w:rsidP="00AE3913">
            <w:pPr>
              <w:adjustRightInd w:val="0"/>
              <w:snapToGrid w:val="0"/>
              <w:jc w:val="center"/>
              <w:rPr>
                <w:szCs w:val="21"/>
              </w:rPr>
            </w:pPr>
            <w:r w:rsidRPr="003354E6">
              <w:rPr>
                <w:rFonts w:hint="eastAsia"/>
                <w:szCs w:val="21"/>
              </w:rPr>
              <w:t>核销</w:t>
            </w:r>
          </w:p>
        </w:tc>
        <w:tc>
          <w:tcPr>
            <w:tcW w:w="567" w:type="dxa"/>
            <w:tcBorders>
              <w:top w:val="single" w:sz="12" w:space="0" w:color="auto"/>
              <w:left w:val="nil"/>
              <w:bottom w:val="single" w:sz="8" w:space="0" w:color="auto"/>
              <w:right w:val="single" w:sz="12" w:space="0" w:color="auto"/>
            </w:tcBorders>
            <w:shd w:val="clear" w:color="auto" w:fill="E0E0E0"/>
          </w:tcPr>
          <w:p w:rsidR="007A0AD0" w:rsidRPr="003354E6" w:rsidRDefault="007A0AD0" w:rsidP="00AE3913">
            <w:pPr>
              <w:adjustRightInd w:val="0"/>
              <w:snapToGrid w:val="0"/>
              <w:jc w:val="center"/>
              <w:rPr>
                <w:szCs w:val="21"/>
              </w:rPr>
            </w:pPr>
            <w:r w:rsidRPr="003354E6">
              <w:rPr>
                <w:rFonts w:hint="eastAsia"/>
                <w:szCs w:val="21"/>
              </w:rPr>
              <w:t>电子档案</w:t>
            </w:r>
          </w:p>
        </w:tc>
      </w:tr>
      <w:tr w:rsidR="007A0AD0" w:rsidRPr="003354E6" w:rsidTr="00AE3913">
        <w:tc>
          <w:tcPr>
            <w:tcW w:w="675"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1</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A06735</w:t>
            </w:r>
            <w:r w:rsidRPr="003354E6">
              <w:rPr>
                <w:rFonts w:hint="eastAsia"/>
                <w:szCs w:val="21"/>
              </w:rPr>
              <w:t>《增值税预缴税款表》</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70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67"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AE3913">
        <w:tc>
          <w:tcPr>
            <w:tcW w:w="675"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2</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与发包方签订的建筑合同（复印件）</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67"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AE3913">
        <w:tc>
          <w:tcPr>
            <w:tcW w:w="675"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3</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与分包方签订的分包合同（复印件）</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67"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AE3913">
        <w:tc>
          <w:tcPr>
            <w:tcW w:w="675"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4</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从分包方取得的发票（复印件）</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70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r w:rsidRPr="003354E6">
              <w:rPr>
                <w:rFonts w:hint="eastAsia"/>
                <w:szCs w:val="21"/>
              </w:rPr>
              <w:t>√</w:t>
            </w:r>
          </w:p>
        </w:tc>
        <w:tc>
          <w:tcPr>
            <w:tcW w:w="42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67"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上述资料报送条件为：（补充一条）</w:t>
      </w:r>
    </w:p>
    <w:p w:rsidR="007A0AD0" w:rsidRPr="003354E6" w:rsidRDefault="007A0AD0" w:rsidP="007A0AD0">
      <w:pPr>
        <w:widowControl/>
        <w:numPr>
          <w:ilvl w:val="0"/>
          <w:numId w:val="12"/>
        </w:numPr>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xml:space="preserve">与发包方签订的建筑合同原件及复印件的报送条件为纳税人跨县（市、区）提供建筑服务； </w:t>
      </w:r>
    </w:p>
    <w:p w:rsidR="007A0AD0" w:rsidRPr="003354E6" w:rsidRDefault="007A0AD0" w:rsidP="007A0AD0">
      <w:pPr>
        <w:widowControl/>
        <w:numPr>
          <w:ilvl w:val="0"/>
          <w:numId w:val="12"/>
        </w:numPr>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xml:space="preserve">与分包方签订的分包合同原件及复印件的报送条件为纳税人跨县（市、区）提供建筑服务； </w:t>
      </w:r>
    </w:p>
    <w:p w:rsidR="007A0AD0" w:rsidRPr="003354E6" w:rsidRDefault="007A0AD0" w:rsidP="007A0AD0">
      <w:pPr>
        <w:widowControl/>
        <w:numPr>
          <w:ilvl w:val="0"/>
          <w:numId w:val="12"/>
        </w:numPr>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xml:space="preserve">从分包方取得的发票原件及复印件的报送条件为纳税人跨县（市、区）提供建筑服务； </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197"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Default="007A0AD0" w:rsidP="007A0AD0">
      <w:pPr>
        <w:widowControl/>
        <w:adjustRightInd w:val="0"/>
        <w:snapToGrid w:val="0"/>
        <w:ind w:firstLineChars="200" w:firstLine="420"/>
        <w:jc w:val="left"/>
      </w:pPr>
      <w:r w:rsidRPr="003354E6">
        <w:rPr>
          <w:rFonts w:ascii="宋体" w:hAnsi="宋体" w:cs="宋体"/>
          <w:color w:val="000000"/>
          <w:kern w:val="0"/>
          <w:szCs w:val="21"/>
        </w:rPr>
        <w:t>【表格下载链接地址】：</w:t>
      </w:r>
      <w:hyperlink r:id="rId198" w:tgtFrame="_blank" w:history="1">
        <w:r w:rsidRPr="003354E6">
          <w:rPr>
            <w:rStyle w:val="a4"/>
            <w:rFonts w:ascii="宋体" w:hAnsi="宋体"/>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199" w:tgtFrame="_blank" w:history="1">
        <w:r w:rsidRPr="003354E6">
          <w:rPr>
            <w:rStyle w:val="a4"/>
            <w:rFonts w:ascii="Simsun" w:hAnsi="Simsun"/>
            <w:szCs w:val="21"/>
          </w:rPr>
          <w:t>http://12366.chinatax.gov.cn/xzzxWebBLH_xzzxWebMain.do</w:t>
        </w:r>
      </w:hyperlink>
    </w:p>
    <w:p w:rsidR="0038745C" w:rsidRPr="0038745C" w:rsidRDefault="0038745C" w:rsidP="007A0AD0">
      <w:pPr>
        <w:widowControl/>
        <w:adjustRightInd w:val="0"/>
        <w:snapToGrid w:val="0"/>
        <w:ind w:firstLineChars="200" w:firstLine="420"/>
        <w:jc w:val="left"/>
        <w:rPr>
          <w:szCs w:val="21"/>
        </w:rPr>
      </w:pPr>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137" w:name="_Toc509413182"/>
      <w:bookmarkStart w:id="138" w:name="_Toc509479893"/>
      <w:bookmarkStart w:id="139" w:name="_Toc509997762"/>
      <w:r w:rsidRPr="003354E6">
        <w:rPr>
          <w:rFonts w:hint="eastAsia"/>
          <w:sz w:val="21"/>
          <w:szCs w:val="21"/>
        </w:rPr>
        <w:t>航空运输企业汇总缴纳增值税年度清算申报</w:t>
      </w:r>
      <w:bookmarkEnd w:id="137"/>
      <w:bookmarkEnd w:id="138"/>
      <w:bookmarkEnd w:id="139"/>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《国家税务总局关于发布〈航空运输企业增值税征收管理暂行办法〉的公告》（国家税务总局公告2013年第68号）全文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航空运输企业总机构在年度终了后25个工作日内，计算分支机构发生《应税服务范围注释》所列业务年度清算的应纳税额，并向主管税务机关报送《____年度航空运输企业年度清算表》，</w:t>
      </w:r>
      <w:r w:rsidRPr="003354E6">
        <w:rPr>
          <w:rFonts w:ascii="宋体" w:hAnsi="宋体" w:cs="宋体" w:hint="eastAsia"/>
          <w:color w:val="000000"/>
          <w:kern w:val="0"/>
          <w:szCs w:val="21"/>
        </w:rPr>
        <w:lastRenderedPageBreak/>
        <w:t>税务机关受理申报，并于年度终了后40个工作日内将《____年度航空运输企业年度清算表》逐级报送国家税务总局，国家税务总局根据分支机构年度清算的应纳税额情况，通知分支机构所在地的省税务机关，在一定时期内暂停分支机构预缴增值税或在分支机构预缴增值税时补缴入库。</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航空运输企业年度清算申报流程如下图所示。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14"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航空运输企业年度清算申报流程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航空运输企业年度清算申报报送资料见下表。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航空运输企业年度清算申报报送资料清单</w:t>
      </w:r>
    </w:p>
    <w:tbl>
      <w:tblPr>
        <w:tblW w:w="8706" w:type="dxa"/>
        <w:jc w:val="center"/>
        <w:tblLayout w:type="fixed"/>
        <w:tblCellMar>
          <w:left w:w="0" w:type="dxa"/>
          <w:right w:w="0" w:type="dxa"/>
        </w:tblCellMar>
        <w:tblLook w:val="04A0"/>
      </w:tblPr>
      <w:tblGrid>
        <w:gridCol w:w="696"/>
        <w:gridCol w:w="4677"/>
        <w:gridCol w:w="426"/>
        <w:gridCol w:w="777"/>
        <w:gridCol w:w="426"/>
        <w:gridCol w:w="426"/>
        <w:gridCol w:w="426"/>
        <w:gridCol w:w="426"/>
        <w:gridCol w:w="426"/>
      </w:tblGrid>
      <w:tr w:rsidR="007A0AD0" w:rsidRPr="003354E6" w:rsidTr="00B41125">
        <w:trPr>
          <w:tblHeader/>
          <w:jc w:val="center"/>
        </w:trPr>
        <w:tc>
          <w:tcPr>
            <w:tcW w:w="69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序号</w:t>
            </w:r>
          </w:p>
        </w:tc>
        <w:tc>
          <w:tcPr>
            <w:tcW w:w="467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必报</w:t>
            </w:r>
          </w:p>
        </w:tc>
        <w:tc>
          <w:tcPr>
            <w:tcW w:w="77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96" w:type="dxa"/>
            <w:tcBorders>
              <w:top w:val="nil"/>
              <w:left w:val="single" w:sz="12" w:space="0" w:color="auto"/>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1</w:t>
            </w:r>
          </w:p>
        </w:tc>
        <w:tc>
          <w:tcPr>
            <w:tcW w:w="4677"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A06512</w:t>
            </w:r>
            <w:r w:rsidRPr="003354E6">
              <w:rPr>
                <w:rFonts w:hint="eastAsia"/>
                <w:szCs w:val="21"/>
              </w:rPr>
              <w:t>《</w:t>
            </w:r>
            <w:r w:rsidRPr="003354E6">
              <w:rPr>
                <w:szCs w:val="21"/>
              </w:rPr>
              <w:t>___</w:t>
            </w:r>
            <w:r w:rsidRPr="003354E6">
              <w:rPr>
                <w:rFonts w:hint="eastAsia"/>
                <w:szCs w:val="21"/>
              </w:rPr>
              <w:t>年度航空运输企业年度清算表》</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777"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00"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Default="007A0AD0" w:rsidP="007A0AD0">
      <w:pPr>
        <w:widowControl/>
        <w:adjustRightInd w:val="0"/>
        <w:snapToGrid w:val="0"/>
        <w:ind w:firstLineChars="200" w:firstLine="420"/>
        <w:jc w:val="left"/>
      </w:pPr>
      <w:r w:rsidRPr="003354E6">
        <w:rPr>
          <w:rFonts w:ascii="宋体" w:hAnsi="宋体" w:cs="宋体"/>
          <w:color w:val="000000"/>
          <w:kern w:val="0"/>
          <w:szCs w:val="21"/>
        </w:rPr>
        <w:t>【表格下载链接地址】：</w:t>
      </w:r>
      <w:hyperlink r:id="rId201" w:tgtFrame="_blank" w:history="1">
        <w:r w:rsidRPr="003354E6">
          <w:rPr>
            <w:rStyle w:val="a4"/>
            <w:rFonts w:ascii="宋体" w:hAnsi="宋体"/>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202" w:tgtFrame="_blank" w:history="1">
        <w:r w:rsidRPr="003354E6">
          <w:rPr>
            <w:rStyle w:val="a4"/>
            <w:rFonts w:ascii="Simsun" w:hAnsi="Simsun"/>
            <w:szCs w:val="21"/>
          </w:rPr>
          <w:t>http://12366.chinatax.gov.cn/xzzxWebBLH_xzzxWebMain.do</w:t>
        </w:r>
      </w:hyperlink>
    </w:p>
    <w:p w:rsidR="0038745C" w:rsidRPr="0038745C" w:rsidRDefault="0038745C" w:rsidP="007A0AD0">
      <w:pPr>
        <w:widowControl/>
        <w:adjustRightInd w:val="0"/>
        <w:snapToGrid w:val="0"/>
        <w:ind w:firstLineChars="200" w:firstLine="420"/>
        <w:jc w:val="left"/>
        <w:rPr>
          <w:szCs w:val="21"/>
        </w:rPr>
      </w:pPr>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140" w:name="_Toc509413183"/>
      <w:bookmarkStart w:id="141" w:name="_Toc509479894"/>
      <w:bookmarkStart w:id="142" w:name="_Toc509997763"/>
      <w:r w:rsidRPr="003354E6">
        <w:rPr>
          <w:rFonts w:hint="eastAsia"/>
          <w:sz w:val="21"/>
          <w:szCs w:val="21"/>
        </w:rPr>
        <w:t>消费税申报</w:t>
      </w:r>
      <w:bookmarkEnd w:id="140"/>
      <w:bookmarkEnd w:id="141"/>
      <w:bookmarkEnd w:id="142"/>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（包括烟类应税消费品消费税申报、酒类应税消费品消费税申报、成品油消费税申报、小汽车消费税申报、电池消费税申报、涂料消费税申报、其他类消费税申报）</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《中华人民共和国消费税暂行条例》（中华人民共和国国务院令第539号）全文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《中华人民共和国消费税暂行条例实施细则》（财政部国家税务总局令第51号）全文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《卷烟消费税计税价格信息采集和核定管理办法》（国家税务总局令第26号）第五、六条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《国家税务总局关于印发&lt;调整和完善消费税政策征收管理规定&gt;的通知》（国税发〔2006〕49号）第一条，第二条第一款、第三款，第三条，第四条，第六条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《财政部国家税务总局关于消费税若干具体政策的通知》（财税〔2006〕125号）第二条、第三条、第四条、第六条、第七条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《国家税务总局关于进一步优化增值税 消费税有关涉税事项办理程序的公告》（国家税务总局公告2017年第36号）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《国家税务总局关于调整〈小汽车消费税纳税申报表〉有关内容的通知》（国税函〔2008〕757号）全文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《国家税务总局关于加强成品油消费税征收管理有关问题的通知》（国税函〔2008〕1072号）全文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《国家税务总局关于成品油消费税征收管理有关问题的公告》（2018年第1号）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《国务院关于实施成品油价格和税费改革的通知》（国发〔2008〕37号）第二条第一款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《财政部国家税务总局关于调整烟类产品消费税政策的通知》（财税〔2001〕91号）第二条、第三条、第四条、第五条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《财政部国家税务总局关于调整烟产品消费税政策的通知》（财税〔2009〕84号）全文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《国家税务总局关于烟类应税消费品消费税征收管理有关问题的通知》（国税函〔2009〕272号）全文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《关于更正〈各牌号规格卷烟消费税计税价格〉填表说明的通知》（国税函〔2009〕404号）全文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《财政部国家税务总局关于调整烟产品消费税政策的通知》（财税〔2009〕84号）第二条至第八条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《国家税务总局关于卷烟消费税计税价格核定管理有关问题的公告》（2017年第32号）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《国家税务总局关于加强白酒消费税征收管理的通知》（国税函〔2009〕380号）第十一条及附件3</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《财政部国家税务总局关于调整消费税政策的通知》（财税〔2014〕93号）全文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《财政部国家税务总局关于提高成品油消费税的通知》（财税〔2014〕94号）全文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《用于生产乙烯、芳烃类化工产品的石脑油、燃料油退（免）消费税暂行办法》（国家税务总局公告201236号）第一条第一款、第二款，第二条，第三条，第四条，第五条，第六条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《国家税务总局海关总署关于石脑油燃料油生产乙烯芳烃类化工产品消费税退税问题的公告》（国家税务总局公告2013年第29号）第三条、第四条、第五条、第六条、第十条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《财政部国家税务总局关于以外购或委托加工汽柴油连续生产汽柴油允许抵扣消费税政策问题的通知》（财税〔2014〕15号）全文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《国家税务总局关于核定长白山（悦）等牌号规格卷烟消费税最低计税价格的通知》（税总函〔2014〕85号）全文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《国家税务总局关于成品油消费税有关问题的公告》（国家税务总局公告2014年第65号）全文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《国家税务总局关于印发〈石脑油、燃料油退（免）消费税管理操作规程（试行）〉的通知》（税总函〔2014〕412号）全文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《国家税务总局关于进一步调整成品油消费税有关征收管理问题的公告》（国家税务总局公告2014年第71号）全文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《国家税务总局关于调整消费税纳税申报表有关问题的公告》（国家税务总局公告2014年第72号）全文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《财政部国家税务总局关于继续提高成品油消费税的通知》（财税〔2015〕11号）全文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《财政部国家税务总局关于对电池涂料征收消费税的通知》（财税〔2015〕16号）全文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《财政部国家税务总局关于调整卷烟消费税的通知》（财税〔2015〕60号）全文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《国家税务总局关于成品油消费税纳税申报有关问题的公告》（国家税务总局公告2015年第3号）全文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《国家税务总局关于电池涂料消费税征收管理有关问题的公告》（国家税务总局公告2015年第5号）全文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《国家税务总局关于修订〈葡萄酒消费税管理办法（试行）〉的公告》（国家税务总局公告2015年第15号）全文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《国家税务总局关于调整消费税纳税申报有关事项的公告》（国家税务总局公告2015年第32号）全文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《国家税务总局关于卷烟消费税政策调整后纳税申报有关问题的公告》（国家税务总局公告2015年第35号）全文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《国家税务总局关于卷烟消费税政策调整有关问题的通知》（税总函〔2015〕255号）第一条、第二条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《国家税务总局关于进一步规范税收会计减免税核算有关事项的通知》（税总函〔2015〕279号）第一条第二款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《国家税务总局关于取消两项消费税审批事项后有关管理问题的公告》（国家税务总局公告2015年第39号）全文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《国家税务总局关于取消销货退回消费税退税等两项消费税审批事项后有关管理问题的公告》（国家税务总局公告2015年第91号）第二条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《国家税务总局关于明确电池 涂料消费税征收管理有关事项的公告》（国家税务总局公告2015第95号）全文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《国家税务总局关于调整南京（九五）牌号卷烟消费税计税价格的通知》（税总函〔2015〕568号）全文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《国家税务总局关于合理简并纳税人申报缴税次数的公告》（国家税务总局公告2016年第6号）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在中华人民共和国境内生产、委托加工和进口消费税暂行条例规定的消费品的单位和个人，以及国务院确定的销售规定的消费品的其他单位和个人，依据相关税收法律、法规、规章及其他有关规定，在规定的纳税申报期限内填报消费税申报表及附表、其他相关资料，向税务机关进行纳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消费税申报表包括烟类应税消费品、卷烟（批发）、酒类、成品油、小汽车、电池、涂料和其他类等。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从2015年5月1日起，纳税人从葡萄酒生产企业购进（以下简称外购）、进口葡萄酒连续生产应税葡萄酒的，准予从葡萄酒消费税应纳税额中扣除所耗用应税葡萄酒已纳消费税税款。如本期消费税应纳税额不足抵扣的，余额留待下期抵扣</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spacing w:val="2"/>
          <w:kern w:val="0"/>
          <w:szCs w:val="21"/>
        </w:rPr>
        <w:t>消费税的纳税期限分别为1日、3日、5日、10日、15日、1个月或者1个季度。纳税人的具体纳税期限，由主管税务机关根据纳税人应纳税额的大小分别核定；不能按照固定期限纳税的，可以按次纳税。纳税人进口应税消费品，应当自海关填发海关进口消费税专用缴款书之日起15日内缴纳税款。纳税人以1个月或者1个季度为1个纳税期的，自期满之日起15日内申报纳税；以1日、3日、5日、10日或者15日为1个纳税期的，自期满之日起5日内预缴税款，于次月1日起15日内申报纳税并结清上月应纳税款。遇最后一日是法定休假日的，以休假日期满的次日为期限的最后一日；在期限内有连续3日以上法定休假日的，按休假日天数顺延。</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spacing w:val="2"/>
          <w:kern w:val="0"/>
          <w:szCs w:val="21"/>
        </w:rPr>
        <w:t>自2015年12月24日起，纳税人直接出口的应税消费品办理免税后，发生退关或者国外退货，复进口时已予以免税的，可暂不办理补税，待其转为国内销售的当月申报缴纳消费税。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消费税申报流程如下图所示。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lastRenderedPageBreak/>
        <w:drawing>
          <wp:inline distT="0" distB="0" distL="0" distR="0">
            <wp:extent cx="5029200" cy="1933575"/>
            <wp:effectExtent l="0" t="0" r="0" b="0"/>
            <wp:docPr id="15"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消费税申报流程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消费税申报报送资料见下表。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消费税申报报送资料清单</w:t>
      </w:r>
    </w:p>
    <w:tbl>
      <w:tblPr>
        <w:tblW w:w="8706" w:type="dxa"/>
        <w:jc w:val="center"/>
        <w:tblLayout w:type="fixed"/>
        <w:tblCellMar>
          <w:left w:w="0" w:type="dxa"/>
          <w:right w:w="0" w:type="dxa"/>
        </w:tblCellMar>
        <w:tblLook w:val="04A0"/>
      </w:tblPr>
      <w:tblGrid>
        <w:gridCol w:w="696"/>
        <w:gridCol w:w="4961"/>
        <w:gridCol w:w="426"/>
        <w:gridCol w:w="445"/>
        <w:gridCol w:w="474"/>
        <w:gridCol w:w="426"/>
        <w:gridCol w:w="426"/>
        <w:gridCol w:w="426"/>
        <w:gridCol w:w="426"/>
      </w:tblGrid>
      <w:tr w:rsidR="007A0AD0" w:rsidRPr="003354E6" w:rsidTr="00B41125">
        <w:trPr>
          <w:tblHeader/>
          <w:jc w:val="center"/>
        </w:trPr>
        <w:tc>
          <w:tcPr>
            <w:tcW w:w="69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4961"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4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A06015</w:t>
            </w:r>
            <w:r w:rsidRPr="003354E6">
              <w:rPr>
                <w:rFonts w:hint="eastAsia"/>
                <w:szCs w:val="21"/>
              </w:rPr>
              <w:t>《烟类应税消费品消费税纳税申报表》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A06016</w:t>
            </w:r>
            <w:r w:rsidRPr="003354E6">
              <w:rPr>
                <w:rFonts w:hint="eastAsia"/>
                <w:szCs w:val="21"/>
              </w:rPr>
              <w:t>《本期准予扣除税额计算表》（烟）</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A06017</w:t>
            </w:r>
            <w:r w:rsidRPr="003354E6">
              <w:rPr>
                <w:rFonts w:hint="eastAsia"/>
                <w:szCs w:val="21"/>
              </w:rPr>
              <w:t>《本期代收代缴税额计算表》（烟）</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A06018</w:t>
            </w:r>
            <w:r w:rsidRPr="003354E6">
              <w:rPr>
                <w:rFonts w:hint="eastAsia"/>
                <w:szCs w:val="21"/>
              </w:rPr>
              <w:t>《卷烟生产企业年度销售明细表》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A06217</w:t>
            </w:r>
            <w:r w:rsidRPr="003354E6">
              <w:rPr>
                <w:rFonts w:hint="eastAsia"/>
                <w:szCs w:val="21"/>
              </w:rPr>
              <w:t>《各牌号规格卷烟消费税计税价格》</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A06218</w:t>
            </w:r>
            <w:r w:rsidRPr="003354E6">
              <w:rPr>
                <w:rFonts w:hint="eastAsia"/>
                <w:szCs w:val="21"/>
              </w:rPr>
              <w:t>《卷烟批发环节消费税纳税申报表》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A06344</w:t>
            </w:r>
            <w:r w:rsidRPr="003354E6">
              <w:rPr>
                <w:rFonts w:hint="eastAsia"/>
                <w:szCs w:val="21"/>
              </w:rPr>
              <w:t>《卷烟批发企业月份销售明细清单》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A06624</w:t>
            </w:r>
            <w:r w:rsidRPr="003354E6">
              <w:rPr>
                <w:rFonts w:hint="eastAsia"/>
                <w:szCs w:val="21"/>
              </w:rPr>
              <w:t>《酒类应税消费品消费税纳税申报表》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A06020</w:t>
            </w:r>
            <w:r w:rsidRPr="003354E6">
              <w:rPr>
                <w:rFonts w:hint="eastAsia"/>
                <w:szCs w:val="21"/>
              </w:rPr>
              <w:t>《本期准予抵减（扣）税额计算表》（酒类）</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A06021</w:t>
            </w:r>
            <w:r w:rsidRPr="003354E6">
              <w:rPr>
                <w:rFonts w:hint="eastAsia"/>
                <w:szCs w:val="21"/>
              </w:rPr>
              <w:t>《本期代收代缴税额计算表》（酒类）</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A06022</w:t>
            </w:r>
            <w:r w:rsidRPr="003354E6">
              <w:rPr>
                <w:rFonts w:hint="eastAsia"/>
                <w:szCs w:val="21"/>
              </w:rPr>
              <w:t>《生产经营情况表》（酒类）</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A06212</w:t>
            </w:r>
            <w:r w:rsidRPr="003354E6">
              <w:rPr>
                <w:rFonts w:hint="eastAsia"/>
                <w:szCs w:val="21"/>
              </w:rPr>
              <w:t>《已核定最低计税价格白酒清单》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A06599</w:t>
            </w:r>
            <w:r w:rsidRPr="003354E6">
              <w:rPr>
                <w:rFonts w:hint="eastAsia"/>
                <w:szCs w:val="21"/>
              </w:rPr>
              <w:t>《成品油消费税纳税申报表》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A06024</w:t>
            </w:r>
            <w:r w:rsidRPr="003354E6">
              <w:rPr>
                <w:rFonts w:hint="eastAsia"/>
                <w:szCs w:val="21"/>
              </w:rPr>
              <w:t>《本期准予扣除税额计算表》（成品油）</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A06025</w:t>
            </w:r>
            <w:r w:rsidRPr="003354E6">
              <w:rPr>
                <w:rFonts w:hint="eastAsia"/>
                <w:szCs w:val="21"/>
              </w:rPr>
              <w:t>《本期减（免）税额计算表》（成品油）</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A06600</w:t>
            </w:r>
            <w:r w:rsidRPr="003354E6">
              <w:rPr>
                <w:rFonts w:hint="eastAsia"/>
                <w:szCs w:val="21"/>
              </w:rPr>
              <w:t>《代收代缴税款报告表》（成品油）</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A06601</w:t>
            </w:r>
            <w:r w:rsidRPr="003354E6">
              <w:rPr>
                <w:rFonts w:hint="eastAsia"/>
                <w:szCs w:val="21"/>
              </w:rPr>
              <w:t>《成品油库存报告表》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A06337</w:t>
            </w:r>
            <w:r w:rsidRPr="003354E6">
              <w:rPr>
                <w:rFonts w:hint="eastAsia"/>
                <w:szCs w:val="21"/>
              </w:rPr>
              <w:t>《生产企业定点直供石脑油、燃料油开具普通版增值税专用发票明细表》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A06449</w:t>
            </w:r>
            <w:r w:rsidRPr="003354E6">
              <w:rPr>
                <w:rFonts w:hint="eastAsia"/>
                <w:szCs w:val="21"/>
              </w:rPr>
              <w:t>《生产企业销售含税石脑油、燃料油完税情况明细表》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A06336</w:t>
            </w:r>
            <w:r w:rsidRPr="003354E6">
              <w:rPr>
                <w:rFonts w:hint="eastAsia"/>
                <w:szCs w:val="21"/>
              </w:rPr>
              <w:t>《使用企业外购石脑油、燃料油凭证明细表》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A06334</w:t>
            </w:r>
            <w:r w:rsidRPr="003354E6">
              <w:rPr>
                <w:rFonts w:hint="eastAsia"/>
                <w:szCs w:val="21"/>
              </w:rPr>
              <w:t>《石脑油、燃料油生产、外购、耗用、库存月度统计表》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A06335</w:t>
            </w:r>
            <w:r w:rsidRPr="003354E6">
              <w:rPr>
                <w:rFonts w:hint="eastAsia"/>
                <w:szCs w:val="21"/>
              </w:rPr>
              <w:t>《乙烯、芳烃生产装置投入产出流量计统计表》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《使用企业外购石脑油、燃料油凭证明细表》中</w:t>
            </w:r>
            <w:r w:rsidRPr="003354E6">
              <w:rPr>
                <w:szCs w:val="21"/>
              </w:rPr>
              <w:t>“</w:t>
            </w:r>
            <w:r w:rsidRPr="003354E6">
              <w:rPr>
                <w:rFonts w:hint="eastAsia"/>
                <w:szCs w:val="21"/>
              </w:rPr>
              <w:t>外购含税油品</w:t>
            </w:r>
            <w:r w:rsidRPr="003354E6">
              <w:rPr>
                <w:szCs w:val="21"/>
              </w:rPr>
              <w:t>”</w:t>
            </w:r>
            <w:r w:rsidRPr="003354E6">
              <w:rPr>
                <w:rFonts w:hint="eastAsia"/>
                <w:szCs w:val="21"/>
              </w:rPr>
              <w:t>项</w:t>
            </w:r>
            <w:r w:rsidRPr="003354E6">
              <w:rPr>
                <w:szCs w:val="21"/>
              </w:rPr>
              <w:t>“</w:t>
            </w:r>
            <w:r w:rsidRPr="003354E6">
              <w:rPr>
                <w:rFonts w:hint="eastAsia"/>
                <w:szCs w:val="21"/>
              </w:rPr>
              <w:t>消费税完税凭证号码</w:t>
            </w:r>
            <w:r w:rsidRPr="003354E6">
              <w:rPr>
                <w:szCs w:val="21"/>
              </w:rPr>
              <w:t>”</w:t>
            </w:r>
            <w:r w:rsidRPr="003354E6">
              <w:rPr>
                <w:rFonts w:hint="eastAsia"/>
                <w:szCs w:val="21"/>
              </w:rPr>
              <w:t>所对应的消费税完税凭证的复印件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当期外购石脑油、燃料油取得认证相符的普通版及汉</w:t>
            </w:r>
            <w:r w:rsidRPr="003354E6">
              <w:rPr>
                <w:rFonts w:hint="eastAsia"/>
                <w:szCs w:val="21"/>
              </w:rPr>
              <w:lastRenderedPageBreak/>
              <w:t>字防伪版（非</w:t>
            </w:r>
            <w:r w:rsidRPr="003354E6">
              <w:rPr>
                <w:szCs w:val="21"/>
              </w:rPr>
              <w:t>DDZG</w:t>
            </w:r>
            <w:r w:rsidRPr="003354E6">
              <w:rPr>
                <w:rFonts w:hint="eastAsia"/>
                <w:szCs w:val="21"/>
              </w:rPr>
              <w:t>）增值税专用发票复印件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25</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进口货物报关单、海关进口消费税专用缴款书、自动进口许可证等材料复印件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26</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A06029</w:t>
            </w:r>
            <w:r w:rsidRPr="003354E6">
              <w:rPr>
                <w:rFonts w:hint="eastAsia"/>
                <w:szCs w:val="21"/>
              </w:rPr>
              <w:t>《小汽车消费税纳税申报表》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27</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A06030</w:t>
            </w:r>
            <w:r w:rsidRPr="003354E6">
              <w:rPr>
                <w:rFonts w:hint="eastAsia"/>
                <w:szCs w:val="21"/>
              </w:rPr>
              <w:t>《本期代收代缴税额计算表》（小汽车）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28</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A06031</w:t>
            </w:r>
            <w:r w:rsidRPr="003354E6">
              <w:rPr>
                <w:rFonts w:hint="eastAsia"/>
                <w:szCs w:val="21"/>
              </w:rPr>
              <w:t>《生产经营情况表》（小汽车）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29</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A06602</w:t>
            </w:r>
            <w:r w:rsidRPr="003354E6">
              <w:rPr>
                <w:rFonts w:hint="eastAsia"/>
                <w:szCs w:val="21"/>
              </w:rPr>
              <w:t>《电池消费税纳税申报表》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30</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A06603</w:t>
            </w:r>
            <w:r w:rsidRPr="003354E6">
              <w:rPr>
                <w:rFonts w:hint="eastAsia"/>
                <w:szCs w:val="21"/>
              </w:rPr>
              <w:t>《本期减（免）税额计算表》（适用于电池消费税纳税人）</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31</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A06604</w:t>
            </w:r>
            <w:r w:rsidRPr="003354E6">
              <w:rPr>
                <w:rFonts w:hint="eastAsia"/>
                <w:szCs w:val="21"/>
              </w:rPr>
              <w:t>《本期代收代缴税额计算表》（适用于电池消费税纳税人）</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32</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A06605</w:t>
            </w:r>
            <w:r w:rsidRPr="003354E6">
              <w:rPr>
                <w:rFonts w:hint="eastAsia"/>
                <w:szCs w:val="21"/>
              </w:rPr>
              <w:t>《涂料消费税纳税申报表》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33</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A06606</w:t>
            </w:r>
            <w:r w:rsidRPr="003354E6">
              <w:rPr>
                <w:rFonts w:hint="eastAsia"/>
                <w:szCs w:val="21"/>
              </w:rPr>
              <w:t>《本期减（免）税额计算表》（适用于涂料消费税纳税人）</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34</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A06607</w:t>
            </w:r>
            <w:r w:rsidRPr="003354E6">
              <w:rPr>
                <w:rFonts w:hint="eastAsia"/>
                <w:szCs w:val="21"/>
              </w:rPr>
              <w:t>《本期代收代缴税额计算表》（适用于涂料消费税纳税人）</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35</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A06620</w:t>
            </w:r>
            <w:r w:rsidRPr="003354E6">
              <w:rPr>
                <w:rFonts w:hint="eastAsia"/>
                <w:szCs w:val="21"/>
              </w:rPr>
              <w:t>《其他应税消费品消费税纳税申报表》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36</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A06618</w:t>
            </w:r>
            <w:r w:rsidRPr="003354E6">
              <w:rPr>
                <w:rFonts w:hint="eastAsia"/>
                <w:szCs w:val="21"/>
              </w:rPr>
              <w:t>《本期准予扣除税额计算表》（其他）</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37</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A06619</w:t>
            </w:r>
            <w:r w:rsidRPr="003354E6">
              <w:rPr>
                <w:rFonts w:hint="eastAsia"/>
                <w:szCs w:val="21"/>
              </w:rPr>
              <w:t>《准予扣除消费税凭证明细表》（其他）</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38</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A06621</w:t>
            </w:r>
            <w:r w:rsidRPr="003354E6">
              <w:rPr>
                <w:rFonts w:hint="eastAsia"/>
                <w:szCs w:val="21"/>
              </w:rPr>
              <w:t>《本期代收代缴税额计算表》（其他）</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327"/>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39</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A06622</w:t>
            </w:r>
            <w:r w:rsidRPr="003354E6">
              <w:rPr>
                <w:rFonts w:hint="eastAsia"/>
                <w:szCs w:val="21"/>
              </w:rPr>
              <w:t>《生产经营情况表》（其他）</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40</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外购应税消费品增值税专用发票抵扣联（原件或者复印件均可）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41</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外购应税消费品的增值税专用发票属于汇总填开的，除提供增值税专用发票（抵扣联）原件和复印件外，还应提供随同增值税专用发票取得的由销售方开具并加盖财务专用章或发票专用章的销货清单原件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42</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海关进口消费税专用缴款书（原件或者复印件均可）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43</w:t>
            </w:r>
          </w:p>
        </w:tc>
        <w:tc>
          <w:tcPr>
            <w:tcW w:w="496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《代扣代收税款凭证》（原件或者复印件均可）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96"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44</w:t>
            </w:r>
          </w:p>
        </w:tc>
        <w:tc>
          <w:tcPr>
            <w:tcW w:w="4961"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A06633</w:t>
            </w:r>
            <w:r w:rsidRPr="003354E6">
              <w:rPr>
                <w:rFonts w:hint="eastAsia"/>
                <w:szCs w:val="21"/>
              </w:rPr>
              <w:t>《本期减（免）税额明细表》</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45"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1．《烟类应税消费品消费税纳税申报表》的报送条件为生产及经营烟类应税消费品的纳税人，其附报资料的报送条件分别为：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（1）《本期准予扣除税额计算表》（烟）的报送条件为外购或委托加工收回烟丝后连续生产卷烟的纳税人；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（2）《本期代收代缴税额计算表》（烟）的报送条件为烟类应税消费品受托加工方；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（3）《卷烟生产企业年度销售明细表》的报送条件为卷烟消费税纳税人于年度终了后填写，次年1月份办理消费税纳税申报时报送；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（4）《各牌号规格卷烟消费税计税价格》及Excel格式电子文件的报送条件为卷烟消费税纳税人每月办理消费税纳税申报时。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2．《卷烟批发环节消费税纳税申报表》《卷烟批发企业月份销售明细清单》的报送条件为批发卷烟的消费税纳税人。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3．《酒类应税消费品消费税纳税申报表》的报送条件为酒消费税纳税人，其附报资料的报送条件分别为：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（1）《本期准予抵减（扣）税额计算表》（酒类）的报送条件为以外购啤酒液为原料连续生产啤酒的纳税人或以进口葡萄酒为原料连续生产葡萄酒的纳税人；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（2）《本期代收代缴税额计算表》（酒类）的报送条件为酒受托加工方；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（3）《生产经营情况表》（酒类）的报送条件为酒消费税纳税人于年度终了后填写，次年1月份办理消费税纳税申报时报送。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4．《已核定最低计税价格白酒清单》的报送条件为白酒生产企业。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5．《成品油消费税纳税申报表》的报送条件为由成品油消费税纳税人，其附报资料的报送条件分别为：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（1）《本期准予扣除税额计算表》（成品油）的报送条件为外购、进口或委托加工收回汽油、柴油、石脑油、润滑油、燃料油后连续生产应税成品油的纳税人；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（2）《本期减（免）税额计算表》（成品油）的报送条件为按照税法规定减免应税消费品消费税的纳税人填写，不含暂缓征收的项目；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（3）《成品油库存报告表》的报送条件为相关文件规定的税款所属期申报表的附列资料。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6．《代收代缴税款报告表》（成品油）的报送条件为成品油应税消费品受托加工方实际业务发生时。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7．《生产企业销售含税石脑油、燃料油完税情况明细表》的报送条件为石脑油、燃料油生产企业销售含税石脑油、燃料油时。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8．《使用企业外购石脑油、燃料油凭证明细表》《石脑油、燃料油生产、外购、耗用、库存月度统计表》《乙烯、芳烃生产装置投入产出流量计统计表》；《使用企业外购石脑油、燃料油凭证明细表》中“外购含税油品”项“消费税税款缴纳凭证号码”所对应的消费税税款缴纳凭证的复印件；当期外购石脑油、燃料油取得认证相符的普通版及汉字防伪版（非DDZG）增值税专用发票复印件；进口货物报关单、海关进口消费税专用缴款书、自动进口许可证等材料复印件的报送条件为使用石脑油、燃料油生产乙烯、芳烃类化工产品企业申请石脑油、燃料油退（免）消费税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9．《生产企业定点直供石脑油、燃料油开具普通版增值税专用发票明细表》的报送条件为使用石脑油、燃料油生产乙烯、芳烃类产品申请石脑油、燃料油退（免）消费税且执行定点直供计划销售石脑油、燃料油，且开具普通版增值税专用发票的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10．《小汽车消费税纳税申报表》的报送条件为小汽车消费税纳税人，其附报资料的报送条件分别为：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（1）《本期代收代缴税额计算表》（小汽车）的报送条件为小汽车受托加工方；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（2）《生产经营情况表》（小汽车）的报送条件为纳税人于每年年度终了后填写，次年1月份办理消费税纳税申报时报送。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11．《电池消费税纳税申报表》的报送条件为电池消费税纳税人，其附报资料的报送条件分别为：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（1）《本期减（免）税额计算表（适用于电池消费税纳税人）》的报送条件为按照税收法规规定减免税电池产品消费税的纳税人；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（2）《本期代收代缴税额计算表（适用于电池消费税纳税人）》的报送条件为电池受托加工方发生受托时。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12．《涂料消费税纳税申报表》的报送条件为涂料消费税纳税人，其附报资料的报送条件分别为：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（1）《本期减（免）税额计算表（适用于涂料消费税纳税人）》的报送条件为按照税收法规规定减（免）施工状态下挥发性有机化合物（VOC）含量420克/升（含）以下的涂料消费税的纳税人；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（2）《本期代收代缴税额计算表（适用于涂料消费税纳税人）》的报送条件为涂料受托加工方受托时。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13．《其他应税消费品消费税纳税申报表》的报送条件为由化妆品、贵重首饰及珠宝玉石、鞭炮焰火、摩托车、高尔夫球及球具、高档手表、游艇、木制一次性筷子、实木地板等消费税纳税人，其附报资料的报送条件分别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（1）《本期准予扣除税额计算表（其他）》的报送条件为外购或委托加工收回应税消费品后连续生产应税消费品的纳税人；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（2）《准予扣除消费税凭证明细表》（其他）的报送他条件为外购或委托加工收回应税消费品后连续生产应税消费品的纳税人；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（3）《本期代收代缴税额计算表》（其他）的报送条件为应税消费品受托加工方；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（4）《生产经营情况表》（其他）的报送条件为纳税人于年度终了后填写，次年1月份办理消费税纳税申报时报送。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14．外购应税消费品增值税专用发票抵扣联的报送条件为外购应税消费品连续生产应税消费品时；外购应税消费品的增值税专用发票属于汇总填开的，还应提供随同增值税专用发票取得的由销售方开具并加盖财务专用章或发票专用章的销货清单原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15．《海关进口消费税专用缴款书》的报送条件为进口应税消费品连续生产应税消费品的纳税人。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16．《代扣代收税款凭证》的报送条件为委托加工收回应税消费品连续生产应税消费品或销售价格高于受托方计税价格时。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17.《本期减（免）税额明细表》适用于烟类应税消费品消费税纳税申报、酒类应税消费品消费税纳税申报、成品油消费税纳税申报、小汽车消费税纳税申报、电池消费税纳税申报、涂料消费税纳税申报、其他应税消费品消费税纳税申报。报送条件为享受消费税减免税优惠政策的纳税人，2015年7月1日起施行。未发生减（免）消费税业务的纳税人和受托加工方不报送。</w:t>
      </w: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03"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Default="007A0AD0" w:rsidP="007A0AD0">
      <w:pPr>
        <w:widowControl/>
        <w:adjustRightInd w:val="0"/>
        <w:snapToGrid w:val="0"/>
        <w:ind w:firstLineChars="200" w:firstLine="420"/>
        <w:jc w:val="left"/>
      </w:pPr>
      <w:r w:rsidRPr="003354E6">
        <w:rPr>
          <w:rFonts w:ascii="宋体" w:hAnsi="宋体" w:cs="宋体"/>
          <w:color w:val="000000"/>
          <w:kern w:val="0"/>
          <w:szCs w:val="21"/>
        </w:rPr>
        <w:t>【表格下载链接地址】：</w:t>
      </w:r>
      <w:hyperlink r:id="rId204" w:tgtFrame="_blank" w:history="1">
        <w:r w:rsidRPr="003354E6">
          <w:rPr>
            <w:rStyle w:val="a4"/>
            <w:rFonts w:ascii="宋体" w:hAnsi="宋体"/>
            <w:szCs w:val="21"/>
          </w:rPr>
          <w:t>http://12366.xj-n-tax.gov.cn/bszn/rjbd/gsbd/index.htm</w:t>
        </w:r>
      </w:hyperlink>
    </w:p>
    <w:p w:rsidR="0038745C" w:rsidRPr="003354E6" w:rsidRDefault="0038745C" w:rsidP="0038745C">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205" w:tgtFrame="_blank" w:history="1">
        <w:r w:rsidRPr="003354E6">
          <w:rPr>
            <w:rStyle w:val="a4"/>
            <w:rFonts w:ascii="Simsun" w:hAnsi="Simsun"/>
            <w:szCs w:val="21"/>
          </w:rPr>
          <w:t>http://12366.chinatax.gov.cn/xzzxWebBLH_xzzxWebMain.do</w:t>
        </w:r>
      </w:hyperlink>
    </w:p>
    <w:p w:rsidR="0038745C" w:rsidRPr="0038745C" w:rsidRDefault="0038745C" w:rsidP="007A0AD0">
      <w:pPr>
        <w:widowControl/>
        <w:adjustRightInd w:val="0"/>
        <w:snapToGrid w:val="0"/>
        <w:ind w:firstLineChars="200" w:firstLine="420"/>
        <w:jc w:val="left"/>
        <w:rPr>
          <w:szCs w:val="21"/>
        </w:rPr>
      </w:pPr>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143" w:name="_Toc509413184"/>
      <w:bookmarkStart w:id="144" w:name="_Toc509479895"/>
      <w:bookmarkStart w:id="145" w:name="_Toc509997764"/>
      <w:r w:rsidRPr="003354E6">
        <w:rPr>
          <w:rFonts w:hint="eastAsia"/>
          <w:sz w:val="21"/>
          <w:szCs w:val="21"/>
        </w:rPr>
        <w:t>车辆购置税申报</w:t>
      </w:r>
      <w:bookmarkEnd w:id="143"/>
      <w:bookmarkEnd w:id="144"/>
      <w:bookmarkEnd w:id="145"/>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《中华人民共和国车辆购置税暂行条例》（中华人民共和国国务院令第294号）全文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《车辆购置税征收管理办法》（国家税务总局令第33号）全文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《国家税务总局关于车辆购置税征收管理有关问题的通知》（国税发〔</w:t>
      </w:r>
      <w:r w:rsidRPr="003354E6">
        <w:rPr>
          <w:rFonts w:ascii="Times New Roman" w:hAnsi="Times New Roman"/>
          <w:kern w:val="0"/>
          <w:szCs w:val="21"/>
        </w:rPr>
        <w:t>2006</w:t>
      </w:r>
      <w:r w:rsidRPr="003354E6">
        <w:rPr>
          <w:rFonts w:ascii="宋体" w:hAnsi="宋体" w:cs="宋体" w:hint="eastAsia"/>
          <w:kern w:val="0"/>
          <w:szCs w:val="21"/>
        </w:rPr>
        <w:t>〕</w:t>
      </w:r>
      <w:r w:rsidRPr="003354E6">
        <w:rPr>
          <w:rFonts w:ascii="Times New Roman" w:hAnsi="Times New Roman"/>
          <w:kern w:val="0"/>
          <w:szCs w:val="21"/>
        </w:rPr>
        <w:t>123</w:t>
      </w:r>
      <w:r w:rsidRPr="003354E6">
        <w:rPr>
          <w:rFonts w:ascii="宋体" w:hAnsi="宋体" w:cs="宋体" w:hint="eastAsia"/>
          <w:kern w:val="0"/>
          <w:szCs w:val="21"/>
        </w:rPr>
        <w:t>号）第三条第二款第一项。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《国家税务总局财政部中国人民银行关于征收车辆购置税有关问题的通知》（国税发〔</w:t>
      </w:r>
      <w:r w:rsidRPr="003354E6">
        <w:rPr>
          <w:rFonts w:ascii="Times New Roman" w:hAnsi="Times New Roman"/>
          <w:kern w:val="0"/>
          <w:szCs w:val="21"/>
        </w:rPr>
        <w:t>2007</w:t>
      </w:r>
      <w:r w:rsidRPr="003354E6">
        <w:rPr>
          <w:rFonts w:ascii="宋体" w:hAnsi="宋体" w:cs="宋体" w:hint="eastAsia"/>
          <w:kern w:val="0"/>
          <w:szCs w:val="21"/>
        </w:rPr>
        <w:t>〕</w:t>
      </w:r>
      <w:r w:rsidRPr="003354E6">
        <w:rPr>
          <w:rFonts w:ascii="Times New Roman" w:hAnsi="Times New Roman"/>
          <w:kern w:val="0"/>
          <w:szCs w:val="21"/>
        </w:rPr>
        <w:t>16</w:t>
      </w:r>
      <w:r w:rsidRPr="003354E6">
        <w:rPr>
          <w:rFonts w:ascii="宋体" w:hAnsi="宋体" w:cs="宋体" w:hint="eastAsia"/>
          <w:kern w:val="0"/>
          <w:szCs w:val="21"/>
        </w:rPr>
        <w:t>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《国家税务总局财政部中国人民银行关于车辆购置税征缴管理有关问题的通知》（国税发〔</w:t>
      </w:r>
      <w:r w:rsidRPr="003354E6">
        <w:rPr>
          <w:rFonts w:ascii="Times New Roman" w:hAnsi="Times New Roman"/>
          <w:kern w:val="0"/>
          <w:szCs w:val="21"/>
        </w:rPr>
        <w:t>2009</w:t>
      </w:r>
      <w:r w:rsidRPr="003354E6">
        <w:rPr>
          <w:rFonts w:ascii="宋体" w:hAnsi="宋体" w:cs="宋体" w:hint="eastAsia"/>
          <w:kern w:val="0"/>
          <w:szCs w:val="21"/>
        </w:rPr>
        <w:t>〕</w:t>
      </w:r>
      <w:r w:rsidRPr="003354E6">
        <w:rPr>
          <w:rFonts w:ascii="Times New Roman" w:hAnsi="Times New Roman"/>
          <w:kern w:val="0"/>
          <w:szCs w:val="21"/>
        </w:rPr>
        <w:t>127</w:t>
      </w:r>
      <w:r w:rsidRPr="003354E6">
        <w:rPr>
          <w:rFonts w:ascii="宋体" w:hAnsi="宋体" w:cs="宋体" w:hint="eastAsia"/>
          <w:kern w:val="0"/>
          <w:szCs w:val="21"/>
        </w:rPr>
        <w:t>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《国家税务总局工业和信息化部关于完善机动车整车出厂合格证信息管理系统加强车辆购置税征收管理和优化纳税服务工作的通知》（国税发〔</w:t>
      </w:r>
      <w:r w:rsidRPr="003354E6">
        <w:rPr>
          <w:rFonts w:ascii="Times New Roman" w:hAnsi="Times New Roman"/>
          <w:kern w:val="0"/>
          <w:szCs w:val="21"/>
        </w:rPr>
        <w:t>2012</w:t>
      </w:r>
      <w:r w:rsidRPr="003354E6">
        <w:rPr>
          <w:rFonts w:ascii="宋体" w:hAnsi="宋体" w:cs="宋体" w:hint="eastAsia"/>
          <w:kern w:val="0"/>
          <w:szCs w:val="21"/>
        </w:rPr>
        <w:t>〕</w:t>
      </w:r>
      <w:r w:rsidRPr="003354E6">
        <w:rPr>
          <w:rFonts w:ascii="Times New Roman" w:hAnsi="Times New Roman"/>
          <w:kern w:val="0"/>
          <w:szCs w:val="21"/>
        </w:rPr>
        <w:t>107</w:t>
      </w:r>
      <w:r w:rsidRPr="003354E6">
        <w:rPr>
          <w:rFonts w:ascii="宋体" w:hAnsi="宋体" w:cs="宋体" w:hint="eastAsia"/>
          <w:kern w:val="0"/>
          <w:szCs w:val="21"/>
        </w:rPr>
        <w:t>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《国家税务总局关于启用新版〈车辆购置税完税证明〉有关问题的通知》（国税函〔</w:t>
      </w:r>
      <w:r w:rsidRPr="003354E6">
        <w:rPr>
          <w:rFonts w:ascii="Times New Roman" w:hAnsi="Times New Roman"/>
          <w:kern w:val="0"/>
          <w:szCs w:val="21"/>
        </w:rPr>
        <w:t>2012</w:t>
      </w:r>
      <w:r w:rsidRPr="003354E6">
        <w:rPr>
          <w:rFonts w:ascii="宋体" w:hAnsi="宋体" w:cs="宋体" w:hint="eastAsia"/>
          <w:kern w:val="0"/>
          <w:szCs w:val="21"/>
        </w:rPr>
        <w:t>〕</w:t>
      </w:r>
      <w:r w:rsidRPr="003354E6">
        <w:rPr>
          <w:rFonts w:ascii="Times New Roman" w:hAnsi="Times New Roman"/>
          <w:kern w:val="0"/>
          <w:szCs w:val="21"/>
        </w:rPr>
        <w:t>567</w:t>
      </w:r>
      <w:r w:rsidRPr="003354E6">
        <w:rPr>
          <w:rFonts w:ascii="宋体" w:hAnsi="宋体" w:cs="宋体" w:hint="eastAsia"/>
          <w:kern w:val="0"/>
          <w:szCs w:val="21"/>
        </w:rPr>
        <w:t>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《国家税务总局关于机动车电子信息采集和最低计税价格核定有关事项的公告》（国家税务总局公告</w:t>
      </w:r>
      <w:r w:rsidRPr="003354E6">
        <w:rPr>
          <w:rFonts w:ascii="Times New Roman" w:hAnsi="Times New Roman"/>
          <w:kern w:val="0"/>
          <w:szCs w:val="21"/>
        </w:rPr>
        <w:t>2013</w:t>
      </w:r>
      <w:r w:rsidRPr="003354E6">
        <w:rPr>
          <w:rFonts w:ascii="宋体" w:hAnsi="宋体" w:cs="宋体" w:hint="eastAsia"/>
          <w:kern w:val="0"/>
          <w:szCs w:val="21"/>
        </w:rPr>
        <w:t>年第</w:t>
      </w:r>
      <w:r w:rsidRPr="003354E6">
        <w:rPr>
          <w:rFonts w:ascii="Times New Roman" w:hAnsi="Times New Roman"/>
          <w:kern w:val="0"/>
          <w:szCs w:val="21"/>
        </w:rPr>
        <w:t>36</w:t>
      </w:r>
      <w:r w:rsidRPr="003354E6">
        <w:rPr>
          <w:rFonts w:ascii="宋体" w:hAnsi="宋体" w:cs="宋体" w:hint="eastAsia"/>
          <w:kern w:val="0"/>
          <w:szCs w:val="21"/>
        </w:rPr>
        <w:t>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《国家税务总局关于在车辆购置税征收管理工作中应用车辆合格证电子信息有关问题的通知》（税总发〔</w:t>
      </w:r>
      <w:r w:rsidRPr="003354E6">
        <w:rPr>
          <w:rFonts w:ascii="Times New Roman" w:hAnsi="Times New Roman"/>
          <w:kern w:val="0"/>
          <w:szCs w:val="21"/>
        </w:rPr>
        <w:t>2013</w:t>
      </w:r>
      <w:r w:rsidRPr="003354E6">
        <w:rPr>
          <w:rFonts w:ascii="宋体" w:hAnsi="宋体" w:cs="宋体" w:hint="eastAsia"/>
          <w:kern w:val="0"/>
          <w:szCs w:val="21"/>
        </w:rPr>
        <w:t>〕</w:t>
      </w:r>
      <w:r w:rsidRPr="003354E6">
        <w:rPr>
          <w:rFonts w:ascii="Times New Roman" w:hAnsi="Times New Roman"/>
          <w:kern w:val="0"/>
          <w:szCs w:val="21"/>
        </w:rPr>
        <w:t>17</w:t>
      </w:r>
      <w:r w:rsidRPr="003354E6">
        <w:rPr>
          <w:rFonts w:ascii="宋体" w:hAnsi="宋体" w:cs="宋体" w:hint="eastAsia"/>
          <w:kern w:val="0"/>
          <w:szCs w:val="21"/>
        </w:rPr>
        <w:t>号）全文</w:t>
      </w:r>
    </w:p>
    <w:p w:rsidR="007A0AD0" w:rsidRPr="003354E6" w:rsidRDefault="007A0AD0" w:rsidP="007A0AD0">
      <w:pPr>
        <w:widowControl/>
        <w:adjustRightInd w:val="0"/>
        <w:snapToGrid w:val="0"/>
        <w:ind w:firstLineChars="200" w:firstLine="420"/>
        <w:jc w:val="left"/>
        <w:rPr>
          <w:szCs w:val="21"/>
        </w:rPr>
      </w:pPr>
      <w:r w:rsidRPr="003354E6">
        <w:rPr>
          <w:rFonts w:ascii="宋体" w:hAnsi="宋体" w:cs="宋体" w:hint="eastAsia"/>
          <w:kern w:val="0"/>
          <w:szCs w:val="21"/>
        </w:rPr>
        <w:t>《</w:t>
      </w:r>
      <w:r w:rsidRPr="003354E6">
        <w:rPr>
          <w:rFonts w:hint="eastAsia"/>
          <w:szCs w:val="21"/>
        </w:rPr>
        <w:t>全国税务机关纳税服务规范</w:t>
      </w:r>
      <w:r w:rsidRPr="003354E6">
        <w:rPr>
          <w:rFonts w:ascii="宋体" w:hAnsi="宋体" w:cs="宋体" w:hint="eastAsia"/>
          <w:kern w:val="0"/>
          <w:szCs w:val="21"/>
        </w:rPr>
        <w:t>》</w:t>
      </w:r>
      <w:r w:rsidRPr="003354E6">
        <w:rPr>
          <w:rFonts w:hint="eastAsia"/>
          <w:szCs w:val="21"/>
        </w:rPr>
        <w:t>（</w:t>
      </w:r>
      <w:r w:rsidRPr="003354E6">
        <w:rPr>
          <w:rFonts w:hint="eastAsia"/>
          <w:szCs w:val="21"/>
        </w:rPr>
        <w:t>2.3</w:t>
      </w:r>
      <w:r w:rsidRPr="003354E6">
        <w:rPr>
          <w:rFonts w:hint="eastAsia"/>
          <w:szCs w:val="21"/>
        </w:rPr>
        <w:t>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《财政部 国家税务总局关于减征1.6升及以下排量乘用车车辆购置税的通知》（财税〔2016〕136号 ）</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《国家税务总局关于车辆购置税征收管理有关问题的公告》（国家税务总局公告2015年第4号）全文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《国家税务总局关于部分税务行政审批事项取消后有关管理问题的公告》（国家税务总局公告2015年第56号）第四条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《国家税务总局关于车辆购置税征收管理有关问题的补充公告》（国家税务总局公告2016年第52号）全文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《国家税务总局关于设有固定装置非运输车辆免征车辆购置税有关事项的公告》（</w:t>
      </w:r>
      <w:r w:rsidRPr="003354E6">
        <w:rPr>
          <w:rFonts w:ascii="宋体" w:hAnsi="宋体" w:cs="宋体"/>
          <w:kern w:val="0"/>
          <w:szCs w:val="21"/>
        </w:rPr>
        <w:t>国家税务总局公告2016年第43号</w:t>
      </w:r>
      <w:r w:rsidRPr="003354E6">
        <w:rPr>
          <w:rFonts w:ascii="宋体" w:hAnsi="宋体" w:cs="宋体" w:hint="eastAsia"/>
          <w:kern w:val="0"/>
          <w:szCs w:val="21"/>
        </w:rPr>
        <w:t>）</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发生车辆购置税应税行为的纳税人，依照税收法律法规及相关规定确定的申报期限、申报内容，向税务机关申报缴纳车辆购置税，税务机关受理其申报，并征收税款的行为。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纳税人购买自用应税车辆的，应自购买之日起</w:t>
      </w:r>
      <w:r w:rsidRPr="003354E6">
        <w:rPr>
          <w:rFonts w:ascii="Times New Roman" w:hAnsi="Times New Roman"/>
          <w:kern w:val="0"/>
          <w:szCs w:val="21"/>
        </w:rPr>
        <w:t>60</w:t>
      </w:r>
      <w:r w:rsidRPr="003354E6">
        <w:rPr>
          <w:rFonts w:ascii="宋体" w:hAnsi="宋体" w:cs="宋体" w:hint="eastAsia"/>
          <w:kern w:val="0"/>
          <w:szCs w:val="21"/>
        </w:rPr>
        <w:t>日内申报纳税；进口自用应税车辆的，应自进口之日起</w:t>
      </w:r>
      <w:r w:rsidRPr="003354E6">
        <w:rPr>
          <w:rFonts w:ascii="Times New Roman" w:hAnsi="Times New Roman"/>
          <w:kern w:val="0"/>
          <w:szCs w:val="21"/>
        </w:rPr>
        <w:t>60</w:t>
      </w:r>
      <w:r w:rsidRPr="003354E6">
        <w:rPr>
          <w:rFonts w:ascii="宋体" w:hAnsi="宋体" w:cs="宋体" w:hint="eastAsia"/>
          <w:kern w:val="0"/>
          <w:szCs w:val="21"/>
        </w:rPr>
        <w:t>日内申报纳税；自产、受赠、获奖或者以其他方式取得并自用应税车辆的，应自取得之日起</w:t>
      </w:r>
      <w:r w:rsidRPr="003354E6">
        <w:rPr>
          <w:rFonts w:ascii="Times New Roman" w:hAnsi="Times New Roman"/>
          <w:kern w:val="0"/>
          <w:szCs w:val="21"/>
        </w:rPr>
        <w:t>60</w:t>
      </w:r>
      <w:r w:rsidRPr="003354E6">
        <w:rPr>
          <w:rFonts w:ascii="宋体" w:hAnsi="宋体" w:cs="宋体" w:hint="eastAsia"/>
          <w:kern w:val="0"/>
          <w:szCs w:val="21"/>
        </w:rPr>
        <w:t>日内申报纳税。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免税车辆因转让、改变用途等原因，其免税条件消失的，纳税人应在免税条件消失之日起</w:t>
      </w:r>
      <w:r w:rsidRPr="003354E6">
        <w:rPr>
          <w:rFonts w:ascii="Times New Roman" w:hAnsi="Times New Roman"/>
          <w:kern w:val="0"/>
          <w:szCs w:val="21"/>
        </w:rPr>
        <w:t>60</w:t>
      </w:r>
      <w:r w:rsidRPr="003354E6">
        <w:rPr>
          <w:rFonts w:ascii="宋体" w:hAnsi="宋体" w:cs="宋体" w:hint="eastAsia"/>
          <w:kern w:val="0"/>
          <w:szCs w:val="21"/>
        </w:rPr>
        <w:t>日内到主管税务机关重新申报纳税。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该业务适用于同城通办。</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车辆购置税申报流程如下图：</w:t>
      </w:r>
      <w:r w:rsidRPr="003354E6">
        <w:rPr>
          <w:rFonts w:ascii="宋体" w:hAnsi="宋体" w:cs="宋体"/>
          <w:noProof/>
          <w:kern w:val="0"/>
          <w:szCs w:val="21"/>
        </w:rPr>
        <w:drawing>
          <wp:inline distT="0" distB="0" distL="0" distR="0">
            <wp:extent cx="4867275" cy="1181100"/>
            <wp:effectExtent l="0" t="0" r="0" b="0"/>
            <wp:docPr id="16" name="图片 111" descr="申请受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请受理.png"/>
                    <pic:cNvPicPr/>
                  </pic:nvPicPr>
                  <pic:blipFill>
                    <a:blip r:embed="rId8" cstate="print"/>
                    <a:srcRect l="7762" t="22845" b="20500"/>
                    <a:stretch>
                      <a:fillRect/>
                    </a:stretch>
                  </pic:blipFill>
                  <pic:spPr>
                    <a:xfrm>
                      <a:off x="0" y="0"/>
                      <a:ext cx="4867275" cy="1181100"/>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车辆购置税申报流程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车辆购置税报送资料见下表：。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车辆购置税报送资料清单</w:t>
      </w:r>
    </w:p>
    <w:tbl>
      <w:tblPr>
        <w:tblW w:w="8948" w:type="dxa"/>
        <w:jc w:val="center"/>
        <w:tblLayout w:type="fixed"/>
        <w:tblCellMar>
          <w:left w:w="0" w:type="dxa"/>
          <w:right w:w="0" w:type="dxa"/>
        </w:tblCellMar>
        <w:tblLook w:val="04A0"/>
      </w:tblPr>
      <w:tblGrid>
        <w:gridCol w:w="534"/>
        <w:gridCol w:w="5528"/>
        <w:gridCol w:w="425"/>
        <w:gridCol w:w="425"/>
        <w:gridCol w:w="426"/>
        <w:gridCol w:w="332"/>
        <w:gridCol w:w="426"/>
        <w:gridCol w:w="426"/>
        <w:gridCol w:w="426"/>
      </w:tblGrid>
      <w:tr w:rsidR="007A0AD0" w:rsidRPr="003354E6" w:rsidTr="00B41125">
        <w:trPr>
          <w:tblHeader/>
          <w:jc w:val="center"/>
        </w:trPr>
        <w:tc>
          <w:tcPr>
            <w:tcW w:w="534"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528"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5"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5"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332"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A06121</w:t>
            </w:r>
            <w:r w:rsidRPr="003354E6">
              <w:rPr>
                <w:rFonts w:hint="eastAsia"/>
                <w:szCs w:val="21"/>
              </w:rPr>
              <w:t>《车辆购置税纳税申报表》</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trHeight w:val="309"/>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自然人身份证明</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我驻外使领馆出具的《驻外使领馆人员身份证明》第三联</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本人有效护照原件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社会信用代码证或税务登记证件或其他有效机构证明（原件或者复印件均可）</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机动车销售统一发票报税联或有效凭证</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整车出厂合格证明或者车辆合格证电子信息单</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中华人民共和国海关货物进口证明书或中华人民共和国海关监管车辆进（出）境领（销）牌照通知书或没收走私汽车、摩托车证明书（原件或者复印件均可）</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车辆电子信息</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机动车行驶证</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进口旧车证明资料</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12</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因不可抗力因素导致车辆受损证明资料</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库存超过</w:t>
            </w:r>
            <w:r w:rsidRPr="003354E6">
              <w:rPr>
                <w:szCs w:val="21"/>
              </w:rPr>
              <w:t>3</w:t>
            </w:r>
            <w:r w:rsidRPr="003354E6">
              <w:rPr>
                <w:rFonts w:hint="eastAsia"/>
                <w:szCs w:val="21"/>
              </w:rPr>
              <w:t>年车辆证明资料</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行驶</w:t>
            </w:r>
            <w:r w:rsidRPr="003354E6">
              <w:rPr>
                <w:szCs w:val="21"/>
              </w:rPr>
              <w:t>8</w:t>
            </w:r>
            <w:r w:rsidRPr="003354E6">
              <w:rPr>
                <w:rFonts w:hint="eastAsia"/>
                <w:szCs w:val="21"/>
              </w:rPr>
              <w:t>万公里以上试验车辆的证明资料</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海关关税专用缴款书、海关代征消费税专用缴款书或海关征免税证明原件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订货计划证明的原件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车辆内、外观彩色</w:t>
            </w:r>
            <w:r w:rsidRPr="003354E6">
              <w:rPr>
                <w:szCs w:val="21"/>
              </w:rPr>
              <w:t>5</w:t>
            </w:r>
            <w:r w:rsidRPr="003354E6">
              <w:rPr>
                <w:rFonts w:hint="eastAsia"/>
                <w:szCs w:val="21"/>
              </w:rPr>
              <w:t>寸照片</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中华人民共和国驻留学生学习所在国的大使馆或领事馆（中央人民政府驻香港联络办公室教育科技部、中央人民政府驻澳门联络办公室宣传文化部）出具的留学证明、本人护照、海关核发的《回国人员购买国产小汽车准购单》的原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国家外国专家局或其授权单位核发的专家证、公安部门出具的境内居住证明的原件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其他车辆，提供国务院或者国务院授权的主管部门的批准文件原件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r w:rsidRPr="003354E6">
              <w:rPr>
                <w:szCs w:val="21"/>
              </w:rPr>
              <w:t> </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A06123</w:t>
            </w:r>
            <w:r w:rsidRPr="003354E6">
              <w:rPr>
                <w:rFonts w:hint="eastAsia"/>
                <w:szCs w:val="21"/>
              </w:rPr>
              <w:t>《车辆购置税完税证明》</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机动车登记证书</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拍卖公司（行）开具的发票</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调出单位开具的调拨单</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25</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调出单位购买该车的机动车销售统一发票报税联</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26</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捐赠单位的捐赠证明</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27</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捐赠单位购买该车的机动车销售统一发票报税联</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28</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中奖证明</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29</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开奖单位购买该车的机动车销售统一发票报税联</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30</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中华人民共和国出入境检验检疫进口机动车辆随车检验单</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31</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二手车销售统一发票</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32</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车辆价格证明</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33</w:t>
            </w:r>
          </w:p>
        </w:tc>
        <w:tc>
          <w:tcPr>
            <w:tcW w:w="5528"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税务机关要求提供的其他资料</w:t>
            </w:r>
          </w:p>
        </w:tc>
        <w:tc>
          <w:tcPr>
            <w:tcW w:w="425"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5"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32"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1</w:t>
      </w:r>
      <w:r w:rsidRPr="003354E6">
        <w:rPr>
          <w:rFonts w:ascii="宋体" w:hAnsi="宋体" w:cs="宋体" w:hint="eastAsia"/>
          <w:kern w:val="0"/>
          <w:szCs w:val="21"/>
        </w:rPr>
        <w:t>．自然人身份证明的报送条件为新办理车辆购置税申报的自然人；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w:t>
      </w:r>
      <w:r w:rsidRPr="003354E6">
        <w:rPr>
          <w:rFonts w:ascii="宋体" w:hAnsi="宋体" w:cs="宋体" w:hint="eastAsia"/>
          <w:kern w:val="0"/>
          <w:szCs w:val="21"/>
        </w:rPr>
        <w:t>．我驻外使领馆出具的《驻外使领馆人员身份证明》第三联以及本人有效护照的原件件的报送条件为驻外使领馆工作人员；</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3．组织机构代码证或税务登记证件或其他有效机构证明的报送条件为新办理车辆购置税申报的单位和个体工商户；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机动车销售统一发票》发票联或有效凭证的报送条件为除已使用未完税车辆纳税人主动申请补办纳税申报手续，因不可抗力因素无法提供《机动车销售统一发票》或有效凭证的情况外新办理车辆购置税申报的境内购置车辆，有效凭证包括标注有车辆价格的法院裁决书、拍卖文书、二手车交易发票、车辆评估报告、公证文书等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机动车销售统一发票》报税联或有效凭证的报送条件为除已使用未完税车辆纳税人主动申请补办纳税申报手续，因不可抗力因素无法提供《机动车销售统一发票》或有效凭证的情况外新办理车辆购置税申报的境内购置车辆，有效凭证包括标注有车辆价格的法院裁决书、拍卖文书、二手车交易发票、车辆评估报告、公证文书等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6．海关关税专用缴款书、海关代征消费税专用缴款书或海关征免税证明的报送条件为新办理车辆购置税申报的进口自用车辆；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7．整车出厂合格证明或者车辆合格证电子信息单的报送条件为新办理车辆购置税申报的国产车辆；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8．中华人民共和国海关货物进口证明书或中华人民共和国海关监管车辆进（出）境领（销）牌照通知书或没收走私汽车、摩托车证明书的报送条件为新办理车辆购置税申报的进口车辆；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9．《车辆购置税征管系统专用进口车辆电子信息》的报送条件为应用车辆购置税电子合格证信息后非进口机动车生产企业进口车辆、车辆进口单位（或纳税人）新办理车辆购置税申报的进口自用车辆；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10．《机动车行驶证》原件的报送条件为已办理车辆登记注册手续的车辆，纳税人补办纳税申报手续；</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11．进口旧车证明资料原件的报送条件为新办理车辆购置税申报的取得进口旧车的纳税人；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12．因不可抗力因素导致车辆受损证明资料原件的报送条件为取得因不可抗力因素导致受损车辆的纳税人；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13．库存超过</w:t>
      </w:r>
      <w:r w:rsidRPr="003354E6">
        <w:rPr>
          <w:rFonts w:ascii="Times New Roman" w:hAnsi="Times New Roman"/>
          <w:kern w:val="0"/>
          <w:szCs w:val="21"/>
        </w:rPr>
        <w:t>3</w:t>
      </w:r>
      <w:r w:rsidRPr="003354E6">
        <w:rPr>
          <w:rFonts w:ascii="宋体" w:hAnsi="宋体" w:cs="宋体" w:hint="eastAsia"/>
          <w:kern w:val="0"/>
          <w:szCs w:val="21"/>
        </w:rPr>
        <w:t>年车辆证明资料原件的报送条件为取得库存超过</w:t>
      </w:r>
      <w:r w:rsidRPr="003354E6">
        <w:rPr>
          <w:rFonts w:ascii="Times New Roman" w:hAnsi="Times New Roman"/>
          <w:kern w:val="0"/>
          <w:szCs w:val="21"/>
        </w:rPr>
        <w:t>3</w:t>
      </w:r>
      <w:r w:rsidRPr="003354E6">
        <w:rPr>
          <w:rFonts w:ascii="宋体" w:hAnsi="宋体" w:cs="宋体" w:hint="eastAsia"/>
          <w:kern w:val="0"/>
          <w:szCs w:val="21"/>
        </w:rPr>
        <w:t>年车辆的纳税人；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14．行驶8万公里以上试验车辆的证明资料原件的报送条件为取得行驶8万公里以上试验车辆的纳税人；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15．车辆购置税完税证明的报送条件为免税条件消失重新办理车辆购置税纳税申报的纳税人；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16．机动车登记证书的报送条件为因底盘发生变更而需要重新办理纳税申报的车主需要报送；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17．拍卖公司（行）开具的发票的报送条件为购买罚没车辆的，应提供拍卖公司（行）开具的发票；</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18．调出单位开具的调拨单和调出单位购买该车的机动车销售统一发票报税联的报送条件为接受内部调拨车辆的；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19</w:t>
      </w:r>
      <w:r w:rsidRPr="003354E6">
        <w:rPr>
          <w:rFonts w:ascii="宋体" w:hAnsi="宋体" w:cs="宋体" w:hint="eastAsia"/>
          <w:kern w:val="0"/>
          <w:szCs w:val="21"/>
        </w:rPr>
        <w:t>．捐赠单位的捐赠证明和捐赠单位购买该车的机动车销售统一发票报税联的报送条件为：接受捐赠车辆的；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20</w:t>
      </w:r>
      <w:r w:rsidRPr="003354E6">
        <w:rPr>
          <w:rFonts w:ascii="宋体" w:hAnsi="宋体" w:cs="宋体" w:hint="eastAsia"/>
          <w:kern w:val="0"/>
          <w:szCs w:val="21"/>
        </w:rPr>
        <w:t>．中奖证明和开奖单位购买该车的机动车销售统一发票报税联的报送条件为获得中奖车辆的；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21</w:t>
      </w:r>
      <w:r w:rsidRPr="003354E6">
        <w:rPr>
          <w:rFonts w:ascii="宋体" w:hAnsi="宋体" w:cs="宋体" w:hint="eastAsia"/>
          <w:kern w:val="0"/>
          <w:szCs w:val="21"/>
        </w:rPr>
        <w:t>．《中华人民共和国出入境检验检疫进口机动车辆随车检验单》的报送条件为进口车辆且无法确定具体车辆型号的；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22</w:t>
      </w:r>
      <w:r w:rsidRPr="003354E6">
        <w:rPr>
          <w:rFonts w:ascii="宋体" w:hAnsi="宋体" w:cs="宋体" w:hint="eastAsia"/>
          <w:kern w:val="0"/>
          <w:szCs w:val="21"/>
        </w:rPr>
        <w:t>．《二手车销售统一发票》复印件的报送条件为免税条件消失的车辆且发生二手车交易行为的；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23</w:t>
      </w:r>
      <w:r w:rsidRPr="003354E6">
        <w:rPr>
          <w:rFonts w:ascii="宋体" w:hAnsi="宋体" w:cs="宋体" w:hint="eastAsia"/>
          <w:kern w:val="0"/>
          <w:szCs w:val="21"/>
        </w:rPr>
        <w:t>．《订货计划证明》的报送条件为中国人民解放军和中国人民武装警察部队列入军队武器装备订货计划的车辆；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24</w:t>
      </w:r>
      <w:r w:rsidRPr="003354E6">
        <w:rPr>
          <w:rFonts w:ascii="宋体" w:hAnsi="宋体" w:cs="宋体" w:hint="eastAsia"/>
          <w:kern w:val="0"/>
          <w:szCs w:val="21"/>
        </w:rPr>
        <w:t>．彩色</w:t>
      </w:r>
      <w:r w:rsidRPr="003354E6">
        <w:rPr>
          <w:rFonts w:ascii="Times New Roman" w:hAnsi="Times New Roman"/>
          <w:kern w:val="0"/>
          <w:szCs w:val="21"/>
        </w:rPr>
        <w:t>5</w:t>
      </w:r>
      <w:r w:rsidRPr="003354E6">
        <w:rPr>
          <w:rFonts w:ascii="宋体" w:hAnsi="宋体" w:cs="宋体" w:hint="eastAsia"/>
          <w:kern w:val="0"/>
          <w:szCs w:val="21"/>
        </w:rPr>
        <w:t>寸照片的报送条件为设有固定装置的非运输车辆；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25</w:t>
      </w:r>
      <w:r w:rsidRPr="003354E6">
        <w:rPr>
          <w:rFonts w:ascii="宋体" w:hAnsi="宋体" w:cs="宋体" w:hint="eastAsia"/>
          <w:kern w:val="0"/>
          <w:szCs w:val="21"/>
        </w:rPr>
        <w:t>．中华人民共和国驻留学生学习所在国的大使馆或领事馆（中央人民政府驻香港联络办公室教育科技部、中央人民政府驻澳门联络办公室宣传文化部）出具的留学证明、公安部门出具的境内居住证明、个人护照、海关核发的《回国人员购买国产小汽车准购单》的报送条件为留学人员；</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26</w:t>
      </w:r>
      <w:r w:rsidRPr="003354E6">
        <w:rPr>
          <w:rFonts w:ascii="宋体" w:hAnsi="宋体" w:cs="宋体" w:hint="eastAsia"/>
          <w:kern w:val="0"/>
          <w:szCs w:val="21"/>
        </w:rPr>
        <w:t>．国家外国专家局或其授权单位核发的专家证、公安部门出具的境内居住证明的报送条件为来华专家自用车辆；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27</w:t>
      </w:r>
      <w:r w:rsidRPr="003354E6">
        <w:rPr>
          <w:rFonts w:ascii="宋体" w:hAnsi="宋体" w:cs="宋体" w:hint="eastAsia"/>
          <w:kern w:val="0"/>
          <w:szCs w:val="21"/>
        </w:rPr>
        <w:t>．国务院或者国务院授权的主管部门的批准文件的报送条件为其他车辆。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Times New Roman" w:hAnsi="Times New Roman"/>
          <w:kern w:val="0"/>
          <w:szCs w:val="21"/>
        </w:rPr>
        <w:t xml:space="preserve">28. </w:t>
      </w:r>
      <w:r w:rsidRPr="003354E6">
        <w:rPr>
          <w:rFonts w:ascii="宋体" w:hAnsi="宋体" w:cs="宋体" w:hint="eastAsia"/>
          <w:kern w:val="0"/>
          <w:szCs w:val="21"/>
        </w:rPr>
        <w:t>车辆价格证明、税务机关要求提供的其他资料的报送条件均为设有固定装置的非运输车辆</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06"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07"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208"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146" w:name="_Toc509413185"/>
      <w:bookmarkStart w:id="147" w:name="_Toc509479896"/>
      <w:bookmarkStart w:id="148" w:name="_Toc509997765"/>
      <w:r w:rsidRPr="003354E6">
        <w:rPr>
          <w:rFonts w:hint="eastAsia"/>
          <w:sz w:val="21"/>
          <w:szCs w:val="21"/>
        </w:rPr>
        <w:t>居民企业所得税月（季）度预缴纳税申报（适用查账征收）</w:t>
      </w:r>
      <w:bookmarkEnd w:id="146"/>
      <w:bookmarkEnd w:id="147"/>
      <w:bookmarkEnd w:id="148"/>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《中华人民共和国企业所得税法实施条例》（中华人民共和国国务院令第512号）全文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《国家税务总局关于跨地区经营建筑企业所得税征收管理问题的通知》（国税函〔2010〕156号）全文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《国家税务总局关于中国工商银行股份有限公司等企业企业所得税有关征管问题的通知》（国税函〔2010〕184号）全文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《国家税务总局关于中国石油天然气股份有限公司中国石油化工股份有限公司所属二级分支机构就地预缴企业所得税问题的通知》（国税函〔2011〕211号）全文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《国家税务总局关于企业转让上市公司限售股有关所得税问题的公告》（国家税务总局公告2011年第39号）全文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国家税务总局关于我国石油企业在境外从事油（气）资源开采所得税收抵免有关问题的通知》（财税〔2011〕23号）全文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《国家税务总局关于印发〈境外注册中资控股居民企业所得税管理办法（试行）〉的公告》（国家税务总局公告2011年第45号）第二十条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《国家税务总局关于中国信达资产管理股份有限公司企业所得税征管问题的通知》（国税函〔2011〕250号）全文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 中国人民银行关于印发〈跨省市总分机构企业所得税分配及预算管理办法〉的通知》（财预〔2012〕40号）全文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《国家税务总局关于合理简并纳税人申报缴税次数的公告》（国家税务总局公告2016年第6号）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《国家税务总局关于印发&lt;跨地区经营汇总纳税企业所得税征收管理办法&gt;的公告》（国家税务总局公告2012年57号）全文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 中国人民银行 财政部关于跨省合资铁路企业跨地区税收分享入库有关问题的通知》（国税发〔2012〕116号）全文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《国家税务总局关于中国华融资产管理股份有限公司和中国东方资产管理公司企业所得税征管问题的公告》（国家税务总局公告2013年38号）全文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《国家税务总局关于中国邮政集团公司企业所得税征管问题的公告》（国家税务总局公告2013年第58号）全文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《国家税务总局关于居民企业报告境外投资和所得信息有关问题的公告》（国家税务总局公告2014年第38号）全文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国家税务总局关于铁路发展基金有关税收政策的通知》（财税〔2014〕56号）全文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 商务部 科技部 国家发展改革委关于完善技术先进型服务企业有关企业所得税政策问题的通知》（财税〔2014〕59号）全文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国家税务总局关于扩大小型微利企业所得税优惠政策范围的通知》（</w:t>
      </w:r>
      <w:r w:rsidRPr="003354E6">
        <w:rPr>
          <w:rFonts w:ascii="宋体" w:hAnsi="宋体" w:cs="宋体"/>
          <w:kern w:val="0"/>
          <w:szCs w:val="21"/>
        </w:rPr>
        <w:t>财税〔2017〕43号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《国家税务总局关于贯彻落实扩大小型微利企业所得税优惠政策范围有关征管问题的公告》（</w:t>
      </w:r>
      <w:r w:rsidRPr="003354E6">
        <w:rPr>
          <w:rFonts w:ascii="宋体" w:hAnsi="宋体" w:cs="宋体"/>
          <w:kern w:val="0"/>
          <w:szCs w:val="21"/>
        </w:rPr>
        <w:t>国家税务总局公告2017年第23号 </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《国家税务总局关于3项企业所得税事项取消审批后加强后续管理的公告》（国家税务总局公告2015年第6号）第二条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国家税务总局关于扩大小型微利企业所得税优惠政策范围的通知》（</w:t>
      </w:r>
      <w:r w:rsidRPr="003354E6">
        <w:rPr>
          <w:rFonts w:ascii="宋体" w:hAnsi="宋体" w:cs="宋体"/>
          <w:kern w:val="0"/>
          <w:szCs w:val="21"/>
        </w:rPr>
        <w:t>财税〔2017〕43号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《国家税务总局关于修订企业所得税2个规范性文件的公告》（</w:t>
      </w:r>
      <w:r w:rsidRPr="003354E6">
        <w:rPr>
          <w:rFonts w:ascii="宋体" w:hAnsi="宋体" w:cs="宋体"/>
          <w:kern w:val="0"/>
          <w:szCs w:val="21"/>
        </w:rPr>
        <w:t>国家税务总局公告2016年第88号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《国家税务总局关于中国石油天然气股份有限公司调整石油特别收益金扣除方法后有关企业所得税预缴问题的通知》（税总函〔2015〕21号）全文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《国家税务总局关于做好居民企业报告境外投资和所得信息工作的通知》（税总函〔2015〕327号）第一条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国家税务总局关于进一步扩大小型微利企业所得税优惠政策范围的通知》（财税〔2015〕99号）全文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国家税务总局关于进一步完善固定资产加速折旧企业所得税政策的通知》（财税〔2015〕106号）全文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《国家税务总局关于进一步完善固定资产加速折旧企业所得税政策有关问题的公告》（国家税务总局公告2015年第68号）全文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《国家税务总局关于进一步完善固定资产加速折旧企业所得税政策有关问题的公告》（国家税务总局公告2015年第68号）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国家税务总局关于进一步完善固定资产加速折旧企业所得税政策的通知》（财税〔2015〕106号）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《国家税务总局关于修改企业所得税月（季）度预缴纳税申报表的公告》（国家税务总局公告2015年第79号）全文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 证监会 关于内地与香港基金互认有关税收政策的通知》（财税〔2015〕125号）第一条第（二）、（四）款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国家税务总局关于公益股权捐赠企业所得税政策问题的通知》（财税〔2016〕45号）全文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《新疆维吾尔自治区国家税务局 新疆维吾尔自治区地方税务局关于补充企业所得税优惠政策事项办理有关问题的公告》（</w:t>
      </w:r>
      <w:r w:rsidRPr="003354E6">
        <w:rPr>
          <w:rFonts w:ascii="宋体" w:hAnsi="宋体" w:cs="宋体"/>
          <w:color w:val="000000"/>
          <w:kern w:val="0"/>
          <w:szCs w:val="21"/>
        </w:rPr>
        <w:t>新疆维吾尔自治区国家税务局 新疆维吾尔自治区地方税务局公告2016年第19号</w:t>
      </w:r>
      <w:r w:rsidRPr="003354E6">
        <w:rPr>
          <w:rFonts w:ascii="宋体" w:hAnsi="宋体" w:cs="宋体" w:hint="eastAsia"/>
          <w:color w:val="000000"/>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实行查账征收方式申报企业所得税的居民企业（包括境外注册中资控股居民企业）应依照税收法律、法规、规章及其他有关规定，在规定的纳税期限内向税务机关提交《中华人民共和国企业所得税月（季）度预缴纳税申报表（A类，2017年版）》及其他相关资料，进行月（季）度预缴纳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月（季）度预缴纳税申报期限为月份或者季度终了之日起的15日内，遇最后一日是法定休假日的，以休假日期满的次日为期限的最后一日；在期限内有连续3日以上法定休假日的，按休假日天数顺延。</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居民企业所得税月（季）度预缴纳税申报（适用查账征收）流程如下图所示。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lastRenderedPageBreak/>
        <w:drawing>
          <wp:inline distT="0" distB="0" distL="0" distR="0">
            <wp:extent cx="5029200" cy="1933575"/>
            <wp:effectExtent l="0" t="0" r="0" b="0"/>
            <wp:docPr id="17"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居民企业所得税月（季）度预缴纳税申报（适用查账征收）流程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居民企业所得税月（季）度预缴纳税申报（适用查账征收）报送资料见下表。</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bCs/>
          <w:color w:val="000000"/>
          <w:kern w:val="0"/>
          <w:szCs w:val="21"/>
        </w:rPr>
        <w:t>居民企业所得税月（季）度预缴纳税申报（适用查账征收）报送资料清单</w:t>
      </w:r>
    </w:p>
    <w:tbl>
      <w:tblPr>
        <w:tblW w:w="8948" w:type="dxa"/>
        <w:jc w:val="center"/>
        <w:tblLayout w:type="fixed"/>
        <w:tblCellMar>
          <w:left w:w="0" w:type="dxa"/>
          <w:right w:w="0" w:type="dxa"/>
        </w:tblCellMar>
        <w:tblLook w:val="04A0"/>
      </w:tblPr>
      <w:tblGrid>
        <w:gridCol w:w="534"/>
        <w:gridCol w:w="5528"/>
        <w:gridCol w:w="425"/>
        <w:gridCol w:w="425"/>
        <w:gridCol w:w="426"/>
        <w:gridCol w:w="332"/>
        <w:gridCol w:w="426"/>
        <w:gridCol w:w="426"/>
        <w:gridCol w:w="426"/>
      </w:tblGrid>
      <w:tr w:rsidR="007A0AD0" w:rsidRPr="003354E6" w:rsidTr="00B41125">
        <w:trPr>
          <w:tblHeader/>
          <w:jc w:val="center"/>
        </w:trPr>
        <w:tc>
          <w:tcPr>
            <w:tcW w:w="534"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528"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5"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5"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332"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A06635</w:t>
            </w:r>
            <w:r w:rsidRPr="003354E6">
              <w:rPr>
                <w:rFonts w:hint="eastAsia"/>
                <w:szCs w:val="21"/>
              </w:rPr>
              <w:t>《中华人民共和国企业所得税月（季）度预缴纳税申报表（</w:t>
            </w:r>
            <w:r w:rsidRPr="003354E6">
              <w:rPr>
                <w:rFonts w:hint="eastAsia"/>
                <w:szCs w:val="21"/>
              </w:rPr>
              <w:t>A</w:t>
            </w:r>
            <w:r w:rsidRPr="003354E6">
              <w:rPr>
                <w:rFonts w:hint="eastAsia"/>
                <w:szCs w:val="21"/>
              </w:rPr>
              <w:t>类，</w:t>
            </w:r>
            <w:r w:rsidRPr="003354E6">
              <w:rPr>
                <w:rFonts w:hint="eastAsia"/>
                <w:szCs w:val="21"/>
              </w:rPr>
              <w:t>2015</w:t>
            </w:r>
            <w:r w:rsidRPr="003354E6">
              <w:rPr>
                <w:rFonts w:hint="eastAsia"/>
                <w:szCs w:val="21"/>
              </w:rPr>
              <w:t>年版）》</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A06640</w:t>
            </w:r>
            <w:r w:rsidRPr="003354E6">
              <w:rPr>
                <w:rFonts w:hint="eastAsia"/>
                <w:szCs w:val="21"/>
              </w:rPr>
              <w:t>《企业所得税汇总纳税分支机构所得税分配表（</w:t>
            </w:r>
            <w:r w:rsidRPr="003354E6">
              <w:rPr>
                <w:rFonts w:hint="eastAsia"/>
                <w:szCs w:val="21"/>
              </w:rPr>
              <w:t>2015</w:t>
            </w:r>
            <w:r w:rsidRPr="003354E6">
              <w:rPr>
                <w:rFonts w:hint="eastAsia"/>
                <w:szCs w:val="21"/>
              </w:rPr>
              <w:t>年版）》</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A06640</w:t>
            </w:r>
            <w:r w:rsidRPr="003354E6">
              <w:rPr>
                <w:rFonts w:hint="eastAsia"/>
                <w:szCs w:val="21"/>
              </w:rPr>
              <w:t>《企业所得税汇总纳税分支机构所得税分配表（</w:t>
            </w:r>
            <w:r w:rsidRPr="003354E6">
              <w:rPr>
                <w:rFonts w:hint="eastAsia"/>
                <w:szCs w:val="21"/>
              </w:rPr>
              <w:t>2015</w:t>
            </w:r>
            <w:r w:rsidRPr="003354E6">
              <w:rPr>
                <w:rFonts w:hint="eastAsia"/>
                <w:szCs w:val="21"/>
              </w:rPr>
              <w:t>年版）》（复印件）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各分支机构上一年度的年度财务报表（或年度财务状况和营业收支情况）</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A06636</w:t>
            </w:r>
            <w:r w:rsidRPr="003354E6">
              <w:rPr>
                <w:rFonts w:hint="eastAsia"/>
                <w:szCs w:val="21"/>
              </w:rPr>
              <w:t>《不征税收入和税基类减免应纳税所得额明细表（附表</w:t>
            </w:r>
            <w:r w:rsidRPr="003354E6">
              <w:rPr>
                <w:rFonts w:hint="eastAsia"/>
                <w:szCs w:val="21"/>
              </w:rPr>
              <w:t>1</w:t>
            </w:r>
            <w:r w:rsidRPr="003354E6">
              <w:rPr>
                <w:rFonts w:hint="eastAsia"/>
                <w:szCs w:val="21"/>
              </w:rPr>
              <w:t>）》</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A06637</w:t>
            </w:r>
            <w:r w:rsidRPr="003354E6">
              <w:rPr>
                <w:rFonts w:hint="eastAsia"/>
                <w:szCs w:val="21"/>
              </w:rPr>
              <w:t>《固定资产加速折旧（扣除）明细表（附表</w:t>
            </w:r>
            <w:r w:rsidRPr="003354E6">
              <w:rPr>
                <w:rFonts w:hint="eastAsia"/>
                <w:szCs w:val="21"/>
              </w:rPr>
              <w:t>2</w:t>
            </w:r>
            <w:r w:rsidRPr="003354E6">
              <w:rPr>
                <w:rFonts w:hint="eastAsia"/>
                <w:szCs w:val="21"/>
              </w:rPr>
              <w:t>）》</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A06638</w:t>
            </w:r>
            <w:r w:rsidRPr="003354E6">
              <w:rPr>
                <w:rFonts w:hint="eastAsia"/>
                <w:szCs w:val="21"/>
              </w:rPr>
              <w:t>《减免所得税额明细表（附表</w:t>
            </w:r>
            <w:r w:rsidRPr="003354E6">
              <w:rPr>
                <w:rFonts w:hint="eastAsia"/>
                <w:szCs w:val="21"/>
              </w:rPr>
              <w:t>3</w:t>
            </w:r>
            <w:r w:rsidRPr="003354E6">
              <w:rPr>
                <w:rFonts w:hint="eastAsia"/>
                <w:szCs w:val="21"/>
              </w:rPr>
              <w:t>）》</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A06547</w:t>
            </w:r>
            <w:r w:rsidRPr="003354E6">
              <w:rPr>
                <w:rFonts w:hint="eastAsia"/>
                <w:szCs w:val="21"/>
              </w:rPr>
              <w:t>《居民企业参股外国企业信息报告表》</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trHeight w:val="367"/>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在同一省、自治区、直辖市和计划单列市内跨地、市（区、县）设立的，实行汇总纳税办法的居民企业，总分机构应报送省税务机关规定的相关资料</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trHeight w:val="367"/>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建筑企业总机构直接管理的跨地区经营项目部就地预缴税款的完税证明</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trHeight w:val="367"/>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中央企业所属二级分支机构调整后情况及分支机构变化情况</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trHeight w:val="367"/>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营业执照和总机构出具的其为二级或二级以下分支机构证明文件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trHeight w:val="367"/>
          <w:jc w:val="center"/>
        </w:trPr>
        <w:tc>
          <w:tcPr>
            <w:tcW w:w="534"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w:t>
            </w:r>
          </w:p>
        </w:tc>
        <w:tc>
          <w:tcPr>
            <w:tcW w:w="55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营业执照和总机构出具的其为三级或三级以下分支机构证明文件</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33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trHeight w:val="367"/>
          <w:jc w:val="center"/>
        </w:trPr>
        <w:tc>
          <w:tcPr>
            <w:tcW w:w="534"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p>
        </w:tc>
        <w:tc>
          <w:tcPr>
            <w:tcW w:w="5528"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撤销</w:t>
            </w:r>
            <w:r w:rsidRPr="003354E6">
              <w:rPr>
                <w:rFonts w:hint="eastAsia"/>
                <w:szCs w:val="21"/>
              </w:rPr>
              <w:t>(</w:t>
            </w:r>
            <w:r w:rsidRPr="003354E6">
              <w:rPr>
                <w:rFonts w:hint="eastAsia"/>
                <w:szCs w:val="21"/>
              </w:rPr>
              <w:t>注销</w:t>
            </w:r>
            <w:r w:rsidRPr="003354E6">
              <w:rPr>
                <w:rFonts w:hint="eastAsia"/>
                <w:szCs w:val="21"/>
              </w:rPr>
              <w:t>)</w:t>
            </w:r>
            <w:r w:rsidRPr="003354E6">
              <w:rPr>
                <w:rFonts w:hint="eastAsia"/>
                <w:szCs w:val="21"/>
              </w:rPr>
              <w:t>二级及以下分支机构情况</w:t>
            </w:r>
          </w:p>
        </w:tc>
        <w:tc>
          <w:tcPr>
            <w:tcW w:w="425"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5"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332"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企业所得税汇总纳税分支机构所得税分配表（2015年版）》的报送条件为在中国境内跨省、自治区、直辖市设立营业机构，并实行“统一计算、分级管理、就地预缴、汇总清算、财政调节”汇总纳税办法的居民企业（总机构及其分支机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2．《企业所得税汇总纳税分支机构所得税分配表（2015年版）（复印件）》的报送条件为实行汇总纳税的分支机构进行企业所得税月（季）度纳税申报时。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3．各分支机构上一年度的年度财务报表（或年度财务状况和营业收支情况）的报送条件为汇总纳税企业总机构，在一个纳税年度内原则上只需要报送一次。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 《不征税收入和税基类减免应纳税所得额明细表（附表1）》的报送条件为享受不征税收入，以及享受免税收入、减计收入、所得减免、研发费用加计扣除及抵扣应纳税所得额等税基类优惠政策的查账征税的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5．固定资产加速折旧（扣除）明细表（附表2）》的报送条件为享受固定资产加速折旧和一次性扣除优惠政策的查账征税的纳税人填报。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6．《减免所得税额明细表（附表3）》的报送条件为享受减免所得税额优惠政策的查账征税的纳税人填报。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7．《居民企业参股外国企业信息报告表》的报送条件为居民企业成立或参股外国企业，或者处置已持有的外国企业股份或有表决权股份，符合以下情形之一，且按照中国会计制度可确认的，应当在办理企业所得税预缴申报时向税务机关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（1）居民企业直接或间接持有外国企业股份或有表决权股份达到10%（含）以上；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（2）居民企业在被投资外国企业中直接或间接持有的股份或有表决权股份自不足10%的状态改变为达到或超过10%的状态；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（3）居民企业在被投资外国企业中直接或间接持有的股份或有表决权股份自达到或超过10%的状态改变为不足10%的状态。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在《国家税务总局关于居民企业报告境外投资和所得信息有关问题的公告》(国家税务总局公告2014年第38号）实施前，企业已按照《国家税务总局关于印发〈中华人民共和国企业年度关联业务往来报告表〉的通知》(国税发〔2008〕114号)的规定填报有关对外投资信息，且未发生变化的，在2014年9月1日后可不再重复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8．“在同一省、自治区、直辖市和计划单列市内跨地、市（区、县）设立的，实行汇总纳税办法的居民企业，总分机构应报送省税务机关规定的相关资料”的报送条件为在同一省、自治区、直辖市和计划单列市内跨地、市（区、县）设立的，实行汇总纳税办法的居民企业总分机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9．“建筑企业总机构直接管理的跨地区经营项目部就地预缴税款的完税证明”的报送条件为跨省、自治区、直辖市和计划单列市经营的建筑企业总机构在办理企业所得税预缴时报送。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10．收入全额归属中央的企业(本条简称中央企业)所属二级及二级以下分支机构名单发生变化的，按照以下规定分别向其主管税务机关报送相关资料：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(1)中央企业所属二级分支机构名单发生变化的，中央企业总机构应将调整后情况及分支机构变化情况报送主管税务机关。</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(2)中央企业新增二级及以下分支机构的，二级分支机构应将营业执照和总机构出具的其为二级或二级以下分支机构证明文件，在报送企业所得税预缴申报表时，附送其主管税务机关。</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新增的三级及以下分支机构，应将营业执照和总机构出具的其为三级或三级以下分支机构证明文件，报送其主管税务机关。</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(3)中央企业撤销(注销)二级及以下分支机构的，被撤销分支机构应当按照《中华人民共和国税收征收管理法》规定办理注销手续。二级分支机构应将撤销(注销)二级及以下分支机构情况报送其主管税务机关。</w:t>
      </w: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09"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10" w:tgtFrame="_blank" w:history="1">
        <w:r w:rsidRPr="003354E6">
          <w:rPr>
            <w:rStyle w:val="a4"/>
            <w:rFonts w:ascii="宋体" w:hAnsi="宋体"/>
            <w:szCs w:val="21"/>
          </w:rPr>
          <w:t>http://12366.xj-n-tax.gov.cn/bszn/rjbd/gsbd/index.htm</w:t>
        </w:r>
      </w:hyperlink>
    </w:p>
    <w:p w:rsidR="007A0AD0"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211" w:tgtFrame="_blank" w:history="1">
        <w:r w:rsidRPr="003354E6">
          <w:rPr>
            <w:rStyle w:val="a4"/>
            <w:rFonts w:ascii="宋体" w:hAnsi="宋体"/>
            <w:szCs w:val="21"/>
          </w:rPr>
          <w:t>http://12366.chinatax.gov.cn/xzzxWebBLH_xzzxWebMain.do</w:t>
        </w:r>
      </w:hyperlink>
    </w:p>
    <w:p w:rsidR="003354E6" w:rsidRPr="003354E6" w:rsidRDefault="003354E6" w:rsidP="007A0AD0">
      <w:pPr>
        <w:widowControl/>
        <w:adjustRightInd w:val="0"/>
        <w:snapToGrid w:val="0"/>
        <w:ind w:firstLineChars="200" w:firstLine="420"/>
        <w:jc w:val="left"/>
        <w:rPr>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149" w:name="_Toc509413186"/>
      <w:bookmarkStart w:id="150" w:name="_Toc509479897"/>
      <w:bookmarkStart w:id="151" w:name="_Toc509997766"/>
      <w:r w:rsidRPr="003354E6">
        <w:rPr>
          <w:rFonts w:hint="eastAsia"/>
          <w:sz w:val="21"/>
          <w:szCs w:val="21"/>
        </w:rPr>
        <w:lastRenderedPageBreak/>
        <w:t>居民企业所得税月（季）度预缴纳税申报（适用核定征收）</w:t>
      </w:r>
      <w:bookmarkEnd w:id="149"/>
      <w:bookmarkEnd w:id="150"/>
      <w:bookmarkEnd w:id="151"/>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《中华人民共和国企业所得税法实施条例》（中华人民共和国国务院令第512号）全文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《国家税务总局关于印发〈企业所得税核定征收办法〉（试行）的通知》（国税发〔2008〕30号）全文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《国家税务总局关于企业所得税核定征收若干问题的通知》（国税函〔2009〕377号）全文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《国家税务总局关于企业转让上市公司限售股有关所得税问题的公告》（国家税务总局公告2011年第39号）全文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《国家税务总局关于企业所得税核定征收有关问题的公告》（国家税务总局公告2012年第27号）全文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《国家税务总局关于居民企业报告境外投资和所得信息有关问题的公告》（国家税务总局公告2014年第38号）全文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《国家税务总局关于贯彻落实扩大小型微利企业所得税优惠政策范围有关征管问题的公告》（</w:t>
      </w:r>
      <w:r w:rsidRPr="003354E6">
        <w:rPr>
          <w:rFonts w:ascii="宋体" w:hAnsi="宋体" w:cs="宋体"/>
          <w:kern w:val="0"/>
          <w:szCs w:val="21"/>
        </w:rPr>
        <w:t>国家税务总局公告2017年第23号 </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国家税务总局关于扩大小型微利企业所得税优惠政策范围的通知》（</w:t>
      </w:r>
      <w:r w:rsidRPr="003354E6">
        <w:rPr>
          <w:rFonts w:ascii="宋体" w:hAnsi="宋体" w:cs="宋体"/>
          <w:kern w:val="0"/>
          <w:szCs w:val="21"/>
        </w:rPr>
        <w:t>财税〔2017〕43号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《国家税务总局关于修订企业所得税2个规范性文件的公告》（</w:t>
      </w:r>
      <w:r w:rsidRPr="003354E6">
        <w:rPr>
          <w:rFonts w:ascii="宋体" w:hAnsi="宋体" w:cs="宋体"/>
          <w:kern w:val="0"/>
          <w:szCs w:val="21"/>
        </w:rPr>
        <w:t>国家税务总局公告2016年第88号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《国家税务总局关于发布&lt;中华人民共和国企业所得税月（季）度预缴纳税申报表(2015年版)等报表&gt;的公告》（国家税务总局公告2015年第31号）全文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《国家税务总局关于做好居民企业报告境外投资和所得信息工作的通知》（税总函〔2015〕327号）第一条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《国家税务总局关于修改企业所得税月（季）度预缴纳税申报表的公告》（国家税务总局公告2015年第79号）第三条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 证监会 关于内地与香港基金互认有关税收政策的通知》（财税〔2015〕125号）第一条第（二）、（四）款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国家税务总局关于公益股权捐赠企业所得税政策问题的通知》（财税〔2016〕45号）全文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《新疆维吾尔自治区国家税务局 新疆维吾尔自治区地方税务局关于补充企业所得税优惠政策事项办理有关问题的公告》（</w:t>
      </w:r>
      <w:r w:rsidRPr="003354E6">
        <w:rPr>
          <w:rFonts w:ascii="宋体" w:hAnsi="宋体" w:cs="宋体"/>
          <w:color w:val="000000"/>
          <w:kern w:val="0"/>
          <w:szCs w:val="21"/>
        </w:rPr>
        <w:t>新疆维吾尔自治区国家税务局 新疆维吾尔自治区地方税务局公告2016年第19号</w:t>
      </w:r>
      <w:r w:rsidRPr="003354E6">
        <w:rPr>
          <w:rFonts w:ascii="宋体" w:hAnsi="宋体" w:cs="宋体" w:hint="eastAsia"/>
          <w:color w:val="000000"/>
          <w:kern w:val="0"/>
          <w:szCs w:val="21"/>
        </w:rPr>
        <w:t>）</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《国家税务总局关于进一步加强小微企业税收优惠政策落实工作的通知》（税总发〔2014〕122号）全文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国家税务总局关于小型微利企业所得税优惠政策的通知》（财税〔2015〕34号）全文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国家税务总局关于进一步扩大小型微利企业所得税优惠政策范围的通知》（财税〔2015〕99号）全文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《国家税务总局关于贯彻落实进一步扩大小型微利企业减半征收企业所得税范围有关问题的公告》（国家税务总局公告2015年第61号）全文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lastRenderedPageBreak/>
        <w:t>《国家税务总局关于合理简并纳税人申报缴税次数的公告》（国家税务总局公告2016年第6号）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按照企业所得税核定征收办法缴纳企业所得税的居民企业依照税收法律、法规、规章及其他有关企业所得税的规定，在规定的纳税期限内向税务机关填报《中华人民共和国企业所得税月（季）度预缴和年度纳税申报表（B类，2015年版）》及其他相关资料，向税务机关进行企业所得税月（季）度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月（季）度预缴纳税期限为月份或者季度终了之日起的15日内，纳税申报期限遇最后一日是法定休假日的，以休假日期满的次日为期限的最后一日；在期限内有连续3日以上法定休假日的，按休假日天数顺延。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居民企业所得税月（季）度预缴纳税申报（适用核定征收）流程如下图所示。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18"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居民企业所得税月（季）度预缴纳税申报（适用核定征收）流程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居民企业所得税月（季）度预缴纳税申报（适用核定征收）报送资料见下表。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居民企业所得税月（季）度预缴纳税申报（适用核定征收）报送资料清单</w:t>
      </w:r>
    </w:p>
    <w:tbl>
      <w:tblPr>
        <w:tblW w:w="8948" w:type="dxa"/>
        <w:jc w:val="center"/>
        <w:tblLayout w:type="fixed"/>
        <w:tblCellMar>
          <w:left w:w="0" w:type="dxa"/>
          <w:right w:w="0" w:type="dxa"/>
        </w:tblCellMar>
        <w:tblLook w:val="04A0"/>
      </w:tblPr>
      <w:tblGrid>
        <w:gridCol w:w="600"/>
        <w:gridCol w:w="5319"/>
        <w:gridCol w:w="426"/>
        <w:gridCol w:w="473"/>
        <w:gridCol w:w="426"/>
        <w:gridCol w:w="426"/>
        <w:gridCol w:w="426"/>
        <w:gridCol w:w="426"/>
        <w:gridCol w:w="426"/>
      </w:tblGrid>
      <w:tr w:rsidR="007A0AD0" w:rsidRPr="003354E6" w:rsidTr="00B41125">
        <w:trPr>
          <w:tblHeader/>
          <w:jc w:val="center"/>
        </w:trPr>
        <w:tc>
          <w:tcPr>
            <w:tcW w:w="600"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序号</w:t>
            </w:r>
          </w:p>
        </w:tc>
        <w:tc>
          <w:tcPr>
            <w:tcW w:w="5319"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必报</w:t>
            </w:r>
          </w:p>
        </w:tc>
        <w:tc>
          <w:tcPr>
            <w:tcW w:w="473"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代保管</w:t>
            </w:r>
          </w:p>
        </w:tc>
        <w:tc>
          <w:tcPr>
            <w:tcW w:w="426"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核销</w:t>
            </w:r>
          </w:p>
        </w:tc>
        <w:tc>
          <w:tcPr>
            <w:tcW w:w="426"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31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A06639</w:t>
            </w:r>
            <w:r w:rsidRPr="003354E6">
              <w:rPr>
                <w:rFonts w:hint="eastAsia"/>
                <w:szCs w:val="21"/>
              </w:rPr>
              <w:t>《中华人民共和国企业所得税月（季）度预缴和年度纳税申报表（</w:t>
            </w:r>
            <w:r w:rsidRPr="003354E6">
              <w:rPr>
                <w:szCs w:val="21"/>
              </w:rPr>
              <w:t>B</w:t>
            </w:r>
            <w:r w:rsidRPr="003354E6">
              <w:rPr>
                <w:rFonts w:hint="eastAsia"/>
                <w:szCs w:val="21"/>
              </w:rPr>
              <w:t>类，</w:t>
            </w:r>
            <w:r w:rsidRPr="003354E6">
              <w:rPr>
                <w:szCs w:val="21"/>
              </w:rPr>
              <w:t>2015</w:t>
            </w:r>
            <w:r w:rsidRPr="003354E6">
              <w:rPr>
                <w:rFonts w:hint="eastAsia"/>
                <w:szCs w:val="21"/>
              </w:rPr>
              <w:t>年版）》</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319"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A06547</w:t>
            </w:r>
            <w:r w:rsidRPr="003354E6">
              <w:rPr>
                <w:rFonts w:hint="eastAsia"/>
                <w:szCs w:val="21"/>
              </w:rPr>
              <w:t>《居民企业参股外国企业信息报告表》</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居民企业参股外国企业信息报告表》的报送条件为居民企业成立或参股外国企业，或者处置已持有的外国企业股份或有表决权股份，符合以下情形之一，且按照中国会计制度可确认的，应当在办理企业所得税预缴申报时向主管税务提交：</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1．居民企业直接或间接持有外国企业股份或有表决权股份达到10%（含）以上；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2．居民企业在被投资外国企业中直接或间接持有的股份或有表决权股份自不足10%的状态改变为达到或超过10%的状态；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3．居民企业在被投资外国企业中直接或间接持有的股份或有表决权股份自达到或超过10%的状态改变为不足10%的状态。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在《国家税务总局关于居民企业报告境外投资和所得信息有关问题的公告》(国家税务总局公告2014年第38号）实施前，企业已按照《国家税务总局关于印发〈中华人民共和国企业年度关联业务往来报告表〉的通知》(国税发〔2008〕114号)的规定填报有关对外投资信息，且未发生变化的，在2014年9月1日后可不再重复报送。</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lastRenderedPageBreak/>
        <w:t>所在地主管税务机关办税服务厅，可点击链接国家税务总局12366纳税服务平台办税地图</w:t>
      </w:r>
      <w:hyperlink r:id="rId212"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13"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方正小标宋简体" w:eastAsia="方正小标宋简体"/>
          <w:szCs w:val="21"/>
        </w:rPr>
      </w:pPr>
      <w:r w:rsidRPr="003354E6">
        <w:rPr>
          <w:rFonts w:ascii="宋体" w:hAnsi="宋体" w:cs="宋体"/>
          <w:color w:val="000000"/>
          <w:kern w:val="0"/>
          <w:szCs w:val="21"/>
        </w:rPr>
        <w:t>【表单填写示范文本】：</w:t>
      </w:r>
      <w:hyperlink r:id="rId214"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152" w:name="_Toc509413187"/>
      <w:bookmarkStart w:id="153" w:name="_Toc509479898"/>
      <w:bookmarkStart w:id="154" w:name="_Toc509997767"/>
      <w:r w:rsidRPr="003354E6">
        <w:rPr>
          <w:rFonts w:hint="eastAsia"/>
          <w:sz w:val="21"/>
          <w:szCs w:val="21"/>
        </w:rPr>
        <w:t>居民企业所得税年度纳税申报（适用查账征收）</w:t>
      </w:r>
      <w:bookmarkEnd w:id="152"/>
      <w:bookmarkEnd w:id="153"/>
      <w:bookmarkEnd w:id="154"/>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《中华人民共和国税收征收管理法》第二十五条，第二十六条，第二十七条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《中华人民共和国企业所得税法》全文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《中华人民共和国企业所得税法实施条例》（中华人民共和国国务院令第512号）全文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《国家税务总局关于完善关联申报和同期资料管理有关事项的公告》（</w:t>
      </w:r>
      <w:r w:rsidRPr="003354E6">
        <w:rPr>
          <w:rFonts w:ascii="宋体" w:hAnsi="宋体" w:cs="宋体"/>
          <w:kern w:val="0"/>
          <w:szCs w:val="21"/>
        </w:rPr>
        <w:t>国家税务总局公告2016年第42号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《国家发展改革委 财政部 国家税务总局关于印发&lt;国家鼓励的资源综合利用认定管理办法&gt;的通知》（发改环资〔2006〕1864号）第二章</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国家税务总局关于执行资源综合利用企业所得税优惠目录有关问题的通知》（财税〔2008〕47号）全文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国家税务总局关于执行环境保护专用设备企业所得税优惠目录、节能节水专用设备企业所得税优惠目录和安全生产专用设备企业所得税优惠目录有关问题的通知》（财税〔2008〕48号）全文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国家发展改革委关于公布节能节水专用设备企业所得税优惠目录（2008年版）和环境保护专用设备企业所得税优惠目录（2008年版）的通知》（财税〔2008〕115号）全文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国家发展改革委关于公布资源综合利用企业所得税优惠目录（2008年版）的通知》（财税〔2008〕117号）全文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安全监管总局关于公布〈安全生产专用设备企业所得税优惠目录（2008年版）〉的通知》（财税〔2008〕118号）全文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民政部关于公益性捐赠税前扣除有关问题的通知》（财税〔2008〕160号）全文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《科学技术部 财政部 国家税务总局关于印发〈高新技术企业认定管理工作指引〉的通知》（国科发火〔2008〕362号）中“认定与申请享受税收政策的有关程序 （三）申请享受税收政策”</w:t>
      </w:r>
    </w:p>
    <w:p w:rsidR="007A0AD0" w:rsidRPr="003354E6" w:rsidRDefault="007A0AD0" w:rsidP="007A0AD0">
      <w:pPr>
        <w:widowControl/>
        <w:adjustRightInd w:val="0"/>
        <w:snapToGrid w:val="0"/>
        <w:ind w:firstLineChars="200" w:firstLine="420"/>
        <w:jc w:val="left"/>
        <w:rPr>
          <w:rFonts w:ascii="宋体" w:hAnsi="宋体" w:cs="宋体"/>
          <w:kern w:val="0"/>
          <w:szCs w:val="21"/>
        </w:rPr>
      </w:pP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《国家税务总局关于企业处置资产所得税处理问题的通知》（国税函〔2008〕828号）全文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《国家税务总局关于确认企业所得税收入若干问题的通知》（国税函〔2008〕875号）全文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《国家税务总局关于印发〈特别纳税调整实施办法（试行）〉的通知》（国税发〔2009〕2号）第十一条，第十二条，第七十八条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《国家税务总局关于完善预约定价安排管理有关事项的公告》（</w:t>
      </w:r>
      <w:r w:rsidRPr="003354E6">
        <w:rPr>
          <w:rFonts w:ascii="宋体" w:hAnsi="宋体" w:cs="宋体"/>
          <w:kern w:val="0"/>
          <w:szCs w:val="21"/>
        </w:rPr>
        <w:t>国家税务总局公告2016年第64号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《国家税务总局关于企业工资薪金及职工福利费扣除问题的通知》（国税函〔2009〕3号）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《国家税务总局关于印发〈房地产开发经营业务企业所得税处理办法〉的通知》（国税发〔2009〕31号）第九条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国家税务总局关于企业资产损失税前扣除政策的通知》（财税〔2009〕57号）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《财政部国家税务总局关于企业重组业务企业所得税处理若干问题的通知》（财税〔2009〕59号）全文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国家税务总局关于企业清算业务企业所得税处理若干问题的通知》（财税〔2009〕60号）第五条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国家税务总局关于扶持动漫产业发展有关税收政策问题的通知》（财税〔2009〕65号）全文（除第一条废止外）</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国家税务总局关于执行企业所得税优惠政策若干问题的通知》（财税〔2009〕69号）全文（除第七条、第八条废止外）</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国家税务总局关于安置残疾人员就业有关企业所得税优惠政策问题的通知》（财税〔2009〕70号）第四条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《国家税务总局关于印发〈企业所得税汇算清缴管理办法〉的通知》（国税发〔2009〕79号）全文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《国家税务总局关于企业固定资产加速折旧所得税处理有关问题的通知》（国税发〔2009〕81号）全文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《国家税务总局关于实施创业投资企业所得税优惠问题的通知》（国税发〔2009〕87号）全文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《国家税务总局关于企业所得税若干税务事项衔接问题的通知》（国税函〔2009〕98号）全文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国家税务总局关于企业境外所得税收抵免有关问题的通知》（财税〔2009〕125号）全文（第十条中“经企业申请，主管税务机关核准”的规定废止。）</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《国家税务总局关于资源综合利用企业所得税优惠管理问题的通知》（国税函〔2009〕185号）全文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《国家税务总局关于实施高新技术企业所得税优惠有关问题的通知》（国税函〔2009〕203号）全文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《国家税务总局关于实施高新技术企业所得税优惠政策有关问题的公告》（</w:t>
      </w:r>
      <w:r w:rsidRPr="003354E6">
        <w:rPr>
          <w:rFonts w:ascii="宋体" w:hAnsi="宋体" w:cs="宋体"/>
          <w:kern w:val="0"/>
          <w:szCs w:val="21"/>
        </w:rPr>
        <w:t>国家税务总局公告2017年第24号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国家税务总局关于小额贷款公司有关税收政策的通知》（</w:t>
      </w:r>
      <w:r w:rsidRPr="003354E6">
        <w:rPr>
          <w:rFonts w:ascii="宋体" w:hAnsi="宋体" w:cs="宋体"/>
          <w:kern w:val="0"/>
          <w:szCs w:val="21"/>
        </w:rPr>
        <w:t>财税〔2017〕48号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《国家税务总局关于发布〈企业境外所得税收抵免操作指南〉的公告》（国家税务总局公告2010年第1号）全文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国家税务总局关于农村金融有关税收政策的通知》（财税〔2010〕4号）第二条、第四条、第五条、第六条、第七条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《国家税务总局关于发布&lt;企业重组业务企业所得税管理办法&gt;的公告》（国家税务总局公告2010年第4号）全文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《国家税务总局关于融资性售后回租业务中承租方出售资产行为有关税收问题的公告》（国家税务总局公告2010年第13号）第二条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《国家税务总局关于企业取得财产转让等所得企业所得税处理问题的公告》（国家税务总局公告2010年第19号）全文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国家税务总局关于中国扶贫基金会小额信贷试点项目税收政策的通知》（财税〔2010〕35号）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国家税务总局民政部关于公益性捐赠税前扣除有关问题的补充通知》（财税〔2010〕45号）全文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《国家税务总局关于贯彻落实企业所得税法若干税收问题的通知》（国税函〔2010〕79号）全文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《国家税务总局关于中国工商银行股份有限公司等企业企业所得税有关征管问题的通知》（国税函〔2010〕184号）全文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《国家税务总局关于环境保护、节能节水、安全生产等专用设备投资抵免企业所得税有关问题的通知》（国税函〔2010〕256号）全文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《财政部 公安部 国家税务总局关于石油天然气和“三电”基础设施安全保护费用管理问题的通知》（财企〔2010〕第291号）第二条第三款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《国家税务总局关于发布〈海上油气生产设施弃置费企业所得税管理办法〉的公告》（国家税务总局公告2011年第22号）第三章、第四章、第五章、第六章</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国家税务总局关于我国石油企业在境外从事油（气）资源开采所得税收抵免有关问题的通知》（财税〔2011〕23号）全文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《国家税务总局关于发布〈企业资产损失所得税税前扣除管理办法〉的公告》（国家税务总局公告2011年第25号）全文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《国家税务总局关于税务机关代收工会经费企业所得税税前扣除凭据问题的公告》（国家税务总局公告2011年第30号）全文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《国家税务总局关于企业所得税若干问题的公告》(国家税务总局公告（2011年）第34号)全文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《国家税务总局关于企业转让上市公司限售股有关所得税问题的公告》（国家税务总局公告2011年第39号）全文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《国家税务总局关于印发〈境外注册中资控股居民企业所得税管理办法（试行）〉的公告》（国家税务总局公告2011年第45号）第四条、第二十条、第二十一条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国家税务总局关于高新技术企业境外所得适用税率及税收抵免问题的通知》（财税〔2011〕47号）第一条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《财政部国家税务总局关于专项用途财政性资金企业所得税处理问题的通知》（财税〔2011〕70号）全文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《关于证券行业准备金支出企业所得税税前扣除有关政策问题的通知》（财税〔2012〕11号）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《国家税务总局关于企业所得税应纳税所得额若干税务处理问题的公告》（国家税务总局公告2012年第15号）全文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《国家税务总局关于软件和集成电路企业认定管理有关问题的公告》（国家税务总局公告2012年第19号）全文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《关于保险公司农业巨灾风险准备金企业所得税税前扣除政策的通知》（财税〔2012〕23号）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《关于中小企业信用担保机构有关准备金企业所得税税前扣除政策的通知》（财税〔2012〕25号）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国家税务总局关于进一步鼓励软件产业和集成电路产业发展企业所得税政策的通知》（财税〔2012〕27号）全文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国家税务总局关于中国扶贫基金会所属小额贷款公司享受有关税收优惠政策的通知》（财税〔2012〕33号）全文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《国家税务总局关于发布〈企业政策性搬迁所得税管理办法〉的公告》（国家税务总局公告2012年第40号）第二十二条、第二十三条、第二十五条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中国人民银行关于印发〈跨省市总分机构企业所得税分配及预算管理办法〉的通知》（财预〔2012〕40号）全文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《财政部、国家税务总局关于保险公司准备金支出企业所得税税前扣除有关政策问题的通知》（财税〔2012〕45号）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国家税务总局关于广告费和业务宣传费支出税前扣除政策的通知》（财税〔2012〕48号）全文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《国家税务总局关于印发〈跨地区经营汇总纳税企业所得税征收管理办法〉的公告》（国家税务总局公告2012年第57号）全文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 中国人民银行 财政部关于跨省合资铁路企业跨地区税收分享入库有关问题的通知》（国税发〔2012〕116号）全文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《国家税务总局关于中国邮政储蓄银行支付邮政企业代理费企业所得税处理问题的通知》（国税函〔2012〕564号）全文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《国家税务总局关于企业政策性搬迁所得税有关问题的公告》（国家税务总局公告2013年第11号）全文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《国家税务总局关于企业混合性投资业务企业所得税处理问题的公告》（国家税务总局公告2013年第41号）全文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《国家税务总局关于执行软件企业所得税优惠政策有关问题的公告》（国家税务总局公告2013年第43号）全文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《国家税务总局关于中国长城资产管理公司企业所得税征管问题的公告》（国家税务总局公告2013年第57号）全文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《国家税务总局关于中国邮政集团公司企业所得税征管问题的公告》（国家税务总局公告2013年第58号）全文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《工业和信息化部 国家发展和改革委员会 财政部 国家税务总局关于印发〈软件企业认定管理办法〉的通知》（工信部联软〔2013〕64号）第一章第二条、第二章第七条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国家税务总局关于企业参与政府统一组织的棚户区改造有关企业所得税政策问题的通知》(财税〔2013〕65号 )全文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国家税务总局关于中国（上海）自由贸易试验区内企业以非货币性资产对外投资等资产重组行为有关企业所得税政策问题的通知》（财税〔2013〕91号）全文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《工业和信息化部 国家发展和改革委员会 财政部 国家税务总局关于印发&lt;集成电路设计企业认定管理办法&gt;的通知》（工信部联电子〔2013〕487号））第一章第二条、第二章第七条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《国家税务总局关于企业因国务院决定事项形成的资产损失税前扣除问题的公告》（国家税务总局公告2014年第18号）全文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《国家税务总局关于企业所得税应纳税所得额若干问题的公告》（国家税务总局公告2014年第29号）全文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《国家税务总局关于房地产开发企业成本对象管理问题的公告》（国家税务总局公告2014年第35号）全文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民政部关于公布获得2013年度第二批公益性捐赠税前扣除资格的公益性社会团体名单的通知》（财税〔2014〕36号）全文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《国家税务总局关于居民企业报告境外投资和所得信息有关问题的公告》（国家税务总局公告2014年第38号）全文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国家税务总局关于铁路发展基金有关税收政策的通知》（财税〔2014〕56号）全文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商务部 科技部 国家发展改革委关于完善技术先进型服务企业有关企业所得税政策问题的通知》（财税〔2014〕59号）全文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《国家税务总局关于发布《中华人民共和国企业所得税年度纳税申报表（A类，2017年版）》的公告》（</w:t>
      </w:r>
      <w:r w:rsidRPr="003354E6">
        <w:rPr>
          <w:rFonts w:ascii="宋体" w:hAnsi="宋体" w:cs="宋体"/>
          <w:color w:val="000000"/>
          <w:kern w:val="0"/>
          <w:szCs w:val="21"/>
        </w:rPr>
        <w:t>国家税务总局公告2017年第54号</w:t>
      </w:r>
      <w:r w:rsidRPr="003354E6">
        <w:rPr>
          <w:rFonts w:ascii="宋体" w:hAnsi="宋体" w:cs="宋体" w:hint="eastAsia"/>
          <w:color w:val="000000"/>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国家税务总局关于完善固定资产加速折旧税收政策有关问题的通知》（财税〔2014〕75号）全文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《国家税务总局关于进一步完善固定资产加速折旧企业所得税政策有关问题的公告》（国家税务总局公告2015年第68号）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国家税务总局关于进一步完善固定资产加速折旧企业所得税政策的通知》（财税〔2015〕106号）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国家税务总局关于延续并完善支持农村金融发展有关税收政策的通知》（财税〔2014〕102号）全文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国家税务总局关于促进企业重组有关企业所得税处理问题的通知》（财税〔2014〕109号）全文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国家税务总局关于非货币性资产投资企业所得税政策问题的通知》（财税〔2014〕116号）全文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《国家税务总局关于修订企业所得税2个规范性文件的公告》（</w:t>
      </w:r>
      <w:r w:rsidRPr="003354E6">
        <w:rPr>
          <w:rFonts w:ascii="宋体" w:hAnsi="宋体" w:cs="宋体"/>
          <w:kern w:val="0"/>
          <w:szCs w:val="21"/>
        </w:rPr>
        <w:t>国家税务总局公告2016年第88号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国家税务总局关于扩大小型微利企业所得税优惠政策范围的通知》（</w:t>
      </w:r>
      <w:r w:rsidRPr="003354E6">
        <w:rPr>
          <w:rFonts w:ascii="宋体" w:hAnsi="宋体" w:cs="宋体"/>
          <w:kern w:val="0"/>
          <w:szCs w:val="21"/>
        </w:rPr>
        <w:t>财税〔2017〕43号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《国家税务总局关于贯彻落实扩大小型微利企业所得税优惠政策范围有关征管问题的公告》（</w:t>
      </w:r>
      <w:r w:rsidRPr="003354E6">
        <w:rPr>
          <w:rFonts w:ascii="宋体" w:hAnsi="宋体" w:cs="宋体"/>
          <w:kern w:val="0"/>
          <w:szCs w:val="21"/>
        </w:rPr>
        <w:t>国家税务总局公告2017年第23号 </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《国家税务总局所得税司关于享受西部大开发优惠政策企业填报年度纳税申报表问题的通知》（税总所便函〔2015〕27号）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国家税务总局关于确认中国红十字会总会 中华全国总工会 中国宋庆龄基金会和中国国际人才交流基金会2014年度公益性捐赠税前扣除资格的通知》（财税〔2015〕1号）全文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国家税务总局关于金融企业涉农贷款和中小企业贷款损失准备金税前扣除有关问题的通知》（财税〔2015〕3号）全文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国家税务总局关于金融企业贷款损失准备金企业所得税税前扣除有关政策的通知》（财税〔2015〕9号）全文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《国家税务总局关于企业向境外关联方支付费用有关企业所得税问题的公告》（国家税务总局公告2015年第16号）全文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《国家税务总局关于金融企业涉农贷款和中小企业贷款损失税前扣除问题的公告》(国家税务总局公告2015年第25号)全文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《国家税务总局关于发布&lt;中华人民共和国企业所得税月（季）度预缴纳税申报表(2015年版)等报表&gt;的公告》（国家税务总局公告2015年第31号）全文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《国家税务总局关于非货币性资产投资企业所得税有关征管问题的公告》（国家税务总局公告2015年第33号）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国家税务总局关于小型微利企业所得税优惠政策的通知》（财税〔2015〕34号）全文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《国家税务总局关于企业工资薪金和职工福利费等支出税前扣除问题的公告》（国家税务总局公告2015年第34号）全文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《国家税务总局关于资产（股权）划转企业所得税征管问题的公告》(国家税务总局公告2015年第40号)全文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《国家税务总局关于规范成本分摊协议管理的公告》（国家税务总局公告2015年第45号）全文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《国家税务总局关于企业重组业务企业所得税征收管理若干问题的公告》（国家税务总局公告2015年第48号）全文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国家税务总局关于推广中关村国家自主创新示范区税收试点政策有关问题的通知》（财税〔2015〕62号）第二条，第三条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国家税务总局关于高新技术企业职工教育经费税前扣除政策的通知》（财税〔2015〕63号）全文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《国家税务总局关于华为集团内部人员调动离职补偿税前扣除问题的批复》（税总函〔2015〕299号）全文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《财政部、国家税务总局关于企业改制上市资产评估增值企业所得税处理政策的通知》(财税〔2015〕65号)全文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国家税务总局关于进一步扩大小型微利企业所得税优惠政策范围的通知》（财税〔2015〕99号）全文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《国家税务总局关于&lt;修订企业所得税汇算清缴数据采集规范&gt;的通知》(税总函〔2015〕102号)全文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《国家税务总局关于做好居民企业报告境外投资和所得信息工作的通知》（税总函〔2015〕327号）第二条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国家税务总局关于进一步完善固定资产加速折旧企业所得税政策的通知》（财税〔2015〕106号）全文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《国家税务总局关于进一步完善固定资产加速折旧企业所得税政策有关问题的公告》（国家税务总局公告2015年第68号）全文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《国家税务总局关于企业境外所得适用简易征收和饶让抵免的核准事项取消后有关后续管理问题的公告》（国家税务总局公告2015年第70号）全文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国家税务总局关于将国家自主创新示范区有关税收试点政策推广到全国范围实施的通知》（财税〔2015〕116号）第一条，第二条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国家税务总局关于保险企业计提准备金有关税收处理问题的通知》（财税〔2015〕115号）全文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《财政部 国家税务总局 科技部关于完善研究开发费用税前加计扣除政策的通知》（财税〔2015〕119号 ）全文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企业所得税优惠政策事项办理办法〉的公告》（国家税务总局公告2015年第76号）（《企业所得税优惠事项备案管理目录（2015年版）》第38项至43项及第46至48项软件、集成电路企业优惠政策的“备案资料”、“主要留存备查资料”规定停止执行。）</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kern w:val="0"/>
          <w:szCs w:val="21"/>
        </w:rPr>
        <w:t>《财政部 国家税务总局 发展改革委 工业和信息化部关于软件和集成电路产业企业所得税优惠政策有关问题的通知》（财税〔2016〕49号）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《国家税务总局关于有限合伙制创业投资企业法人合伙人企业所得税有关问题的公告》（2015年第81号）全文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《国家税务总局关于许可使用权技术转让所得企业所得税有关问题的公告》（国家税务总局公告2015年第82号）全文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证监会关于内地与香港基金互认有关税收政策的通知》（财税〔2015〕125号）第一条第（二）、（四）款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《国家税务总局关于企业研究开发费用税前加计扣除政策有关问题的公告》（国家税务总局公告2015第97号）全文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民政部关于2014年度公益性社会团体捐赠税前扣除资格名单（第二批）的公告》（财政部 国家税务总局 民政部公告2015年第103号）全文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民政部关于公益性捐赠税前扣除资格确认审批有关调整事项的通知》（财税〔2015〕141号）全文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《国家税务总局关于企业研究开发费用税前加计扣除政策有关问题的公告》（国家税务总局公告2015年第97号）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《国家税务总局关于研发费用税前加计扣除归集范围有关问题的公告》（</w:t>
      </w:r>
      <w:r w:rsidRPr="003354E6">
        <w:rPr>
          <w:rFonts w:ascii="宋体" w:hAnsi="宋体" w:cs="宋体"/>
          <w:kern w:val="0"/>
          <w:szCs w:val="21"/>
        </w:rPr>
        <w:t>国家税务总局公告2017年第40号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《科技部 财政部 国家税务总局关于修订印发〈高新技术企业认定管理办法〉的通知》(国科发火〔2016〕32号)第二章第十条，第三章第十一条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《国家税务总局关于提高科技型中小企业研究开发费用税前加计扣除比例有关问题的公告》（</w:t>
      </w:r>
      <w:r w:rsidRPr="003354E6">
        <w:rPr>
          <w:rFonts w:ascii="宋体" w:hAnsi="宋体" w:cs="宋体"/>
          <w:kern w:val="0"/>
          <w:szCs w:val="21"/>
        </w:rPr>
        <w:t>国家税务总局公告2017年第18号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国家税务总局关于公益股权捐赠企业所得税政策问题的通知》（财税〔2016〕45号）全文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《国家税务总局关于企业所得税有关问题的公告》（</w:t>
      </w:r>
      <w:r w:rsidRPr="003354E6">
        <w:rPr>
          <w:rFonts w:ascii="宋体" w:hAnsi="宋体" w:cs="宋体"/>
          <w:kern w:val="0"/>
          <w:szCs w:val="21"/>
        </w:rPr>
        <w:t>国家税务总局公告2016年第80号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发展改革委 工业和信息化部关于软件和集成电路产业企业所得税优惠政策有关问题的通知》（财税〔2016〕49号）全文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《新疆维吾尔自治区国家税务局 新疆维吾尔自治区地方税务局关于补充企业所得税优惠政策事项办理有关问题的公告》（</w:t>
      </w:r>
      <w:r w:rsidRPr="003354E6">
        <w:rPr>
          <w:rFonts w:ascii="宋体" w:hAnsi="宋体" w:cs="宋体"/>
          <w:color w:val="000000"/>
          <w:kern w:val="0"/>
          <w:szCs w:val="21"/>
        </w:rPr>
        <w:t>新疆维吾尔自治区国家税务局 新疆维吾尔自治区地方税务局公告2016年第19号</w:t>
      </w:r>
      <w:r w:rsidRPr="003354E6">
        <w:rPr>
          <w:rFonts w:ascii="宋体" w:hAnsi="宋体" w:cs="宋体" w:hint="eastAsia"/>
          <w:color w:val="000000"/>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实行查账征收方式申报企业所得税的居民企业（包括境外注册中资控股居民企业）应当在纳税年度终了之日起5个月内，在年度中间终止经营活动的应当在实际终止经营之日起60日内，依照税收法律、法规、规章及其他有关规定，自行计算本纳税年度应纳税所得额、应纳所得税额和本纳税年度应补（退）税额，向税务机关提交《中华人民共和国企业所得税年度纳税申报表（A类，2017年版）》及其他有关资料，进行年度纳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纳税年度中间新开业（包括试生产、试经营）或纳税年度中间终止经营活动的纳税人，无论是否在减税、免税期间，也无论盈利或亏损，均应按照企业所得税法及其实施条例和有关规定进行居民企业所得税年度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申报期限最后一天为法定休假日的，根据《中华人民共和国税收征收管理法实施细则》第一百零九条的规定，以休假日期满的次日为期限的最后一日。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lastRenderedPageBreak/>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居民企业所得税年度纳税申报（适用查账征收）流程如下图所示。</w:t>
      </w:r>
    </w:p>
    <w:p w:rsidR="007A0AD0" w:rsidRPr="003354E6" w:rsidRDefault="007A0AD0" w:rsidP="00AE3913">
      <w:pPr>
        <w:widowControl/>
        <w:adjustRightInd w:val="0"/>
        <w:snapToGrid w:val="0"/>
        <w:jc w:val="center"/>
        <w:rPr>
          <w:rFonts w:ascii="宋体" w:hAnsi="宋体" w:cs="宋体"/>
          <w:kern w:val="0"/>
          <w:szCs w:val="21"/>
        </w:rPr>
      </w:pPr>
      <w:r w:rsidRPr="003354E6">
        <w:rPr>
          <w:noProof/>
          <w:szCs w:val="21"/>
        </w:rPr>
        <w:drawing>
          <wp:inline distT="0" distB="0" distL="0" distR="0">
            <wp:extent cx="5029200" cy="1543050"/>
            <wp:effectExtent l="0" t="0" r="0" b="0"/>
            <wp:docPr id="19"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543050"/>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居民企业所得税年度纳税申报（适用查账征收）流程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居民企业所得税年度纳税申报（适用查账征收）报送资料见下表。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居民企业所得税年度纳税申报（适用查账征收）报送资料清单</w:t>
      </w:r>
    </w:p>
    <w:tbl>
      <w:tblPr>
        <w:tblW w:w="8948" w:type="dxa"/>
        <w:jc w:val="center"/>
        <w:tblLayout w:type="fixed"/>
        <w:tblCellMar>
          <w:left w:w="0" w:type="dxa"/>
          <w:right w:w="0" w:type="dxa"/>
        </w:tblCellMar>
        <w:tblLook w:val="04A0"/>
      </w:tblPr>
      <w:tblGrid>
        <w:gridCol w:w="602"/>
        <w:gridCol w:w="5317"/>
        <w:gridCol w:w="426"/>
        <w:gridCol w:w="473"/>
        <w:gridCol w:w="426"/>
        <w:gridCol w:w="426"/>
        <w:gridCol w:w="426"/>
        <w:gridCol w:w="426"/>
        <w:gridCol w:w="426"/>
      </w:tblGrid>
      <w:tr w:rsidR="007A0AD0" w:rsidRPr="003354E6" w:rsidTr="00B41125">
        <w:trPr>
          <w:tblHeader/>
          <w:jc w:val="center"/>
        </w:trPr>
        <w:tc>
          <w:tcPr>
            <w:tcW w:w="602"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31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7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A06608</w:t>
            </w:r>
            <w:r w:rsidRPr="003354E6">
              <w:rPr>
                <w:rFonts w:hint="eastAsia"/>
                <w:szCs w:val="21"/>
              </w:rPr>
              <w:t>《中华人民共和国企业所得税年度纳税申报表（</w:t>
            </w:r>
            <w:r w:rsidRPr="003354E6">
              <w:rPr>
                <w:szCs w:val="21"/>
              </w:rPr>
              <w:t>A</w:t>
            </w:r>
            <w:r w:rsidRPr="003354E6">
              <w:rPr>
                <w:rFonts w:hint="eastAsia"/>
                <w:szCs w:val="21"/>
              </w:rPr>
              <w:t>类，</w:t>
            </w:r>
            <w:r w:rsidRPr="003354E6">
              <w:rPr>
                <w:szCs w:val="21"/>
              </w:rPr>
              <w:t>201</w:t>
            </w:r>
            <w:r w:rsidRPr="003354E6">
              <w:rPr>
                <w:rFonts w:hint="eastAsia"/>
                <w:szCs w:val="21"/>
              </w:rPr>
              <w:t>7</w:t>
            </w:r>
            <w:r w:rsidRPr="003354E6">
              <w:rPr>
                <w:rFonts w:hint="eastAsia"/>
                <w:szCs w:val="21"/>
              </w:rPr>
              <w:t>年版）封面》</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A06557</w:t>
            </w:r>
            <w:r w:rsidRPr="003354E6">
              <w:rPr>
                <w:rFonts w:hint="eastAsia"/>
                <w:szCs w:val="21"/>
              </w:rPr>
              <w:t>《企业所得税年度纳税申报表填报表单》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A06558</w:t>
            </w:r>
            <w:r w:rsidRPr="003354E6">
              <w:rPr>
                <w:rFonts w:hint="eastAsia"/>
                <w:szCs w:val="21"/>
              </w:rPr>
              <w:t>《企业基础信息表》（</w:t>
            </w:r>
            <w:r w:rsidRPr="003354E6">
              <w:rPr>
                <w:szCs w:val="21"/>
              </w:rPr>
              <w:t>A000000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A06559</w:t>
            </w:r>
            <w:r w:rsidRPr="003354E6">
              <w:rPr>
                <w:rFonts w:hint="eastAsia"/>
                <w:szCs w:val="21"/>
              </w:rPr>
              <w:t>《中华人民共和国企业所得税年度纳税申报表（</w:t>
            </w:r>
            <w:r w:rsidRPr="003354E6">
              <w:rPr>
                <w:szCs w:val="21"/>
              </w:rPr>
              <w:t>A</w:t>
            </w:r>
            <w:r w:rsidRPr="003354E6">
              <w:rPr>
                <w:rFonts w:hint="eastAsia"/>
                <w:szCs w:val="21"/>
              </w:rPr>
              <w:t>类）》（</w:t>
            </w:r>
            <w:r w:rsidRPr="003354E6">
              <w:rPr>
                <w:szCs w:val="21"/>
              </w:rPr>
              <w:t>A100000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A06560</w:t>
            </w:r>
            <w:r w:rsidRPr="003354E6">
              <w:rPr>
                <w:rFonts w:hint="eastAsia"/>
                <w:szCs w:val="21"/>
              </w:rPr>
              <w:t>《一般企业收入明细表》（</w:t>
            </w:r>
            <w:r w:rsidRPr="003354E6">
              <w:rPr>
                <w:szCs w:val="21"/>
              </w:rPr>
              <w:t>A101010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A06562</w:t>
            </w:r>
            <w:r w:rsidRPr="003354E6">
              <w:rPr>
                <w:rFonts w:hint="eastAsia"/>
                <w:szCs w:val="21"/>
              </w:rPr>
              <w:t>《一般企业成本支出明细表》（</w:t>
            </w:r>
            <w:r w:rsidRPr="003354E6">
              <w:rPr>
                <w:szCs w:val="21"/>
              </w:rPr>
              <w:t>A102010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317"/>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A06561</w:t>
            </w:r>
            <w:r w:rsidRPr="003354E6">
              <w:rPr>
                <w:rFonts w:hint="eastAsia"/>
                <w:szCs w:val="21"/>
              </w:rPr>
              <w:t>《金融企业收入明细表》（</w:t>
            </w:r>
            <w:r w:rsidRPr="003354E6">
              <w:rPr>
                <w:szCs w:val="21"/>
              </w:rPr>
              <w:t>A101020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A06563</w:t>
            </w:r>
            <w:r w:rsidRPr="003354E6">
              <w:rPr>
                <w:rFonts w:hint="eastAsia"/>
                <w:szCs w:val="21"/>
              </w:rPr>
              <w:t>《金融企业支出明细表》（</w:t>
            </w:r>
            <w:r w:rsidRPr="003354E6">
              <w:rPr>
                <w:szCs w:val="21"/>
              </w:rPr>
              <w:t>A102020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A06564</w:t>
            </w:r>
            <w:r w:rsidRPr="003354E6">
              <w:rPr>
                <w:rFonts w:hint="eastAsia"/>
                <w:szCs w:val="21"/>
              </w:rPr>
              <w:t>《事业单位、民间非营利组织收入、支出明细表》（</w:t>
            </w:r>
            <w:r w:rsidRPr="003354E6">
              <w:rPr>
                <w:szCs w:val="21"/>
              </w:rPr>
              <w:t>A103000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A06565</w:t>
            </w:r>
            <w:r w:rsidRPr="003354E6">
              <w:rPr>
                <w:rFonts w:hint="eastAsia"/>
                <w:szCs w:val="21"/>
              </w:rPr>
              <w:t>《期间费用明细表》（</w:t>
            </w:r>
            <w:r w:rsidRPr="003354E6">
              <w:rPr>
                <w:szCs w:val="21"/>
              </w:rPr>
              <w:t>A104000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A06566</w:t>
            </w:r>
            <w:r w:rsidRPr="003354E6">
              <w:rPr>
                <w:rFonts w:hint="eastAsia"/>
                <w:szCs w:val="21"/>
              </w:rPr>
              <w:t>《纳税调整项目明细表》（</w:t>
            </w:r>
            <w:r w:rsidRPr="003354E6">
              <w:rPr>
                <w:szCs w:val="21"/>
              </w:rPr>
              <w:t>A105000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A06567</w:t>
            </w:r>
            <w:r w:rsidRPr="003354E6">
              <w:rPr>
                <w:rFonts w:hint="eastAsia"/>
                <w:szCs w:val="21"/>
              </w:rPr>
              <w:t>《视同销售和房地产开发企业特定业务纳税调整明细表》（</w:t>
            </w:r>
            <w:r w:rsidRPr="003354E6">
              <w:rPr>
                <w:szCs w:val="21"/>
              </w:rPr>
              <w:t>A105010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A06568</w:t>
            </w:r>
            <w:r w:rsidRPr="003354E6">
              <w:rPr>
                <w:rFonts w:hint="eastAsia"/>
                <w:szCs w:val="21"/>
              </w:rPr>
              <w:t>《未按权责发生制确认收入纳税调整明细表》（</w:t>
            </w:r>
            <w:r w:rsidRPr="003354E6">
              <w:rPr>
                <w:szCs w:val="21"/>
              </w:rPr>
              <w:t>A105020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A06569</w:t>
            </w:r>
            <w:r w:rsidRPr="003354E6">
              <w:rPr>
                <w:rFonts w:hint="eastAsia"/>
                <w:szCs w:val="21"/>
              </w:rPr>
              <w:t>《投资收益纳税调整明细表》（</w:t>
            </w:r>
            <w:r w:rsidRPr="003354E6">
              <w:rPr>
                <w:szCs w:val="21"/>
              </w:rPr>
              <w:t>A105030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A06570</w:t>
            </w:r>
            <w:r w:rsidRPr="003354E6">
              <w:rPr>
                <w:rFonts w:hint="eastAsia"/>
                <w:szCs w:val="21"/>
              </w:rPr>
              <w:t>《专项用途财政性资金纳税调整明细表》（</w:t>
            </w:r>
            <w:r w:rsidRPr="003354E6">
              <w:rPr>
                <w:szCs w:val="21"/>
              </w:rPr>
              <w:t>A105040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A06571</w:t>
            </w:r>
            <w:r w:rsidRPr="003354E6">
              <w:rPr>
                <w:rFonts w:hint="eastAsia"/>
                <w:szCs w:val="21"/>
              </w:rPr>
              <w:t>《职工薪酬纳税调整明细表》（</w:t>
            </w:r>
            <w:r w:rsidRPr="003354E6">
              <w:rPr>
                <w:szCs w:val="21"/>
              </w:rPr>
              <w:t>A105050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A06572</w:t>
            </w:r>
            <w:r w:rsidRPr="003354E6">
              <w:rPr>
                <w:rFonts w:hint="eastAsia"/>
                <w:szCs w:val="21"/>
              </w:rPr>
              <w:t>《广告费和业务宣传费跨年度纳税调整明细表》（</w:t>
            </w:r>
            <w:r w:rsidRPr="003354E6">
              <w:rPr>
                <w:szCs w:val="21"/>
              </w:rPr>
              <w:t>A105060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A06573</w:t>
            </w:r>
            <w:r w:rsidRPr="003354E6">
              <w:rPr>
                <w:rFonts w:hint="eastAsia"/>
                <w:szCs w:val="21"/>
              </w:rPr>
              <w:t>《捐赠支出纳税调整明细表》（</w:t>
            </w:r>
            <w:r w:rsidRPr="003354E6">
              <w:rPr>
                <w:szCs w:val="21"/>
              </w:rPr>
              <w:t>A105070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A06574</w:t>
            </w:r>
            <w:r w:rsidRPr="003354E6">
              <w:rPr>
                <w:rFonts w:hint="eastAsia"/>
                <w:szCs w:val="21"/>
              </w:rPr>
              <w:t>《资产折旧、摊销情况及纳税调整明细表》（</w:t>
            </w:r>
            <w:r w:rsidRPr="003354E6">
              <w:rPr>
                <w:szCs w:val="21"/>
              </w:rPr>
              <w:t>A105080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A06575</w:t>
            </w:r>
            <w:r w:rsidRPr="003354E6">
              <w:rPr>
                <w:rFonts w:hint="eastAsia"/>
                <w:szCs w:val="21"/>
              </w:rPr>
              <w:t>《固定资产加速折旧、扣除明细表》（</w:t>
            </w:r>
            <w:r w:rsidRPr="003354E6">
              <w:rPr>
                <w:szCs w:val="21"/>
              </w:rPr>
              <w:t>A105081</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A06576</w:t>
            </w:r>
            <w:r w:rsidRPr="003354E6">
              <w:rPr>
                <w:rFonts w:hint="eastAsia"/>
                <w:szCs w:val="21"/>
              </w:rPr>
              <w:t>《资产损失税前扣除及纳税调整明细表》（</w:t>
            </w:r>
            <w:r w:rsidRPr="003354E6">
              <w:rPr>
                <w:szCs w:val="21"/>
              </w:rPr>
              <w:t>A105090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22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A06577</w:t>
            </w:r>
            <w:r w:rsidRPr="003354E6">
              <w:rPr>
                <w:rFonts w:hint="eastAsia"/>
                <w:szCs w:val="21"/>
              </w:rPr>
              <w:t>《资产损失（专项申报）税前扣除及纳税调整明细表》（</w:t>
            </w:r>
            <w:r w:rsidRPr="003354E6">
              <w:rPr>
                <w:szCs w:val="21"/>
              </w:rPr>
              <w:t>A105091</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A06578</w:t>
            </w:r>
            <w:r w:rsidRPr="003354E6">
              <w:rPr>
                <w:rFonts w:hint="eastAsia"/>
                <w:szCs w:val="21"/>
              </w:rPr>
              <w:t>《企业重组纳税调整明细表》（</w:t>
            </w:r>
            <w:r w:rsidRPr="003354E6">
              <w:rPr>
                <w:szCs w:val="21"/>
              </w:rPr>
              <w:t>A105100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A06579</w:t>
            </w:r>
            <w:r w:rsidRPr="003354E6">
              <w:rPr>
                <w:rFonts w:hint="eastAsia"/>
                <w:szCs w:val="21"/>
              </w:rPr>
              <w:t>《政策性搬迁纳税调整明细表》（</w:t>
            </w:r>
            <w:r w:rsidRPr="003354E6">
              <w:rPr>
                <w:szCs w:val="21"/>
              </w:rPr>
              <w:t>A105110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A06580</w:t>
            </w:r>
            <w:r w:rsidRPr="003354E6">
              <w:rPr>
                <w:rFonts w:hint="eastAsia"/>
                <w:szCs w:val="21"/>
              </w:rPr>
              <w:t>《特殊行业准备金纳税调整明细表》（</w:t>
            </w:r>
            <w:r w:rsidRPr="003354E6">
              <w:rPr>
                <w:szCs w:val="21"/>
              </w:rPr>
              <w:t>A105120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90"/>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A06581</w:t>
            </w:r>
            <w:r w:rsidRPr="003354E6">
              <w:rPr>
                <w:rFonts w:hint="eastAsia"/>
                <w:szCs w:val="21"/>
              </w:rPr>
              <w:t>《企业所得税弥补亏损明细表》（</w:t>
            </w:r>
            <w:r w:rsidRPr="003354E6">
              <w:rPr>
                <w:szCs w:val="21"/>
              </w:rPr>
              <w:t>A106000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A06582</w:t>
            </w:r>
            <w:r w:rsidRPr="003354E6">
              <w:rPr>
                <w:rFonts w:hint="eastAsia"/>
                <w:szCs w:val="21"/>
              </w:rPr>
              <w:t>《免税、减计收入及加计扣除优惠明细表》（</w:t>
            </w:r>
            <w:r w:rsidRPr="003354E6">
              <w:rPr>
                <w:szCs w:val="21"/>
              </w:rPr>
              <w:t>A107010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A06583</w:t>
            </w:r>
            <w:r w:rsidRPr="003354E6">
              <w:rPr>
                <w:rFonts w:hint="eastAsia"/>
                <w:szCs w:val="21"/>
              </w:rPr>
              <w:t>《符合条件的居民企业之间的股息、红利等权益性投资收益优惠明细表》（</w:t>
            </w:r>
            <w:r w:rsidRPr="003354E6">
              <w:rPr>
                <w:szCs w:val="21"/>
              </w:rPr>
              <w:t>A107011</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A06584</w:t>
            </w:r>
            <w:r w:rsidRPr="003354E6">
              <w:rPr>
                <w:rFonts w:hint="eastAsia"/>
                <w:szCs w:val="21"/>
              </w:rPr>
              <w:t>《综合利用资源生产产品取得的收入优惠明细表》（</w:t>
            </w:r>
            <w:r w:rsidRPr="003354E6">
              <w:rPr>
                <w:szCs w:val="21"/>
              </w:rPr>
              <w:t>A107012</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A06585</w:t>
            </w:r>
            <w:r w:rsidRPr="003354E6">
              <w:rPr>
                <w:rFonts w:hint="eastAsia"/>
                <w:szCs w:val="21"/>
              </w:rPr>
              <w:t>《金融、保险等机构取得的涉农利息、保费收入优惠明细表》（</w:t>
            </w:r>
            <w:r w:rsidRPr="003354E6">
              <w:rPr>
                <w:szCs w:val="21"/>
              </w:rPr>
              <w:t>A107013</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A06586</w:t>
            </w:r>
            <w:r w:rsidRPr="003354E6">
              <w:rPr>
                <w:rFonts w:hint="eastAsia"/>
                <w:szCs w:val="21"/>
              </w:rPr>
              <w:t>《研发费用加计扣除优惠明细表》（</w:t>
            </w:r>
            <w:r w:rsidRPr="003354E6">
              <w:rPr>
                <w:szCs w:val="21"/>
              </w:rPr>
              <w:t>A107014</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A06587</w:t>
            </w:r>
            <w:r w:rsidRPr="003354E6">
              <w:rPr>
                <w:rFonts w:hint="eastAsia"/>
                <w:szCs w:val="21"/>
              </w:rPr>
              <w:t>《所得减免优惠明细表》（</w:t>
            </w:r>
            <w:r w:rsidRPr="003354E6">
              <w:rPr>
                <w:szCs w:val="21"/>
              </w:rPr>
              <w:t>A107020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A06588</w:t>
            </w:r>
            <w:r w:rsidRPr="003354E6">
              <w:rPr>
                <w:rFonts w:hint="eastAsia"/>
                <w:szCs w:val="21"/>
              </w:rPr>
              <w:t>《抵扣应纳税所得额明细表》（</w:t>
            </w:r>
            <w:r w:rsidRPr="003354E6">
              <w:rPr>
                <w:szCs w:val="21"/>
              </w:rPr>
              <w:t>A107030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A06589</w:t>
            </w:r>
            <w:r w:rsidRPr="003354E6">
              <w:rPr>
                <w:rFonts w:hint="eastAsia"/>
                <w:szCs w:val="21"/>
              </w:rPr>
              <w:t>《减免所得税优惠明细表》（</w:t>
            </w:r>
            <w:r w:rsidRPr="003354E6">
              <w:rPr>
                <w:szCs w:val="21"/>
              </w:rPr>
              <w:t>A107040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A06590</w:t>
            </w:r>
            <w:r w:rsidRPr="003354E6">
              <w:rPr>
                <w:rFonts w:hint="eastAsia"/>
                <w:szCs w:val="21"/>
              </w:rPr>
              <w:t>《高新技术企业优惠情况及明细表》（</w:t>
            </w:r>
            <w:r w:rsidRPr="003354E6">
              <w:rPr>
                <w:szCs w:val="21"/>
              </w:rPr>
              <w:t>A107040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A06591</w:t>
            </w:r>
            <w:r w:rsidRPr="003354E6">
              <w:rPr>
                <w:rFonts w:hint="eastAsia"/>
                <w:szCs w:val="21"/>
              </w:rPr>
              <w:t>《软件、集成电路企业优惠情况及明细表》（</w:t>
            </w:r>
            <w:r w:rsidRPr="003354E6">
              <w:rPr>
                <w:szCs w:val="21"/>
              </w:rPr>
              <w:t>A107042</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A06592</w:t>
            </w:r>
            <w:r w:rsidRPr="003354E6">
              <w:rPr>
                <w:rFonts w:hint="eastAsia"/>
                <w:szCs w:val="21"/>
              </w:rPr>
              <w:t>《税额抵免优惠明细表》（</w:t>
            </w:r>
            <w:r w:rsidRPr="003354E6">
              <w:rPr>
                <w:szCs w:val="21"/>
              </w:rPr>
              <w:t>A107050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A06593</w:t>
            </w:r>
            <w:r w:rsidRPr="003354E6">
              <w:rPr>
                <w:rFonts w:hint="eastAsia"/>
                <w:szCs w:val="21"/>
              </w:rPr>
              <w:t>《境外所得税收抵免明细表》（</w:t>
            </w:r>
            <w:r w:rsidRPr="003354E6">
              <w:rPr>
                <w:szCs w:val="21"/>
              </w:rPr>
              <w:t>A108000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A06594</w:t>
            </w:r>
            <w:r w:rsidRPr="003354E6">
              <w:rPr>
                <w:rFonts w:hint="eastAsia"/>
                <w:szCs w:val="21"/>
              </w:rPr>
              <w:t>《境外所得纳税调整后所得明细表》（</w:t>
            </w:r>
            <w:r w:rsidRPr="003354E6">
              <w:rPr>
                <w:szCs w:val="21"/>
              </w:rPr>
              <w:t>A108010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A06595</w:t>
            </w:r>
            <w:r w:rsidRPr="003354E6">
              <w:rPr>
                <w:rFonts w:hint="eastAsia"/>
                <w:szCs w:val="21"/>
              </w:rPr>
              <w:t>《境外分支机构弥补亏损明细表》（</w:t>
            </w:r>
            <w:r w:rsidRPr="003354E6">
              <w:rPr>
                <w:szCs w:val="21"/>
              </w:rPr>
              <w:t>A108020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A06596</w:t>
            </w:r>
            <w:r w:rsidRPr="003354E6">
              <w:rPr>
                <w:rFonts w:hint="eastAsia"/>
                <w:szCs w:val="21"/>
              </w:rPr>
              <w:t>《跨年度结转抵免境外所得税明细表》（</w:t>
            </w:r>
            <w:r w:rsidRPr="003354E6">
              <w:rPr>
                <w:szCs w:val="21"/>
              </w:rPr>
              <w:t>A108030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A06597</w:t>
            </w:r>
            <w:r w:rsidRPr="003354E6">
              <w:rPr>
                <w:rFonts w:hint="eastAsia"/>
                <w:szCs w:val="21"/>
              </w:rPr>
              <w:t>《跨地区经营汇总纳税企业年度分摊企业所得税明细表》（</w:t>
            </w:r>
            <w:r w:rsidRPr="003354E6">
              <w:rPr>
                <w:szCs w:val="21"/>
              </w:rPr>
              <w:t>A109000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A06640</w:t>
            </w:r>
            <w:r w:rsidRPr="003354E6">
              <w:rPr>
                <w:rFonts w:hint="eastAsia"/>
                <w:szCs w:val="21"/>
              </w:rPr>
              <w:t>《企业所得税汇总纳税分支机构所得税分配表（</w:t>
            </w:r>
            <w:r w:rsidRPr="003354E6">
              <w:rPr>
                <w:szCs w:val="21"/>
              </w:rPr>
              <w:t>2015</w:t>
            </w:r>
            <w:r w:rsidRPr="003354E6">
              <w:rPr>
                <w:rFonts w:hint="eastAsia"/>
                <w:szCs w:val="21"/>
              </w:rPr>
              <w:t>年版）》（</w:t>
            </w:r>
            <w:r w:rsidRPr="003354E6">
              <w:rPr>
                <w:szCs w:val="21"/>
              </w:rPr>
              <w:t>A109010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财务报表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A06635</w:t>
            </w:r>
            <w:r w:rsidRPr="003354E6">
              <w:rPr>
                <w:rFonts w:hint="eastAsia"/>
                <w:szCs w:val="21"/>
              </w:rPr>
              <w:t>《中华人民共和国企业所得税月（季）度预缴纳税申报表（</w:t>
            </w:r>
            <w:r w:rsidRPr="003354E6">
              <w:rPr>
                <w:szCs w:val="21"/>
              </w:rPr>
              <w:t>A</w:t>
            </w:r>
            <w:r w:rsidRPr="003354E6">
              <w:rPr>
                <w:rFonts w:hint="eastAsia"/>
                <w:szCs w:val="21"/>
              </w:rPr>
              <w:t>类，</w:t>
            </w:r>
            <w:r w:rsidRPr="003354E6">
              <w:rPr>
                <w:szCs w:val="21"/>
              </w:rPr>
              <w:t>2015</w:t>
            </w:r>
            <w:r w:rsidRPr="003354E6">
              <w:rPr>
                <w:rFonts w:hint="eastAsia"/>
                <w:szCs w:val="21"/>
              </w:rPr>
              <w:t>年版）》</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A06640</w:t>
            </w:r>
            <w:r w:rsidRPr="003354E6">
              <w:rPr>
                <w:rFonts w:hint="eastAsia"/>
                <w:szCs w:val="21"/>
              </w:rPr>
              <w:t>《企业所得税汇总纳税分支机构所得税分配表（</w:t>
            </w:r>
            <w:r w:rsidRPr="003354E6">
              <w:rPr>
                <w:szCs w:val="21"/>
              </w:rPr>
              <w:t>2015</w:t>
            </w:r>
            <w:r w:rsidRPr="003354E6">
              <w:rPr>
                <w:rFonts w:hint="eastAsia"/>
                <w:szCs w:val="21"/>
              </w:rPr>
              <w:t>年版）》（</w:t>
            </w:r>
            <w:r w:rsidRPr="003354E6">
              <w:rPr>
                <w:szCs w:val="21"/>
              </w:rPr>
              <w:t>A109010</w:t>
            </w:r>
            <w:r w:rsidRPr="003354E6">
              <w:rPr>
                <w:rFonts w:hint="eastAsia"/>
                <w:szCs w:val="21"/>
              </w:rPr>
              <w:t>）（复印件）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各分支机构的年度财务报表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各分支机构参与企业年度纳税调整情况的说明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房地产开发产品实际毛利额与预计毛利额之间差异调整情况的报告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委托中介机构代理纳税申报的代理合同及中介机构出具的包括纳税调整的项目、原因、依据、计算过程、调整金额等内容的报告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A06258</w:t>
            </w:r>
            <w:r w:rsidRPr="003354E6">
              <w:rPr>
                <w:rFonts w:hint="eastAsia"/>
                <w:szCs w:val="21"/>
              </w:rPr>
              <w:t>《海上油气生产设施弃置费情况表》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企业资产损失税前扣除申请资料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53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资产损失汇总清单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资产损失的逐项（或逐笔）申请报告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保险公司对投保资产出具的出险调查单、理赔计算单等保险单据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被投资企业破产、关闭、解散或撤销、吊销等的证明以及不能清算的原因说明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被投资企业破产公告、破产清偿文件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被投资企业终止经营、停止交易的法律或其他证明文件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被投资企业资产处置方案、成交及入账材料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347"/>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成交及入账证明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出售过程的情况说明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出售合同或协议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存货保管人对于盘亏的情况说明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存货计税成本的确定依据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存货盘点表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抵押合同或协议书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法定代表人、企业负责人和企业财务负责人对特定事项真实性承担法律责任的声明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法院驳回起诉的证明，或法院不予受理或不予支持证明，或仲裁机构裁决免除债务人责任的文书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39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法院裁定证明和资产清偿证明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法院或破产清算管理人出具的未完成清算证明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符合法律规定的其他证据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各类资产作价依据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工程项目停建原因说明及相关材料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工程项目投资账面价值确定依据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工商部门出具的注销、吊销营业及停业执照证明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工商行政管理部门注销、吊销被投资单位营业执照文件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公安机关、人民检察院的立案侦查情况或人民法院的判决书等损失原因证明材料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公安机关的报案记录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公安机关立案、破案和结案的证明材料、回复</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公安机关等有关部门对债务人个人的死亡、失踪证明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股权投资计税基础证明材料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固定资产的计税基础相关资料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固定资产盘点表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固定资产盘亏、丢失情况说明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国务院批准文件或经国务院同意后由国务院有关部门批准的文件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行政机关的公文</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会计核算资料等其他相关证据材料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技术鉴定意见和企业法定代表人、主要负责人和财务负责人签章证实无形资产已无使用价值或转让价值的书面</w:t>
            </w:r>
            <w:r w:rsidRPr="003354E6">
              <w:rPr>
                <w:rFonts w:hint="eastAsia"/>
                <w:szCs w:val="21"/>
              </w:rPr>
              <w:lastRenderedPageBreak/>
              <w:t>申明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89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金融机构出具的假币收缴证明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金融机构破产、清算的法律文件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金融机构清算后剩余资产分配情况资料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具有法定资质的中介机构的经济鉴定证明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拍卖或变卖证明、清单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责任的认定、赔偿情况的说明等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企业存款类资产的原始凭据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企业的破产清算公告或清偿文件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企业法定代表人、主要负责人和财务负责人签章证实有关投资（权益）性损失的书面申明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企业内部关于存货报废、毁损、变质、残值情况说明及核销资料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企业内部核批文件及有关情况说明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企业内部技术鉴定部门的鉴定文件或资料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企业内部有关部门出具的鉴定材料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企业内部有关责任认定、责任人赔偿说明和核销资料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人民法院裁定文书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人民法院的判决书或裁决书或仲裁机构的仲裁书，或者被法院裁定终（中）止执行的法律文书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人民法院的破产、清算公告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生产性生物资产盘点表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生产性生物资产盘亏情况说明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司法机关出具的相关材料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司法机关的判决或者裁定</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损失情况说明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损失原因证明材料或业务监管部门定性证明、损失专项说明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投资的原始凭证、合同或协议、会计核算资料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无形资产的法律保护期限文件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现金保管人对于短缺的说明及相关核准文件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现金保管人确认的现金盘点表（包括倒推至基准日的记录）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相关经济行为的业务合同</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相关事项合同、协议或说明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向公安机关的报案记录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有关会计核算资料和原始凭证</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债务人和担保人破产、关闭、解散证明、撤销文件、工商行政管理部门注销证明或查询证明以及追索记录等（包括司法追索、电话追索、信件追索和上门追索等原始记录）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债务人受灾情况说明以及放弃债权申明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债务人遭受重大自然灾害或意外事故证明、保险赔偿证明、资产清偿证明等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123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债务重组协议及其债务人重组收益纳税情况说明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政府有关部门对被投资单位的行政处理决定文件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中介机构出具的专项报告及其相关的证明材料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仲裁机构的仲裁文书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专项报告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专业技术鉴定意见或报告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法定资质中介机构出具的专项报告等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资产处置方案</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资产计税基础</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资产清偿证明或者遗产清偿证明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A06358</w:t>
            </w:r>
            <w:r w:rsidRPr="003354E6">
              <w:rPr>
                <w:rFonts w:hint="eastAsia"/>
                <w:szCs w:val="21"/>
              </w:rPr>
              <w:t>《中华人民共和国企业政策性搬迁清算损益表》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政府搬迁文件或公告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搬迁重置总体规划</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拆迁补偿协议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资产处置计划</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其他与搬迁相关的事项</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棚户区改造支出书面说明材料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申报抵免境外所得税应提交的书面资料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房地产开发企业成本对象管理专项报告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A06548</w:t>
            </w:r>
            <w:r w:rsidRPr="003354E6">
              <w:rPr>
                <w:rFonts w:hint="eastAsia"/>
                <w:szCs w:val="21"/>
              </w:rPr>
              <w:t>《受控外国企业信息报告表》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A06083</w:t>
            </w:r>
            <w:r w:rsidRPr="003354E6">
              <w:rPr>
                <w:rFonts w:hint="eastAsia"/>
                <w:szCs w:val="21"/>
              </w:rPr>
              <w:t>《中华人民共和国企业年度关联业务往来报告表》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A06084</w:t>
            </w:r>
            <w:r w:rsidRPr="003354E6">
              <w:rPr>
                <w:rFonts w:hint="eastAsia"/>
                <w:szCs w:val="21"/>
              </w:rPr>
              <w:t>《关联关系表（表一）》</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A06085</w:t>
            </w:r>
            <w:r w:rsidRPr="003354E6">
              <w:rPr>
                <w:rFonts w:hint="eastAsia"/>
                <w:szCs w:val="21"/>
              </w:rPr>
              <w:t>《关联交易汇总表（表二）》</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A06086</w:t>
            </w:r>
            <w:r w:rsidRPr="003354E6">
              <w:rPr>
                <w:rFonts w:hint="eastAsia"/>
                <w:szCs w:val="21"/>
              </w:rPr>
              <w:t>《购销表（表三）》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A06087</w:t>
            </w:r>
            <w:r w:rsidRPr="003354E6">
              <w:rPr>
                <w:rFonts w:hint="eastAsia"/>
                <w:szCs w:val="21"/>
              </w:rPr>
              <w:t>《劳务表（表四）》</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A06088</w:t>
            </w:r>
            <w:r w:rsidRPr="003354E6">
              <w:rPr>
                <w:rFonts w:hint="eastAsia"/>
                <w:szCs w:val="21"/>
              </w:rPr>
              <w:t>《无形资产表（表五）》</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149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A06089</w:t>
            </w:r>
            <w:r w:rsidRPr="003354E6">
              <w:rPr>
                <w:rFonts w:hint="eastAsia"/>
                <w:szCs w:val="21"/>
              </w:rPr>
              <w:t>《固定资产表（表六）》</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A06090</w:t>
            </w:r>
            <w:r w:rsidRPr="003354E6">
              <w:rPr>
                <w:rFonts w:hint="eastAsia"/>
                <w:szCs w:val="21"/>
              </w:rPr>
              <w:t>《融通资金表（表七）》</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A06092</w:t>
            </w:r>
            <w:r w:rsidRPr="003354E6">
              <w:rPr>
                <w:rFonts w:hint="eastAsia"/>
                <w:szCs w:val="21"/>
              </w:rPr>
              <w:t>《对外支付款项情况表（表九）》</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A06657</w:t>
            </w:r>
            <w:r w:rsidRPr="003354E6">
              <w:rPr>
                <w:rFonts w:hint="eastAsia"/>
                <w:szCs w:val="21"/>
              </w:rPr>
              <w:t>《非货币性资产投资递延纳税调整明细表》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依法取得合法真实凭证的当年手续费及佣金计算分配表和其他相关资料，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法人执照副本（复印件）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融资性担保机构监管部门颁发的经营许可证（复印件）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具有资质的中介机构鉴证的年度会计报表和担保业务情况（包括担保业务明细和风险准备金提取等）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巨灾风险准备金提取、使用情况的说明和报表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与境外所得相关的完税证明或纳税凭证（原件或复印件）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159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境外分支机构所得依照中国境内企业所得税法及实施条例的规定计算的应纳税额的计算过程及说明资料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160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具有资质的机构出具的有关分支机构审计报告等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集团组织架构图</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被投资公司章程复印件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16</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境外企业有权决定利润分配的机构作出的决定书等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项目合同原件或者复印件等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本企业及其直接或间接控制的外国企业在境外所获免税及减税的依据及证明或有关审计报告披露该企业享受的优惠政策的原件或者复印件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企业在其直接或间接控制的外国企业的参股比例等情况的证明原件或者复印件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间接抵免税额或者饶让抵免税额的计算过程</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由本企业直接或间接控制的外国企业的财务会计资料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169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企业申请及有关情况说明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170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来源国（地区）政府机关核发的具有纳税性质的凭证和证明原件或者复印件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企业申请及有关情况说明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符合企业所得税法第二十四条条件的有关股权证明的文件或凭证原件或者复印件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A06661</w:t>
            </w:r>
            <w:r w:rsidRPr="003354E6">
              <w:rPr>
                <w:rFonts w:hint="eastAsia"/>
                <w:szCs w:val="21"/>
              </w:rPr>
              <w:t>《企业重组所得税特殊性税务处理报告表》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58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A06662</w:t>
            </w:r>
            <w:r w:rsidRPr="003354E6">
              <w:rPr>
                <w:rFonts w:hint="eastAsia"/>
                <w:szCs w:val="21"/>
              </w:rPr>
              <w:t>《企业重组所得税特殊性税务处理报告表</w:t>
            </w:r>
            <w:r w:rsidRPr="003354E6">
              <w:rPr>
                <w:rFonts w:hint="eastAsia"/>
                <w:szCs w:val="21"/>
              </w:rPr>
              <w:t>(</w:t>
            </w:r>
            <w:r w:rsidRPr="003354E6">
              <w:rPr>
                <w:rFonts w:hint="eastAsia"/>
                <w:szCs w:val="21"/>
              </w:rPr>
              <w:t>债务重组</w:t>
            </w:r>
            <w:r w:rsidRPr="003354E6">
              <w:rPr>
                <w:rFonts w:hint="eastAsia"/>
                <w:szCs w:val="21"/>
              </w:rPr>
              <w:t>)</w:t>
            </w:r>
            <w:r w:rsidRPr="003354E6">
              <w:rPr>
                <w:rFonts w:hint="eastAsia"/>
                <w:szCs w:val="21"/>
              </w:rPr>
              <w:t>》</w:t>
            </w:r>
          </w:p>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A06663</w:t>
            </w:r>
            <w:r w:rsidRPr="003354E6">
              <w:rPr>
                <w:rFonts w:hint="eastAsia"/>
                <w:szCs w:val="21"/>
              </w:rPr>
              <w:t>《企业重组所得税特殊性税务处理报告表</w:t>
            </w:r>
            <w:r w:rsidRPr="003354E6">
              <w:rPr>
                <w:rFonts w:hint="eastAsia"/>
                <w:szCs w:val="21"/>
              </w:rPr>
              <w:t>(</w:t>
            </w:r>
            <w:r w:rsidRPr="003354E6">
              <w:rPr>
                <w:rFonts w:hint="eastAsia"/>
                <w:szCs w:val="21"/>
              </w:rPr>
              <w:t>股权收购</w:t>
            </w:r>
            <w:r w:rsidRPr="003354E6">
              <w:rPr>
                <w:rFonts w:hint="eastAsia"/>
                <w:szCs w:val="21"/>
              </w:rPr>
              <w:t>)</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176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A06664</w:t>
            </w:r>
            <w:r w:rsidRPr="003354E6">
              <w:rPr>
                <w:rFonts w:hint="eastAsia"/>
                <w:szCs w:val="21"/>
              </w:rPr>
              <w:t>《企业重组所得税特殊性税务处理报告表</w:t>
            </w:r>
            <w:r w:rsidRPr="003354E6">
              <w:rPr>
                <w:rFonts w:hint="eastAsia"/>
                <w:szCs w:val="21"/>
              </w:rPr>
              <w:t>(</w:t>
            </w:r>
            <w:r w:rsidRPr="003354E6">
              <w:rPr>
                <w:rFonts w:hint="eastAsia"/>
                <w:szCs w:val="21"/>
              </w:rPr>
              <w:t>资产收购</w:t>
            </w:r>
            <w:r w:rsidRPr="003354E6">
              <w:rPr>
                <w:rFonts w:hint="eastAsia"/>
                <w:szCs w:val="21"/>
              </w:rPr>
              <w:t>)</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A06665</w:t>
            </w:r>
            <w:r w:rsidRPr="003354E6">
              <w:rPr>
                <w:rFonts w:hint="eastAsia"/>
                <w:szCs w:val="21"/>
              </w:rPr>
              <w:t>《企业重组所得税特殊性税务处理报告表</w:t>
            </w:r>
            <w:r w:rsidRPr="003354E6">
              <w:rPr>
                <w:rFonts w:hint="eastAsia"/>
                <w:szCs w:val="21"/>
              </w:rPr>
              <w:t>(</w:t>
            </w:r>
            <w:r w:rsidRPr="003354E6">
              <w:rPr>
                <w:rFonts w:hint="eastAsia"/>
                <w:szCs w:val="21"/>
              </w:rPr>
              <w:t>企业合并</w:t>
            </w:r>
            <w:r w:rsidRPr="003354E6">
              <w:rPr>
                <w:rFonts w:hint="eastAsia"/>
                <w:szCs w:val="21"/>
              </w:rPr>
              <w:t>)</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A06666</w:t>
            </w:r>
            <w:r w:rsidRPr="003354E6">
              <w:rPr>
                <w:rFonts w:hint="eastAsia"/>
                <w:szCs w:val="21"/>
              </w:rPr>
              <w:t>《企业重组所得税特殊性税务处理报告表</w:t>
            </w:r>
            <w:r w:rsidRPr="003354E6">
              <w:rPr>
                <w:rFonts w:hint="eastAsia"/>
                <w:szCs w:val="21"/>
              </w:rPr>
              <w:t>(</w:t>
            </w:r>
            <w:r w:rsidRPr="003354E6">
              <w:rPr>
                <w:rFonts w:hint="eastAsia"/>
                <w:szCs w:val="21"/>
              </w:rPr>
              <w:t>企业分立</w:t>
            </w:r>
            <w:r w:rsidRPr="003354E6">
              <w:rPr>
                <w:rFonts w:hint="eastAsia"/>
                <w:szCs w:val="21"/>
              </w:rPr>
              <w:t>)</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179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债务重组的总体情况说明，包括债务重组方案、基本情况、债务重组所产生的应纳税所得额，并逐条说明债务重组的商业目的；以非货币资产清偿债务的，还应包括企业当年应纳税所得额情况；</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r w:rsidRPr="003354E6">
              <w:rPr>
                <w:rFonts w:hint="eastAsia"/>
                <w:szCs w:val="21"/>
              </w:rPr>
              <w:t>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清偿债务或债权转股权的合同（协议）或法院裁定书，需有权部门（包括内部和外部）批准的，应提供批准文件；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债权转股权的，提供相关股权评估报告或其他公允价值证明；以非货币资产清偿债务的，提供相关资产评估报告或其他公允价值证明；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重组当事各方一致选择特殊性税务处理并加盖当事各方公章的证明资料；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债权转股权的，还应提供工商管理部门等有权机关登记的相关企业股权变更事项的证明材料，以及债权人</w:t>
            </w:r>
            <w:r w:rsidRPr="003354E6">
              <w:rPr>
                <w:rFonts w:hint="eastAsia"/>
                <w:szCs w:val="21"/>
              </w:rPr>
              <w:t>12</w:t>
            </w:r>
            <w:r w:rsidRPr="003354E6">
              <w:rPr>
                <w:rFonts w:hint="eastAsia"/>
                <w:szCs w:val="21"/>
              </w:rPr>
              <w:t>个月内不转让所取得股权的承诺书；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重组前连续</w:t>
            </w:r>
            <w:r w:rsidRPr="003354E6">
              <w:rPr>
                <w:rFonts w:hint="eastAsia"/>
                <w:szCs w:val="21"/>
              </w:rPr>
              <w:t>12</w:t>
            </w:r>
            <w:r w:rsidRPr="003354E6">
              <w:rPr>
                <w:rFonts w:hint="eastAsia"/>
                <w:szCs w:val="21"/>
              </w:rPr>
              <w:t>个月内有无与该重组相关的其他股权、资产交易</w:t>
            </w:r>
            <w:r w:rsidRPr="003354E6">
              <w:rPr>
                <w:rFonts w:hint="eastAsia"/>
                <w:szCs w:val="21"/>
              </w:rPr>
              <w:t>,</w:t>
            </w:r>
            <w:r w:rsidRPr="003354E6">
              <w:rPr>
                <w:rFonts w:hint="eastAsia"/>
                <w:szCs w:val="21"/>
              </w:rPr>
              <w:t>与该重组是否构成分步交易、是否作为一项企业重组业务进行处理情况的说明；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18</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按会计准则规定当期应确认资产（股权）转让损益的，应提供按税法规定核算的资产（股权）计税基础与按会计准则规定核算的相关资产（股权）账面价值的暂时性差异专项说明。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股权收购业务总体情况说明，包括股权收购方案、基本情况，并逐条说明股权收购的商业目的；</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股权收购、资产收购业务合同</w:t>
            </w:r>
            <w:r w:rsidRPr="003354E6">
              <w:rPr>
                <w:rFonts w:hint="eastAsia"/>
                <w:szCs w:val="21"/>
              </w:rPr>
              <w:t>(</w:t>
            </w:r>
            <w:r w:rsidRPr="003354E6">
              <w:rPr>
                <w:rFonts w:hint="eastAsia"/>
                <w:szCs w:val="21"/>
              </w:rPr>
              <w:t>协议</w:t>
            </w:r>
            <w:r w:rsidRPr="003354E6">
              <w:rPr>
                <w:rFonts w:hint="eastAsia"/>
                <w:szCs w:val="21"/>
              </w:rPr>
              <w:t>)</w:t>
            </w:r>
            <w:r w:rsidRPr="003354E6">
              <w:rPr>
                <w:rFonts w:hint="eastAsia"/>
                <w:szCs w:val="21"/>
              </w:rPr>
              <w:t>，需有权部门（包括内部和外部）批准的，应提供批准文件；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相关股权评估报告或其他公允价值证明；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189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12</w:t>
            </w:r>
            <w:r w:rsidRPr="003354E6">
              <w:rPr>
                <w:rFonts w:hint="eastAsia"/>
                <w:szCs w:val="21"/>
              </w:rPr>
              <w:t>个月内不改变重组资产原来的实质性经营活动、原主要股东不转让所取得股权的承诺书；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工商管理部门等有权机关登记的相关企业股权变更事项的证明材料；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重组当事各方一致选择特殊性税务处理并加盖当事各方公章的证明资料；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涉及非货币性资产支付的，应提供非货币性资产评估报告或其他公允价值证明；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重组前连续</w:t>
            </w:r>
            <w:r w:rsidRPr="003354E6">
              <w:rPr>
                <w:rFonts w:hint="eastAsia"/>
                <w:szCs w:val="21"/>
              </w:rPr>
              <w:t>12</w:t>
            </w:r>
            <w:r w:rsidRPr="003354E6">
              <w:rPr>
                <w:rFonts w:hint="eastAsia"/>
                <w:szCs w:val="21"/>
              </w:rPr>
              <w:t>个月内有无与该重组相关的其他股权、资产交易</w:t>
            </w:r>
            <w:r w:rsidRPr="003354E6">
              <w:rPr>
                <w:rFonts w:hint="eastAsia"/>
                <w:szCs w:val="21"/>
              </w:rPr>
              <w:t>,</w:t>
            </w:r>
            <w:r w:rsidRPr="003354E6">
              <w:rPr>
                <w:rFonts w:hint="eastAsia"/>
                <w:szCs w:val="21"/>
              </w:rPr>
              <w:t>与该重组是否构成分步交易、是否作为一项企业重组业务进行处理情况的说明；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按会计准则规定当期应确认资产（股权）转让损益的，应提供按税法规定核算的资产（股权）计税基础与按会计准则规定核算的相关资产（股权）账面价值的暂时性差异专项说明。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资产收购业务总体情况说明，包括资产收购方案、基本情况，并逐条说明资产收购的商业目的；</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资产收购业务合同</w:t>
            </w:r>
            <w:r w:rsidRPr="003354E6">
              <w:rPr>
                <w:rFonts w:hint="eastAsia"/>
                <w:szCs w:val="21"/>
              </w:rPr>
              <w:t>(</w:t>
            </w:r>
            <w:r w:rsidRPr="003354E6">
              <w:rPr>
                <w:rFonts w:hint="eastAsia"/>
                <w:szCs w:val="21"/>
              </w:rPr>
              <w:t>协议</w:t>
            </w:r>
            <w:r w:rsidRPr="003354E6">
              <w:rPr>
                <w:rFonts w:hint="eastAsia"/>
                <w:szCs w:val="21"/>
              </w:rPr>
              <w:t>)</w:t>
            </w:r>
            <w:r w:rsidRPr="003354E6">
              <w:rPr>
                <w:rFonts w:hint="eastAsia"/>
                <w:szCs w:val="21"/>
              </w:rPr>
              <w:t>，需有权部门（包括内部和外部）批准的，应提供批准文件；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相关资产评估报告或其他公允价值证明；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被收购资产原计税基础的证明；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199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12</w:t>
            </w:r>
            <w:r w:rsidRPr="003354E6">
              <w:rPr>
                <w:rFonts w:hint="eastAsia"/>
                <w:szCs w:val="21"/>
              </w:rPr>
              <w:t>个月内不改变资产原来的实质性经营活动、原主要股东不转让所取得股权的承诺书；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200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工商管理部门等有权机关登记的相关企业股权变更事项的证明材料；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重组当事各方一致选择特殊性税务处理并加盖当事各方公章的证明资料；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涉及非货币性资产支付的，应提供非货币性资产评估报告或其他公允价值证明；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重组前连续</w:t>
            </w:r>
            <w:r w:rsidRPr="003354E6">
              <w:rPr>
                <w:rFonts w:hint="eastAsia"/>
                <w:szCs w:val="21"/>
              </w:rPr>
              <w:t>12</w:t>
            </w:r>
            <w:r w:rsidRPr="003354E6">
              <w:rPr>
                <w:rFonts w:hint="eastAsia"/>
                <w:szCs w:val="21"/>
              </w:rPr>
              <w:t>个月内有无与该重组相关的其他股权、资产交易</w:t>
            </w:r>
            <w:r w:rsidRPr="003354E6">
              <w:rPr>
                <w:rFonts w:hint="eastAsia"/>
                <w:szCs w:val="21"/>
              </w:rPr>
              <w:t>,</w:t>
            </w:r>
            <w:r w:rsidRPr="003354E6">
              <w:rPr>
                <w:rFonts w:hint="eastAsia"/>
                <w:szCs w:val="21"/>
              </w:rPr>
              <w:t>与该重组是否构成分步交易、是否作为一项企业重组业务进行处理情况的说明；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按会计准则规定当期应确认资产（股权）转让损益的，应提供按税法规定核算的资产（股权）计税基础与按会计准则规定核算的相关资产（股权）账面价值的暂时性差异专项说明。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20</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企业合并的总体情况说明，包括合并方案、基本情况，并逐条说明企业合并的商业目的；</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企业合并协议或决议，需有权部门（包括内部和外部）批准的，应提供批准文件；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企业合并当事各方的股权关系说明，若属同一控制下且不需支付对价的合并，还需提供在企业合并前，参与合并各方受最终控制方的控制在</w:t>
            </w:r>
            <w:r w:rsidRPr="003354E6">
              <w:rPr>
                <w:rFonts w:hint="eastAsia"/>
                <w:szCs w:val="21"/>
              </w:rPr>
              <w:t>12</w:t>
            </w:r>
            <w:r w:rsidRPr="003354E6">
              <w:rPr>
                <w:rFonts w:hint="eastAsia"/>
                <w:szCs w:val="21"/>
              </w:rPr>
              <w:t>个月以上的证明材料；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被合并企业净资产、各单项资产和负债的账面价值和计税基础等相关资料；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209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12</w:t>
            </w:r>
            <w:r w:rsidRPr="003354E6">
              <w:rPr>
                <w:rFonts w:hint="eastAsia"/>
                <w:szCs w:val="21"/>
              </w:rPr>
              <w:t>个月内不改变资产原来的实质性经营活动、原主要股东不转让所取得股权的承诺书；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工商管理部门等有权机关登记的相关企业股权变更事项的证明材料；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合并企业承继被合并企业相关所得税事项（包括尚未确认的资产损失、分期确认收入和尚未享受期满的税收优惠政策等）情况说明；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涉及可由合并企业弥补被合并企业亏损的，需要提供其合并日净资产公允价值证明材料及主管税务机关确认的亏损弥补情况说明；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重组当事各方一致选择特殊性税务处理并加盖当事各方公章的证明资料；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涉及非货币性资产支付的，应提供非货币性资产评估报告或其他公允价值证明；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重组前连续</w:t>
            </w:r>
            <w:r w:rsidRPr="003354E6">
              <w:rPr>
                <w:rFonts w:hint="eastAsia"/>
                <w:szCs w:val="21"/>
              </w:rPr>
              <w:t>12</w:t>
            </w:r>
            <w:r w:rsidRPr="003354E6">
              <w:rPr>
                <w:rFonts w:hint="eastAsia"/>
                <w:szCs w:val="21"/>
              </w:rPr>
              <w:t>个月内有无与该重组相关的其他股权、资产交易</w:t>
            </w:r>
            <w:r w:rsidRPr="003354E6">
              <w:rPr>
                <w:rFonts w:hint="eastAsia"/>
                <w:szCs w:val="21"/>
              </w:rPr>
              <w:t>,</w:t>
            </w:r>
            <w:r w:rsidRPr="003354E6">
              <w:rPr>
                <w:rFonts w:hint="eastAsia"/>
                <w:szCs w:val="21"/>
              </w:rPr>
              <w:t>与该重组是否构成分步交易、是否作为一项企业重组业务进行处理情况的说明；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按会计准则规定当期应确认资产（股权）转让损益的，应提供按税法规定核算的资产（股权）计税基础与按会计准则规定核算的相关资产（股权）账面价值的暂时性差异专项说明。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企业分立的总体情况说明，包括分立方案、基本情况，并逐条说明企业分立的商业目的；</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被分立企业董事会、股东会</w:t>
            </w:r>
            <w:r w:rsidRPr="003354E6">
              <w:rPr>
                <w:rFonts w:hint="eastAsia"/>
                <w:szCs w:val="21"/>
              </w:rPr>
              <w:t>(</w:t>
            </w:r>
            <w:r w:rsidRPr="003354E6">
              <w:rPr>
                <w:rFonts w:hint="eastAsia"/>
                <w:szCs w:val="21"/>
              </w:rPr>
              <w:t>股东大会</w:t>
            </w:r>
            <w:r w:rsidRPr="003354E6">
              <w:rPr>
                <w:rFonts w:hint="eastAsia"/>
                <w:szCs w:val="21"/>
              </w:rPr>
              <w:t>)</w:t>
            </w:r>
            <w:r w:rsidRPr="003354E6">
              <w:rPr>
                <w:rFonts w:hint="eastAsia"/>
                <w:szCs w:val="21"/>
              </w:rPr>
              <w:t>关于企业分立的决议，需有权部门（包括内部和外部）批准的，应提供批准文件；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219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被分立企业的净资产、各单项资产和负债账面价值和计税基础等相关资料；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220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12</w:t>
            </w:r>
            <w:r w:rsidRPr="003354E6">
              <w:rPr>
                <w:rFonts w:hint="eastAsia"/>
                <w:szCs w:val="21"/>
              </w:rPr>
              <w:t>个月内不改变资产原来的实质性经营活动、原主要股东不转让所取得股权的承诺书；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工商管理部门等有权机关认定的分立和被分立企业股东股权比例证明材料；分立后，分立和被分立企业工商营业执照原件或者复印件；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重组当事各方一致选择特殊性税务处理并加盖当事各方公章的证明资料；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涉及非货币性资产支付的，应提供非货币性资产评估报</w:t>
            </w:r>
            <w:r w:rsidRPr="003354E6">
              <w:rPr>
                <w:rFonts w:hint="eastAsia"/>
                <w:szCs w:val="21"/>
              </w:rPr>
              <w:lastRenderedPageBreak/>
              <w:t>告或其他公允价值证明；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22</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分立企业承继被分立企业所分立资产相关所得税事项（包括尚未确认的资产损失、分期确认收入和尚未享受期满的税收优惠政策等）情况说明；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若被分立企业尚有未超过法定弥补期限的亏损，应提供亏损弥补情况说明、被分立企业重组前净资产和分立资产公允价值的证明材料；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重组前连续</w:t>
            </w:r>
            <w:r w:rsidRPr="003354E6">
              <w:rPr>
                <w:rFonts w:hint="eastAsia"/>
                <w:szCs w:val="21"/>
              </w:rPr>
              <w:t>12</w:t>
            </w:r>
            <w:r w:rsidRPr="003354E6">
              <w:rPr>
                <w:rFonts w:hint="eastAsia"/>
                <w:szCs w:val="21"/>
              </w:rPr>
              <w:t>个月内有无与该重组相关的其他股权、资产交易</w:t>
            </w:r>
            <w:r w:rsidRPr="003354E6">
              <w:rPr>
                <w:rFonts w:hint="eastAsia"/>
                <w:szCs w:val="21"/>
              </w:rPr>
              <w:t>,</w:t>
            </w:r>
            <w:r w:rsidRPr="003354E6">
              <w:rPr>
                <w:rFonts w:hint="eastAsia"/>
                <w:szCs w:val="21"/>
              </w:rPr>
              <w:t>与该重组是否构成分步交易、是否作为一项企业重组业务进行处理情况的说明；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按会计准则规定当期应确认资产（股权）转让损益的，应提供按税法规定核算的资产（股权）计税基础与按会计准则规定核算的相关资产（股权）账面价值的暂时性差异专项说明。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财务报表主表及相关附表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229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会计报表附注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230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财务情况说明书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审计报告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A06730</w:t>
            </w:r>
            <w:r w:rsidRPr="003354E6">
              <w:rPr>
                <w:rFonts w:hint="eastAsia"/>
                <w:szCs w:val="21"/>
              </w:rPr>
              <w:t>《汇总纳税企业分支机构已备案优惠事项清单》</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经备案管理部门核实后出具的年检合格通知书（副本）</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关于创业投资企业投资运作情况的说明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中小高新技术企业投资合同或章程的复印件、实际所投资金验资报告等相关材料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8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中小高新技术企业基本情况（包括企业职工人数、年销售（营业）额、资产总额等）说明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69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由省、自治区、直辖市和计划单列市高新技术企业认定管理机构出具的中小高新技术企业有效的高新技术企业证书原件或者复印件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357"/>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创业投资企业的验资报告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59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39</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A06659</w:t>
            </w:r>
            <w:r w:rsidRPr="003354E6">
              <w:rPr>
                <w:rFonts w:hint="eastAsia"/>
                <w:szCs w:val="21"/>
              </w:rPr>
              <w:t>《居民企业资产（股权）划转特殊性税务处理申报表》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59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r w:rsidRPr="003354E6">
              <w:rPr>
                <w:rFonts w:hint="eastAsia"/>
                <w:szCs w:val="21"/>
              </w:rPr>
              <w:t>0</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股权或资产划转总体情况说明，包括基本情况、划转方案等，并详细说明划转的商业目的</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59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r w:rsidRPr="003354E6">
              <w:rPr>
                <w:rFonts w:hint="eastAsia"/>
                <w:szCs w:val="21"/>
              </w:rPr>
              <w:t>1</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交易双方或多方签订的股权或资产划转合同（协议），需有权部门（包括内部和外部）批准的，应提供批准文件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448"/>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r w:rsidRPr="003354E6">
              <w:rPr>
                <w:rFonts w:hint="eastAsia"/>
                <w:szCs w:val="21"/>
              </w:rPr>
              <w:t>2</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被划转股权或资产账面净值和计税基础说明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59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r w:rsidRPr="003354E6">
              <w:rPr>
                <w:rFonts w:hint="eastAsia"/>
                <w:szCs w:val="21"/>
              </w:rPr>
              <w:t>3</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交易双方按账面净值划转股权或资产的说明（需附会计处理资料）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59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r w:rsidRPr="003354E6">
              <w:rPr>
                <w:rFonts w:hint="eastAsia"/>
                <w:szCs w:val="21"/>
              </w:rPr>
              <w:t>4</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交易双方均未在会计上确认损益的说明（需附会计处理资料）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59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r w:rsidRPr="003354E6">
              <w:rPr>
                <w:rFonts w:hint="eastAsia"/>
                <w:szCs w:val="21"/>
              </w:rPr>
              <w:t>5</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12</w:t>
            </w:r>
            <w:r w:rsidRPr="003354E6">
              <w:rPr>
                <w:rFonts w:hint="eastAsia"/>
                <w:szCs w:val="21"/>
              </w:rPr>
              <w:t>个月内不改变被划转股权或资产原来实质性经营活动的承诺书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422"/>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24</w:t>
            </w:r>
            <w:r w:rsidRPr="003354E6">
              <w:rPr>
                <w:rFonts w:hint="eastAsia"/>
                <w:szCs w:val="21"/>
              </w:rPr>
              <w:t>6</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A06740</w:t>
            </w:r>
            <w:r w:rsidRPr="003354E6">
              <w:rPr>
                <w:rFonts w:hint="eastAsia"/>
                <w:szCs w:val="21"/>
              </w:rPr>
              <w:t>《研发项目可加计扣除研发费用情况归集表》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373"/>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r w:rsidRPr="003354E6">
              <w:rPr>
                <w:rFonts w:hint="eastAsia"/>
                <w:szCs w:val="21"/>
              </w:rPr>
              <w:t>7</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以前年度发生应扣未扣支出书面说明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595"/>
          <w:jc w:val="center"/>
        </w:trPr>
        <w:tc>
          <w:tcPr>
            <w:tcW w:w="60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r w:rsidRPr="003354E6">
              <w:rPr>
                <w:rFonts w:hint="eastAsia"/>
                <w:szCs w:val="21"/>
              </w:rPr>
              <w:t>8</w:t>
            </w:r>
          </w:p>
        </w:tc>
        <w:tc>
          <w:tcPr>
            <w:tcW w:w="5317" w:type="dxa"/>
            <w:tcBorders>
              <w:top w:val="nil"/>
              <w:left w:val="nil"/>
              <w:bottom w:val="single" w:sz="8"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有关符合特殊性税务处理的条件未发生改变的书面证明材料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265"/>
          <w:jc w:val="center"/>
        </w:trPr>
        <w:tc>
          <w:tcPr>
            <w:tcW w:w="602"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249</w:t>
            </w:r>
          </w:p>
        </w:tc>
        <w:tc>
          <w:tcPr>
            <w:tcW w:w="5317" w:type="dxa"/>
            <w:tcBorders>
              <w:top w:val="nil"/>
              <w:left w:val="nil"/>
              <w:bottom w:val="single" w:sz="12" w:space="0" w:color="auto"/>
              <w:right w:val="single" w:sz="8" w:space="0" w:color="auto"/>
            </w:tcBorders>
            <w:tcMar>
              <w:top w:w="0" w:type="dxa"/>
              <w:left w:w="108" w:type="dxa"/>
              <w:bottom w:w="0" w:type="dxa"/>
              <w:right w:w="108" w:type="dxa"/>
            </w:tcMar>
            <w:vAlign w:val="bottom"/>
          </w:tcPr>
          <w:p w:rsidR="007A0AD0" w:rsidRPr="003354E6" w:rsidRDefault="007A0AD0" w:rsidP="00B41125">
            <w:pPr>
              <w:adjustRightInd w:val="0"/>
              <w:snapToGrid w:val="0"/>
              <w:rPr>
                <w:szCs w:val="21"/>
              </w:rPr>
            </w:pPr>
            <w:r w:rsidRPr="003354E6">
              <w:rPr>
                <w:rFonts w:hint="eastAsia"/>
                <w:szCs w:val="21"/>
              </w:rPr>
              <w:t>金融企业的同期同类贷款利率情况说明</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1．《一般企业收入明细表（A101010）》《一般企业成本支出明细表（A102010）》的报送条件为执行除事业单位会计准则、非营利企业会计制度以外的其它国家统一会计制度的非金融居民企业。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2．《金融企业收入明细表（A101020）》《金融企业支出明细表（A102020）》的报送条件为执行企业会计准则的金融企业（包括商业银行、保险公司、证券公司等金融企业）。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3．《期间费用明细表（A104000）》的报送条件为执行企业会计准则、小企业会计准则、企业会计制度、分行业会计制度的查账征收居民纳税人。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事业单位、民间非营利组织收入、支出明细表（A103000）》的报送条件为执行事业单位会计准则的事业单位以及执行民间非营利组织会计制度的社会团体、民办非企业单位、非营利性组织等查账征收居民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5．《纳税调整项目明细表（A105000）》的报送条件为财务、会计处理办法与税收法律、行政法规的规定不一致需要进行纳税调整的纳税人。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6．《视同销售和房地产开发企业特定业务纳税调整明细表（A105010）》的报送条件为发生视同销售行为、房地产企业销售未完工产品、未完工产品转完工产品特定业务，会计处理与税法规定不一致的纳税人。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7．《未按权责发生制确认收入纳税调整明细表（A105020）》的报送条件为发生会计上按照权责发生制确认收入，而税法规定不按照权责发生制确认收入的纳税人。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8．《投资收益纳税调整明细表（A105030）》的报送条件为发生投资收益，会计处理与税法规定不一致的纳税人。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9．《专项用途财政性资金纳税调整明细表（A105040）》的报送条件为发生符合不征税收入条件的专项用途财政性资金，会计处理与税法规定不一致的纳税人。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10．《广告费和业务宣传费跨年度纳税调整明细表（A105060）》的报送条件为本年发生的广告费和业务宣传费支出，会计处理与税法规定不一致的纳税人。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11．《捐赠支出纳税调整明细表（A105070）》的报送条件为发生捐赠支出，会计处理与税法规定不一致的纳税人。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12．《资产折旧、摊销情况及纳税调整明细表（A105080）》的报送条件为发生资产折旧、摊销及存在资产折旧、摊销纳税调整的纳税人。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13．《固定资产加速折旧、扣除明细表（A105081）》的报送条件为符合税法规定的2014年及以后年度新增固定资产加速折旧，以及允许一次性计入当期成本费用税前扣除的纳税人。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14．《资产损失税前扣除及纳税调整明细表（A105090）》报送条件为发生资产损失税前扣除项目及纳税调整项目的纳税人。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15．《资产损失（专项申报）税前扣除及纳税调整明细表（A105091）》的报送条件为发生资产损失税前扣除专项申报事项的纳税人。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16．《企业重组纳税调整明细表（A105100）》的报送条件为发生企业重组所涉及的所得或损失，会计处理与税法规定不一致的纳税人。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17．《政策性搬迁纳税调整明细表（A105110）》的报送条件为发生政策性搬迁所涉及的所得或损失，会计处理与税法规定不一致的纳税人。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18．《特殊行业准备金纳税调整明细表（A105120）》的报送条件为保险公司、证券行业等特殊行业纳税人发生特殊行业准备金，会计处理与税法规定不一致的纳税人填报。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19．《企业所得税弥补亏损明细表（A106000）》的报送条件为以前年度发生的亏损，需要在本年度结转弥补的纳税人。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20．《免税、减计收入及加计扣除优惠明细表（A107010）》的报送条件为本年度所享受免税收入、减计收入、加计扣除等优惠的纳税人。</w:t>
      </w:r>
    </w:p>
    <w:p w:rsidR="007A0AD0" w:rsidRPr="003354E6" w:rsidRDefault="007A0AD0" w:rsidP="007A0AD0">
      <w:pPr>
        <w:widowControl/>
        <w:adjustRightInd w:val="0"/>
        <w:snapToGrid w:val="0"/>
        <w:ind w:firstLineChars="200" w:firstLine="412"/>
        <w:jc w:val="left"/>
        <w:rPr>
          <w:rFonts w:ascii="宋体" w:hAnsi="宋体" w:cs="宋体"/>
          <w:kern w:val="0"/>
          <w:szCs w:val="21"/>
        </w:rPr>
      </w:pPr>
      <w:r w:rsidRPr="003354E6">
        <w:rPr>
          <w:rFonts w:ascii="宋体" w:hAnsi="宋体" w:cs="宋体" w:hint="eastAsia"/>
          <w:spacing w:val="-2"/>
          <w:kern w:val="0"/>
          <w:szCs w:val="21"/>
        </w:rPr>
        <w:t>21．《符合条件的居民企业之间的股息、红利等权益性投资收益优惠明细表（A107011）》的报送条件为本年度享受居民企业之间的股息、红利等权益性投资收益免税的纳税人。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22．《综合利用资源生产产品取得的收入优惠明细表（A107012）》的报送条件为本年度发生的综合利用资源生产产品取得的收入减计收入的纳税人。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23．《金融、保险等机构取得的涉农利息、保费收入优惠明细表（A107013）》的报送条件为本年度发生的金融、保险等机构取得的涉农利息、保费收入减计收入的纳税人。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24．《研发费用加计扣除优惠明细表（A107014）》的报送条件为本年度享受研发费加计扣除的纳税人。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25．《所得减免优惠明细表（A107020）》的报送条件为本年度享受减免所得额（包括农、林、牧、渔项目和国家重点扶持的公共基础设施项目、环境保护、节能节水项目以及符合条件的技术转让项目等）的纳税人。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26．《抵扣应纳税所得额优惠明细表（A107030）》的报送条件为本年度享受创业投资企业抵扣应纳税所得额优惠的纳税人。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27．《减免所得税优惠明细表（A107040）》的报送条件为本年度享受减免所得税（包括小微企业、高新技术企业、民族自治地方企业、其他专项优惠等）的纳税人。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28．《高新技术企业优惠情况及明细表（A107041）》的报送条件为本年度享受高新技术企业优惠的纳税人。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29．《软件、集成电路企业优惠情况及明细表（A107042）》的报送条件为本年度享受软件、集成电路企业优惠的纳税人。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30．《税额抵免优惠明细表（A107050）》的报送条件为享受税额抵免优惠的纳税人。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31．《境外所得税收抵免明细表（A108000）》的报送条件为本年度来源于或发生于不同国家、地区的所得，按照我国税法规定计算应缴纳和应抵免的企业所得税的纳税人。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32．《境外所得纳税调整后所得明细表（A108010）》的报送条件为本年度来源于或发生于不同国家、地区的所得，按照我国税法规定计算调整后的所得的纳税人。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33．《境外分支机构弥补亏损明细表（A108020）》的报送条件为境外分支机构本年度及以前年度发生的税前尚未弥补的非实际亏损额和实际亏损额、结转以后年度弥补的非实际亏损额和实际亏损额的纳税人。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34．《跨年度结转抵免境外所得税明细表（A108030）》的报送条件为本年度发生的来源于不同国家或地区的境外所得按照我国税收法律、法规的规定可以抵免的所得税额的纳税人。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35．《跨地区经营汇总纳税企业年度分摊企业所得税明细表》（A109000）的报送条件为跨地区经营汇总纳税的纳税人。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36．《企业所得税汇总纳税分支机构所得税分配表（2015年版）》（A109010）的报送条件为跨地区经营汇总纳税的总机构。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37．《中华人民共和国企业所得税月（季）度预缴纳税申报表（A类，2015年版）》和《企业所得税汇总纳税分支机构所得税分配表（2015年版）》（A109010）（复印件）报送条件为在中国境内跨省、自治区、直辖市设立营业机构，并实行“统一计算、分级管理、就地预缴、汇总清算、财政调节”汇总纳税办法的分支机构进行年度纳税申报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38．各分支机构的年度财务报表、各分支机构参与企业年度纳税调整情况的说明的报送条件为实行汇总纳税的总机构、分支机构。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39．房地产开发产品实际毛利额与预计毛利额之间差异调整情况的报告以及税务机关需要的其他相关资料的报送条件为从事房地产开发经营的企业。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40．委托中介机构代理纳税申报的代理合同及中介机构出具的包括纳税调整的项目、原因、依据、计算过程、调整金额等内容的报告的报送条件为委托中介机构代理纳税申报的企业。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41．《海上油气生产设施弃置费情况表》的报送条件为参与开采海上油气资源的中国企业和外国企业在申报当年度企业所得税汇算清缴资料时。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42．“企业资产损失税前扣除申请资料”“资产损失汇总清单”“资产损失的逐项（或逐笔）申请报告”的报送条件为企业所得税年度汇算清缴申报有税前资产损失扣除的纳税人。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1）企业资产损失按其申报内容和要求的不同，分为清单申报和专项申报两种申报形式。其中，属于清单申报的资产损失，企业可按会计核算科目进行归类、汇总，然后再将汇总清单报送税务机关，有关会计核算资料和纳税资料留存备查；属于专项申报的资产损失，企业应逐项（或逐笔）报送申请报告，同时附送会计核算资料及其他相关的纳税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下列资产损失，应以清单申报的方式向税务机关申报扣除：</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①企业在正常经营管理活动中，按照公允价格销售、转让、变卖非货币资产的损失；</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②企业各项存货发生的正常损耗；</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③企业固定资产达到或超过使用年限而正常报废清理的损失；</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④企业生产性生物资产达到或超过使用年限而正常死亡发生的资产损失；</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⑤企业按照市场公平交易原则，通过各种交易场所、市场等买卖债券、股票、期货、基金以及金融衍生产品等发生的损失。</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（2）上述描述以外的资产损失，应以专项申报的方式向税务机关申报扣除。企业无法准确判别是否属于清单申报扣除的资产损失，可以采取专项申报的形式申报扣除。</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43．</w:t>
      </w:r>
      <w:r w:rsidRPr="003354E6">
        <w:rPr>
          <w:rFonts w:ascii="宋体" w:hAnsi="宋体" w:cs="宋体" w:hint="eastAsia"/>
          <w:spacing w:val="-2"/>
          <w:kern w:val="0"/>
          <w:szCs w:val="21"/>
        </w:rPr>
        <w:t>纳税人需要办理税前扣除资产损失事项的应根据下面不同情况提供证据确认资料清单：</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（1）企业资产损失应提供具有法律效力的外部证据和特定事项的企业内部证据清单。</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具有法律效力的外部证据，是指司法机关、行政机关、专业技术鉴定部门等依法出具的与本企业资产损失相关的具有法律效力的书面文件，主要包括：司法机关的判决或者裁定，公安机关的立案结案证明、回复，工商部门出具的注销、吊销及停业证明；企业的破产清算公告或清偿文件，行政机关的公文，专业技术部门的鉴定报告，具有法定资质的中介机构的经济鉴定证明，仲裁机构的仲裁文书，保险公司对投保资产出具的出险调查单、理赔计算单等保险单据，符合法律规定的其他证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特定事项的企业内部证据，是指会计核算制度健全、内部控制制度完善的企业，对各项资产发生毁损、报废、盘亏、死亡、变质等内部证明或承担责任的声明，主要包括：有关会计核算资料和原始凭证，资产盘点表，相关经济行为的业务合同，企业内部技术鉴定部门的鉴定文件或资料，企业内部核批文件及有关情况说明，对责任人由于经营管理责任造成损失的责任认定及赔偿情况说明，法定代表人、企业负责人和企业财务负责人对特定事项真实性承担法律责任的声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现金损失应提供现金保管人确认的现金盘点表（包括倒推至基准日的记录），现金保管人对于短缺的说明及相关核准文件，对责任人由于管理责任造成损失的责任认定及赔偿情况的说明，涉及刑事犯罪的，应有司法机关出具的相关材料，金融机构出具的假币收缴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企业因金融机构清算而发生的存款类资产损失应提供：企业存款类资产的原始凭据，金融机构破产、清算的法律文件，金融机构清算后剩余资产分配情况资料；金融机构应清算而未清算超过三年的，企业可将该款项确认为资产损失，但应有法院或破产清算管理人出具的未完成清算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企业应收及预付款项坏账损失应提供：相关事项合同、协议或说明，属于债务人破产清算的，应有人民法院的破产、清算公告，属于诉讼案件的，应出具人民法院的判决书或裁决书或仲裁机构的仲裁书，或者被法院裁定终（中）止执行的法律文书，属于债务人停止营业的，应有工商部门注销、吊销营业执照证明，属于债务人死亡、失踪的，应有公安机关等有关部门对债务人个人的死亡、失踪证明，属于债务重组的，应有债务重组协议及其债务人重组收益纳税情况说明，属于自然灾害、战争等不可抗力而无法收回的，应有债务人受灾情况说明以及放弃债权申明；企业逾期三年以上的应收款项在会计上已作为损失处理的，可以作为坏账损失，但应说明情况，并出具专项报告；企业逾期一年以上，单笔数额不超过五万或者不超过企业年度收入总额万分之一的应收款项，会计上已经作为损失处理的，可以作为坏账损失，但应说明情况，并出具专项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（5）存货或工程物资损失</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①存货或工程物资盘亏损失应提供：存货计税成本确定依据，企业内部有关责任认定、责任人赔偿说明和内部核批文件，存货盘点表，存货保管人对于盘亏的情况说明。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存货或工程物资报废、毁损或变质损失，为其计税成本扣除残值及责任人赔偿后的余额，应提供：存货计税成本的确定依据，企业内部关于存货报废、毁损、变质、残值情况说明及核销资料，涉及责任人赔偿的，应当有赔偿情况说明，损失数额较大的（指占企业该类资产计税成本10%以上，或减少当年应纳税所得、增加亏损10%以上，下同），应有专业技术鉴定意见或法定资质中介机构出具的专项报告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③存货或工程物资被盗损失应提供：存货计税成本的确定依据，向公安机关的报案记录，涉及责任人和保险公司赔偿的，应有赔偿情况说明等。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（6）固定资产损失</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固定资产盘亏、丢失损失应提供：企业内部有关责任认定和核销资料，固定资产盘点表，固定资产的计税基础相关资料，固定资产盘亏、丢失情况说明，损失金额较大的，应有专业技术鉴定报告或法定资质中介机构出具的专项报告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固定资产报废、毁损损失应提供：固定资产的计税基础相关资料，企业内部有关责任认定和核销资料，企业内部有关部门出具的鉴定材料，涉及责任赔偿的，应当有赔偿情况的说明，损失金额较大的或自然灾害等不可抗力原因造成固定资产毁损、报废的，应有专业技术鉴定意见或法定资质中介机构出具的专项报告等。</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spacing w:val="2"/>
          <w:kern w:val="0"/>
          <w:szCs w:val="21"/>
        </w:rPr>
        <w:t>③固定资产被盗损失应提供：固定资产计税基础相关资料，公安机关的报案记录，公安机关立案、破案和结案的证明材料，涉及责任赔偿的，应有赔偿责任的认定及赔偿情况的说明等。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7）在建工程停建、报废损失应提供：工程项目投资账面价值确定依据，工程项目停建原因说明及相关材料，因质量原因停建、报废的工程项目和因自然灾害和意外事故停建、报废的工程项目，应出具专业技术鉴定意见和责任认定、赔偿情况的说明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（8）生产性生物资产损失</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①生产性生物资产盘亏损失应提供：生产性生物资产盘点表，生产性生物资产盘亏情况说明，生产性生物资产损失金额较大的，企业应有专业技术鉴定意见和责任认定、赔偿情况的说明等。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②因森林病虫害、疫情、死亡而产生的生产性生物资产损失应提供：损失情况说明，责任认定及其赔偿情况的说明，损失金额较大的，应有专业技术鉴定意见。</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spacing w:val="2"/>
          <w:kern w:val="0"/>
          <w:szCs w:val="21"/>
        </w:rPr>
        <w:t>③对被盗伐、被盗、丢失而产生的生产性生物资产损失应提供：生产性生物资产被盗后，向公安机关的报案记录或公安机关立案、破案和结案的证明材料，责任认定及其赔偿情况的说明。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9）企业由于未能按期赎回抵押资产，使抵押资产被拍卖或变卖，其账面净值大于变卖价值的差额，可认定为资产损失，应提供：抵押合同或协议书，拍卖或变卖证明、清单，会计核算资料等其他相关证据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10）被其他新技术所代替或已经超过法律保护期限，已经丧失使用价值和转让价值，尚未摊销的无形资产损失，应提供：会计核算资料，企业内部核批文件及有关情况说明，技术鉴定意见和企业法定代表人、主要负责人和财务负责人签章证实无形资产已无使用价值或转让价值的书面申明，无形资产的法律保护期限文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（11）企业债权投资损失应提供投资的原始凭证、合同或协议、会计核算资料等相关证据材料确认清单。下列情况债权投资损失的，还应出具相关证据材料：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债务人或担保人依法被宣告破产、关闭、被解散或撤销、被吊销营业执照、失踪或者死亡等，应出具资产清偿证明或者遗产清偿证明。无法出具资产清偿证明或者遗产清偿证明，且上述事项超过3年以上的，或债权投资（包括信用卡透支和助学贷款）余额在300万元以下的，应出具对应的债务人和担保人破产、关闭、解散证明、撤销文件、工商行政管理部门注销证明或查询证明以及追索记录等（包括司法追索、电话追索、信件追索和上门追索等原始记录）；</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②债务人遭受重大自然灾害或意外事故，企业对其资产进行清偿和对担保人进行追偿后，未能收回的债权，应出具债务人遭受重大自然灾害或意外事故证明、保险赔偿证明、资产清偿证明等；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③债务人因承担法律责任，其资产不足归还所借债务，又无其他债务承担者的，应出具法院裁定证明和资产清偿证明；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④债务人和担保人不能偿还到期债务，企业提出诉讼或仲裁的，经人民法院对债务人和担保人强制执行，债务人和担保人均无资产可执行，人民法院裁定终结或终止（中止）执行的，应出具人民法院裁定文书；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⑤债务人和担保人不能偿还到期债务，企业提出诉讼后被驳回起诉的、人民法院不予受理或不予支持的，或经仲裁机构裁决免除（或部分免除）债务人责任，经追偿后无法收回的债权，应提交法院驳回起诉的证明，或法院不予受理或不予支持证明，或仲裁机构裁决免除债务人责任的文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⑥经国务院专案批准核销的债权，应提供国务院批准文件或经国务院同意后由国务院有关部门批准的文件。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12）企业股权投资损失应提供：股权投资计税基础证明材料，被投资企业破产公告、破产清偿文件，工商行政管理部门注销、吊销被投资单位营业执照文件，政府有关部门对被投资单位的行政处理决定文件，被投资企业终止经营、停止交易的法律或其他证明文件，被投资企业资产处置方案、成交及入账材料，企业法定代表人、主要负责人和财务负责人签章证实有关投资（权益）性损失的书面申明，会计核算资料等其他相关证据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（13）被投资企业依法宣告破产、关闭、解散或撤销、吊销营业执照、停止生产经营活动、失踪等，应出具资产清偿证明或者遗产清偿证明。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上述事项超过3年以上且未能完成清算的，应出具被投资企业破产、关闭、解散或撤销、吊销等的证明以及不能清算的原因说明。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（14）企业按独立交易原则向关联企业转让资产而发生的损失，或向关联企业提供借款、担保而形成的债权损失，准予扣除，但企业应作专项说明，同时出具中介机构出具的专项报告及其相关的证明材料。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15）企业将不同类别的资产捆绑（打包），以拍卖、询价、竞争性谈判、招标等市场方式出售，其出售价格低于计税成本的差额，可以作为资产损失并准予在税前申报扣除，但应出具资产处置方案、各类资产作价依据、出售过程的情况说明、出售合同或协议、成交及入账证明、资产计税基础等确定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16）企业正常经营业务因内部控制制度不健全而出现操作不当、不规范或因业务创新但政策不明确、不配套等原因形成的资产损失，应由企业承担的金额，可以作为资产损失并准予在税前申报扣除，但应出具损失原因证明材料或业务监管部门定性证明、损失专项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17）企业因刑事案件原因形成的损失，应由企业承担的金额，或经公安机关立案侦查两年以上仍未追回的金额，可以作为资产损失并准予在税前申报扣除，但应出具公安机关、人民检察院的立案侦查情况或人民法院的判决书等损失原因证明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44</w:t>
      </w:r>
      <w:r w:rsidRPr="003354E6">
        <w:rPr>
          <w:rFonts w:ascii="宋体" w:hAnsi="宋体" w:cs="宋体" w:hint="eastAsia"/>
          <w:spacing w:val="2"/>
          <w:kern w:val="0"/>
          <w:szCs w:val="21"/>
        </w:rPr>
        <w:t>．《中华人民共和国企业政策性搬迁清算损益表》的报送条件为完成政策性搬迁的纳税人。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45．“政府搬迁文件或公告”“搬迁重置总体规”“拆迁补偿协”“资产处置计划”“其他与搬迁相关的事项”的报送条件为政策性搬迁企业，应当自搬迁开始年度，至次年5月31日前，向税务机关（包括迁出地和迁入地）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46．棚户区改造支出书面说明材料的报送条件为符合《财政部 国家税务总局关于企业参与政府统一组织的棚户区改造有关企业所得税政策问题的通知》（财税〔2013〕65号）第2条规定条件的。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47．申报抵免境外所得税应提交的书面资料的报送条件是依照《中华人民共和国企业所得税法》第23条、第24条的有关规定应在其应纳税额中抵免在境外缴纳的所得税额的居民企业以及非居民企业在中国境内设立的机构、场所。</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48．房地产开发企业成本对象管理专项报告的报送条件为房地产开发企业在开发产品完工当年企业所得税年度纳税申报时，应将成本对象管理专项报告随同年度纳税申报表一并报送主管税务机关。房地产开发企业将已确定的成本对象报送主管税务机关后，不得随意调整或相互混淆。如确需调整成本对象的，应就调整的原因、依据和调整前后成本变化情况等出具专项报告，在调整当年企业所得税年度纳税申报时报送主管税务机关。</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49．《受控外国企业信息报告表》的报送条件为居民企业在办理企业所得税年度申报时有适用《中华人民共和国企业所得税法》第45条情形或者需要适用《特别纳税调整实施办法（试行）》（国税发〔2009〕2号）第84条规定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50．《非货币性资产投资递延纳税调整明细表》的报送条件为实行查账征收的居民企业以非货币性资产对外投资确认的非货币性资产转让所得，在自确认非货币性资产转让收入年度起不超过连续5个纳税年度的期间内，分期均匀计入相应年度的应纳税所得额的，应在非货币性资产转让所得递延确认期间每年企业所得税汇算清缴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51．依法取得合法真实凭证的当年手续费及佣金计算分配表和其他相关资料，报送条件为企业税前扣除手续费及佣金支出的时报送。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52．法人执照副本（复印件）、融资性担保机构监管部门颁发的经营许可证（复印件）、具有资质的中介机构鉴证的年度会计报表和担保业务情况（包括担保业务明细和风险准备金提取等）的报送条件为申请享受中小企业信用担保机构有关准备金企业所得税税前扣除政策的企业汇算清缴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53．巨灾风险准备金提取、使用情况的说明和报表的报送条件为保险公司提取巨灾风险准备金税前扣除的，在向主管税务机关报送企业所得税纳税申报表时报送。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54．企业申报抵免境外所得税收时应向其主管税务机关提交如下书面资料：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（1）与境外所得相关的完税证明或纳税凭证（原件或复印件）。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（2）不同类型的境外所得申报税收抵免还需分别提供：</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境外分支机构所得依照中国境内企业所得税法及实施条例的规定计算的应纳税额的计算过程及说明资料；具有资质的机构出具的有关分支机构审计报告等；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①取得境外股息、红利所得需提供集团组织架构图；被投资公司章程复印件；境外企业有权决定利润分配的机构作出的决定书等；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②取得境外利息、租金、特许权使用费、转让财产等所得需提供依照中国境内企业所得税法及实施条例规定计算的应纳税额的资料及计算过程；项目合同复印件等。</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申请享受税收饶让抵免的还需提供：本企业及其直接或间接控制的外国企业在境外所获免税及减税的依据及证明或有关审计报告披露该企业享受的优惠政策的复印件；企业在其直接或间接控制的外国企业的参股比例等情况的证明复印件；间接抵免税额或者饶让抵免税额的计算过程；由本企业直接或间接控制的外国企业的财务会计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（4）采用简易办法计算抵免限额的还需提供：</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①取得境外分支机构的营业利润所得需提供企业申请及有关情况说明；来源国（地区）政府机关核发的具有纳税性质的凭证和证明复印件；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②取得符合境外税额间接抵免条件的股息所得需提供企业申请及有关情况说明；符合企业所得税法第二十四条条件的有关股权证明的文件或凭证复印件。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以上提交备案资料使用非中文的，企业应同时提交中文译本复印件。上述资料已向税务机关提供的，可不再提供；上述资料若有变更的，须重新提供；复印件须注明与原件一致，译本须注明与原本无异义，并加盖企业公章。</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55．《企业重组所得税特殊性税务处理报告表及附表》的报送条件为企业重组业务适用特殊性税务处理申报时报送，涉及两个及以上重组交易类型的，应分别填报。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（1）除法律形式简单改变外，重组各方应在该重组业务完成当年，办理企业所得税年度申报时，分别向各自主管税务机关报送《企业重组所得税特殊性税务处理报告表及附表》和申报资料。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合并、分立中重组一方涉及注销的，应在尚未办理注销税务登记手续前进行申报。重组主导方申报后，其他当事方向其主管税务机关办理纳税申报。申报时还应附送重组主导方经主管税务机关受理的《企业重组所得税特殊性税务处理报告表及附表》（复印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56．不同类型的企业重组所得税特殊性税务处理需分别提供的申报资料如下：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（1）债务重组需要提供的申报资料：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①债务重组的总体情况说明，包括债务重组方案、基本情况、债务重组所产生的应纳税所得额，并逐条说明债务重组的商业目的；以非货币资产清偿债务的，还应包括企业当年应纳税所得额情况；</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②清偿债务或债权转股权的合同（协议）或法院裁定书，需有权部门（包括内部和外部）批准的，应提供批准文件；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③债权转股权的，提供相关股权评估报告或其他公允价值证明；以非货币资产清偿债务的，提供相关资产评估报告或其他公允价值证明；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④重组当事各方一致选择特殊性税务处理并加盖当事各方公章的证明资料；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⑤债权转股权的，还应提供工商管理部门等有权机关登记的相关企业股权变更事项的证明材料，以及债权人12个月内不转让所取得股权的承诺书；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⑥重组前连续12个月内有无与该重组相关的其他股权、资产交易,与该重组是否构成分步交易、是否作为一项企业重组业务进行处理情况的说明；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⑦按会计准则规定当期应确认资产（股权）转让损益的，应提供按税法规定核算的资产（股权）计税基础与按会计准则规定核算的相关资产（股权）账面价值的暂时性差异专项说明。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（2）股权收购需要提供的申报资料：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①股权收购业务总体情况说明，包括股权收购方案、基本情况，并逐条说明股权收购的商业目的；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②股权收购、资产收购业务合同(协议)，需有权部门（包括内部和外部）批准的，应提供批准文件；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③相关股权评估报告或其他公允价值证明；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④12个月内不改变重组资产原来的实质性经营活动、原主要股东不转让所取得股权的承诺书；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⑤工商管理部门等有权机关登记的相关企业股权变更事项的证明材料；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⑥重组当事各方一致选择特殊性税务处理并加盖当事各方公章的证明资料；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⑦涉及非货币性资产支付的，应提供非货币性资产评估报告或其他公允价值证明；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⑧重组前连续12个月内有无与该重组相关的其他股权、资产交易,与该重组是否构成分步交易、是否作为一项企业重组业务进行处理情况的说明；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⑨按会计准则规定当期应确认资产（股权）转让损益的，应提供按税法规定核算的资产（股权）计税基础与按会计准则规定核算的相关资产（股权）账面价值的暂时性差异专项说明。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（3）资产收购需要提供的申报资料：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①资产收购业务总体情况说明，包括资产收购方案、基本情况，并逐条说明资产收购的商业目的；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②资产收购业务合同(协议)，需有权部门（包括内部和外部）批准的，应提供批准文件；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③相关资产评估报告或其他公允价值证明；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④被收购资产原计税基础的证明；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⑤12个月内不改变资产原来的实质性经营活动、原主要股东不转让所取得股权的承诺书；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⑥工商管理部门等有权机关登记的相关企业股权变更事项的证明材料；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⑦重组当事各方一致选择特殊性税务处理并加盖当事各方公章的证明资料；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⑧涉及非货币性资产支付的，应提供非货币性资产评估报告或其他公允价值证明；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⑨重组前连续12个月内有无与该重组相关的其他股权、资产交易,与该重组是否构成分步交易、是否作为一项企业重组业务进行处理情况的说明；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⑩按会计准则规定当期应确认资产（股权）转让损益的，应提供按税法规定核算的资产（股权）计税基础与按会计准则规定核算的相关资产（股权）账面价值的暂时性差异专项说明。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（4）合并需要提供的申报资料：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①企业合并的总体情况说明，包括合并方案、基本情况，并逐条说明企业合并的商业目的；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②企业合并协议或决议，需有权部门（包括内部和外部）批准的，应提供批准文件；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③企业合并当事各方的股权关系说明，若属同一控制下且不需支付对价的合并，还需提供在企业合并前，参与合并各方受最终控制方的控制在12个月以上的证明材料；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④被合并企业净资产、各单项资产和负债的账面价值和计税基础等相关资料；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⑤12个月内不改变资产原来的实质性经营活动、原主要股东不转让所取得股权的承诺书；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⑥工商管理部门等有权机关登记的相关企业股权变更事项的证明材料；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⑦合并企业承继被合并企业相关所得税事项（包括尚未确认的资产损失、分期确认收入和尚未享受期满的税收优惠政策等）情况说明；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⑧涉及可由合并企业弥补被合并企业亏损的，需要提供其合并日净资产公允价值证明材料及主管税务机关确认的亏损弥补情况说明；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⑨重组当事各方一致选择特殊性税务处理并加盖当事各方公章的证明资料；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⑩涉及非货币性资产支付的，应提供非货币性资产评估报告或其他公允价值证明；重组前连续12个月内有无与该重组相关的其他股权、资产交易,与该重组是否构成分步交易、是否作为一项企业重组业务进行处理情况的说明；按会计准则规定当期应确认资产（股权）转让损益的，应提供按税法规定核算的资产（股权）计税基础与按会计准则规定核算的相关资产（股权）账面价值的暂时性差异专项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（5）分立需要提供的申报资料：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①企业分立的总体情况说明，包括分立方案、基本情况，并逐条说明企业分立的商业目的；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②被分立企业董事会、股东会(股东大会)关于企业分立的决议，需有权部门（包括内部和外部）批准的，应提供批准文件；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③被分立企业的净资产、各单项资产和负债账面价值和计税基础等相关资料；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④12个月内不改变资产原来的实质性经营活动、原主要股东不转让所取得股权的承诺书；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⑤工商管理部门等有权机关认定的分立和被分立企业股东股权比例证明材料；分立后，分立和被分立企业工商营业执照复印件；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⑥重组当事各方一致选择特殊性税务处理并加盖当事各方公章的证明资料；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⑦涉及非货币性资产支付的，应提供非货币性资产评估报告或其他公允价值证明；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⑧分立企业承继被分立企业所分立资产相关所得税事项（包括尚未确认的资产损失、分期确认收入和尚未享受期满的税收优惠政策等）情况说明；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⑨若被分立企业尚有未超过法定弥补期限的亏损，应提供亏损弥补情况说明、被分立企业重组前净资产和分立资产公允价值的证明材料；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⑩重组前连续12个月内有无与该重组相关的其他股权、资产交易,与该重组是否构成分步交易、是否作为一项企业重组业务进行处理情况的说明；按会计准则规定当期应确认资产（股权）转让损益的，应提供按税法规定核算的资产（股权）计税基础与按会计准则规定核算的相关资产（股权）账面价值的暂时性差异专项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57．财务报表主表及相关附表报送条件为居民企业在办理企业所得税年度申报时，与境外所得相关的纳入企业所得税法第二十四条规定抵免范围的外国企业或符合企业所得税法第四十五条规定的受控外国企业的情况下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58．会计报表附注报送条件为居民企业在办理企业所得税年度申报时，与境外所得相关的纳入企业所得税法第二十四条规定抵免范围的外国企业或符合企业所得税法第四十五条规定的受控外国企业的情况下报送。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59．财务情况说明书报送条件为居民企业在办理企业所得税年度申报时，与境外所得相关的纳入企业所得税法第二十四条规定抵免范围的外国企业或符合企业所得税法第四十五条规定的受控外国企业的情况下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60．审计报告报送条件为居民企业在办理企业所得税年度申报时，与境外所得相关的纳入企业所得税法第二十四条规定抵免范围的外国企业或符合企业所得税法第四十五条规定的受控外国企业的情况下报送。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61．进行特殊性税务处理的股权或资产划转的交易双方在年度汇算清缴时报送下列表和资料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（1）《居民企业资产（股权）划转特殊性税务处理申报表》</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（2）股权或资产划转总体情况说明，包括基本情况、划转方案等，并详细说明划转的商业目的；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（3）交易双方或多方签订的股权或资产划转合同（协议），需有权部门（包括内部和外部）批准的，应提供批准文件；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（4）被划转股权或资产账面净值和计税基础说明；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（5）交易双方按账面净值划转股权或资产的说明（需附会计处理资料）；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（6）交易双方均未在会计上确认损益的说明（需附会计处理资料）；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（7）12个月内不改变被划转股权或资产原来实质性经营活动的承诺书。</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62．《汇总纳税企业分支机构已备案优惠事项清单》的报送条件为总机构汇总所属二级分支机构已备案优惠事项情况，随同企业所得税年度纳税申报表一并报送其主管税务机关。</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63．《研发项目可加计扣除研发费用情况归集表》报送条件为符合研发费用加计扣除优惠备案的企业在年度申报时随申报表一并报送。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64．以前年度发生应扣未扣支出书面说明报送条件为企业发现以前年度实际发生的、按照税收规定应在企业所得税前扣除而未扣除或者少扣除的支出，企业做出专项申报时报送。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65．有关符合特殊性税务处理的条件未发生改变的书面证明材料报送条件为企业重组后的连续12个月内不改变重组资产原来的实质性经营活动，企业重组中取得股权支付的原主要股东，在重组后连续12个月内，不得转让所取得的股权两类特殊性税务处理第二年二次备案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66．金融企业的同期同类贷款利率情况说明报送条件为非金融企业向非金融企业借款的利息支出，企业按照合同要求首次支付利息并进行税前扣除时报送。</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15"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lastRenderedPageBreak/>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16"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217" w:tgtFrame="_blank" w:history="1">
        <w:r w:rsidRPr="003354E6">
          <w:rPr>
            <w:rStyle w:val="a4"/>
            <w:rFonts w:ascii="宋体" w:hAnsi="宋体"/>
            <w:szCs w:val="21"/>
          </w:rPr>
          <w:t>http://12366.chinatax.gov.cn/xzzxWebBLH_xzzxWebMain.do</w:t>
        </w:r>
      </w:hyperlink>
    </w:p>
    <w:p w:rsidR="007A0AD0" w:rsidRPr="003354E6" w:rsidRDefault="007A0AD0" w:rsidP="00D73FBF">
      <w:pPr>
        <w:widowControl/>
        <w:adjustRightInd w:val="0"/>
        <w:snapToGrid w:val="0"/>
        <w:ind w:firstLineChars="200" w:firstLine="420"/>
        <w:jc w:val="left"/>
        <w:rPr>
          <w:rFonts w:ascii="方正小标宋简体" w:eastAsia="方正小标宋简体"/>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155" w:name="_Toc509413188"/>
      <w:bookmarkStart w:id="156" w:name="_Toc509479899"/>
      <w:bookmarkStart w:id="157" w:name="_Toc509997768"/>
      <w:r w:rsidRPr="003354E6">
        <w:rPr>
          <w:rFonts w:hint="eastAsia"/>
          <w:sz w:val="21"/>
          <w:szCs w:val="21"/>
        </w:rPr>
        <w:t>居民企业所得税年度纳税申报（适用核定征收）</w:t>
      </w:r>
      <w:bookmarkEnd w:id="155"/>
      <w:bookmarkEnd w:id="156"/>
      <w:bookmarkEnd w:id="157"/>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《中华人民共和国企业所得税法》全文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《中华人民共和国企业所得税法实施条例》（中华人民共和国国务院令第512号）全文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《国家税务总局关于印发〈企业所得税核定征收办法〉（试行）的通知》（国税发〔2008〕30号）全文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《国家税务总局关于企业所得税核定征收若干问题的通知》（国税函〔2009〕377号）全文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《国家税务总局关于企业转让上市公司限售股有关所得税问题的公告》（国家税务总局公告2011年第39号）全文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《国家税务总局关于贯彻落实扩大小型微利企业所得税优惠政策范围有关征管问题的公告》（</w:t>
      </w:r>
      <w:r w:rsidRPr="003354E6">
        <w:rPr>
          <w:rFonts w:ascii="宋体" w:hAnsi="宋体" w:cs="宋体"/>
          <w:kern w:val="0"/>
          <w:szCs w:val="21"/>
        </w:rPr>
        <w:t>国家税务总局公告2017年第23号 </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《国家税务总局关于修订企业所得税2个规范性文件的公告》（</w:t>
      </w:r>
      <w:r w:rsidRPr="003354E6">
        <w:rPr>
          <w:rFonts w:ascii="宋体" w:hAnsi="宋体" w:cs="宋体"/>
          <w:kern w:val="0"/>
          <w:szCs w:val="21"/>
        </w:rPr>
        <w:t>国家税务总局公告2016年第88号</w:t>
      </w:r>
      <w:r w:rsidRPr="003354E6">
        <w:rPr>
          <w:rFonts w:ascii="宋体" w:hAnsi="宋体" w:cs="宋体" w:hint="eastAsia"/>
          <w:kern w:val="0"/>
          <w:szCs w:val="21"/>
        </w:rPr>
        <w:t>）</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《国家税务总局关于企业所得税核定征收有关问题的公告》（国家税务总局公告2012年第27号）全文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《国家税务总局关于居民企业报告境外投资和所得信息有关问题的公告》（国家税务总局公告2014年第38号）全文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《国家税务总局关于进一步加强小微企业税收优惠政策落实工作的通知》（税总发〔2014〕122号）全文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《国家税务总局关于发布&lt;中华人民共和国企业所得税月（季）度预缴纳税申报表(2015年版)等报表&gt;的公告》（国家税务总局公告2015年第31号）全文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国家税务总局关于扩大小型微利企业所得税优惠政策范围的通知》（</w:t>
      </w:r>
      <w:r w:rsidRPr="003354E6">
        <w:rPr>
          <w:rFonts w:ascii="宋体" w:hAnsi="宋体" w:cs="宋体"/>
          <w:color w:val="000000"/>
          <w:kern w:val="0"/>
          <w:szCs w:val="21"/>
        </w:rPr>
        <w:t>财税〔2017〕43号</w:t>
      </w:r>
      <w:r w:rsidRPr="003354E6">
        <w:rPr>
          <w:rFonts w:ascii="宋体" w:hAnsi="宋体" w:cs="宋体" w:hint="eastAsia"/>
          <w:color w:val="000000"/>
          <w:kern w:val="0"/>
          <w:szCs w:val="21"/>
        </w:rPr>
        <w:t>）</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《国家税务总局关于修改企业所得税月（季）度预缴纳税申报表的公告》（2015年第79号）全文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《国家税务总局关于做好居民企业报告境外投资和所得信息工作的通知》（税总函〔2015〕327号）第二条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 证监会 关于内地与香港基金互认有关税收政策的通知》（财税〔2015〕125号）第一条第（二）、（四）款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 民政部关于公益性捐赠税前扣除资格确认审批有关调整事项的通知》（财税〔2015〕141号）全文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《国家税务总局关于企业研究开发费用税前加计扣除政策有关问题的公告》（国家税务总局公告2015年第97号）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税务总局关于完善企业境外所得税收抵免政策问题的通知》（</w:t>
      </w:r>
      <w:r w:rsidRPr="003354E6">
        <w:rPr>
          <w:rFonts w:ascii="宋体" w:hAnsi="宋体" w:cs="宋体"/>
          <w:color w:val="000000"/>
          <w:kern w:val="0"/>
          <w:szCs w:val="21"/>
        </w:rPr>
        <w:t>财税〔2017〕84</w:t>
      </w:r>
      <w:r w:rsidRPr="003354E6">
        <w:rPr>
          <w:rFonts w:ascii="宋体" w:hAnsi="宋体" w:cs="宋体" w:hint="eastAsia"/>
          <w:color w:val="000000"/>
          <w:kern w:val="0"/>
          <w:szCs w:val="21"/>
        </w:rPr>
        <w:t>）</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 国家税务总局关于公益股权捐赠企业所得税政策问题的通知》（财税〔2016〕45号）全文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lastRenderedPageBreak/>
        <w:t>《新疆维吾尔自治区国家税务局 新疆维吾尔自治区地方税务局关于补充企业所得税优惠政策事项办理有关问题的公告》（</w:t>
      </w:r>
      <w:r w:rsidRPr="003354E6">
        <w:rPr>
          <w:rFonts w:ascii="宋体" w:hAnsi="宋体" w:cs="宋体"/>
          <w:color w:val="000000"/>
          <w:kern w:val="0"/>
          <w:szCs w:val="21"/>
        </w:rPr>
        <w:t>新疆维吾尔自治区国家税务局 新疆维吾尔自治区地方税务局公告2016年第19号</w:t>
      </w:r>
      <w:r w:rsidRPr="003354E6">
        <w:rPr>
          <w:rFonts w:ascii="宋体" w:hAnsi="宋体" w:cs="宋体" w:hint="eastAsia"/>
          <w:color w:val="000000"/>
          <w:kern w:val="0"/>
          <w:szCs w:val="21"/>
        </w:rPr>
        <w:t>）</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按照企业所得税核定征收办法缴纳企业所得税的居民企业依照税收法律、法规、规章及其他有关企业所得税的规定，在规定的纳税期限内向税务机关提交《中华人民共和国企业所得税月（季）度预缴和年度纳税申报表（B类，2015年版）》及其他相关资料，向税务机关进行企业所得税年度申报。实行核定定额征收企业所得税的纳税人，不进行汇算清缴。</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年度终了之日起5个月内或在年度中间终止经营活动的应自实际终止经营之日起60日内，向税务机关进行年度纳税申报。申报期限最后一天为法定休假日的，根据《中华人民共和国税收征收管理法实施细则》第一百零九条的规定，以休假日期满的次日为期限的最后一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居民企业所得税年度纳税申报（适用核定征收）流程如下图所示。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20"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居民企业所得税年度纳税申报（适用核定征收）流程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居民企业所得税年度纳税申报（适用核定征收）报送资料见下表。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居民企业所得税年度纳税申报（适用核定征收）报送资料清单</w:t>
      </w:r>
    </w:p>
    <w:tbl>
      <w:tblPr>
        <w:tblW w:w="8948" w:type="dxa"/>
        <w:jc w:val="center"/>
        <w:tblLayout w:type="fixed"/>
        <w:tblCellMar>
          <w:left w:w="0" w:type="dxa"/>
          <w:right w:w="0" w:type="dxa"/>
        </w:tblCellMar>
        <w:tblLook w:val="04A0"/>
      </w:tblPr>
      <w:tblGrid>
        <w:gridCol w:w="600"/>
        <w:gridCol w:w="5319"/>
        <w:gridCol w:w="426"/>
        <w:gridCol w:w="473"/>
        <w:gridCol w:w="426"/>
        <w:gridCol w:w="426"/>
        <w:gridCol w:w="426"/>
        <w:gridCol w:w="426"/>
        <w:gridCol w:w="426"/>
      </w:tblGrid>
      <w:tr w:rsidR="007A0AD0" w:rsidRPr="003354E6" w:rsidTr="00B41125">
        <w:trPr>
          <w:tblHeader/>
          <w:jc w:val="center"/>
        </w:trPr>
        <w:tc>
          <w:tcPr>
            <w:tcW w:w="600"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319"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73"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31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A06639</w:t>
            </w:r>
            <w:r w:rsidRPr="003354E6">
              <w:rPr>
                <w:rFonts w:hint="eastAsia"/>
                <w:szCs w:val="21"/>
              </w:rPr>
              <w:t>《中华人民共和国企业所得税月（季）度预缴和年度纳税申报表（</w:t>
            </w:r>
            <w:r w:rsidRPr="003354E6">
              <w:rPr>
                <w:rFonts w:hint="eastAsia"/>
                <w:szCs w:val="21"/>
              </w:rPr>
              <w:t>B</w:t>
            </w:r>
            <w:r w:rsidRPr="003354E6">
              <w:rPr>
                <w:rFonts w:hint="eastAsia"/>
                <w:szCs w:val="21"/>
              </w:rPr>
              <w:t>类，</w:t>
            </w:r>
            <w:r w:rsidRPr="003354E6">
              <w:rPr>
                <w:rFonts w:hint="eastAsia"/>
                <w:szCs w:val="21"/>
              </w:rPr>
              <w:t>2015</w:t>
            </w:r>
            <w:r w:rsidRPr="003354E6">
              <w:rPr>
                <w:rFonts w:hint="eastAsia"/>
                <w:szCs w:val="21"/>
              </w:rPr>
              <w:t>年版）》</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31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A06548</w:t>
            </w:r>
            <w:r w:rsidRPr="003354E6">
              <w:rPr>
                <w:rFonts w:hint="eastAsia"/>
                <w:szCs w:val="21"/>
              </w:rPr>
              <w:t>《受控外国企业信息报告表》</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受控外国企业信息报告表》的报送条件为居民企业在办理企业所得税年度申报时有适用《中华人民共和国企业所得税法》第45条情形或者需要适用《特别纳税调整实施办法（试行）》（国税发〔2009〕2号）第84条规定时。</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18"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19" w:tgtFrame="_blank" w:history="1">
        <w:r w:rsidRPr="003354E6">
          <w:rPr>
            <w:rStyle w:val="a4"/>
            <w:rFonts w:ascii="宋体" w:hAnsi="宋体"/>
            <w:szCs w:val="21"/>
          </w:rPr>
          <w:t>http://12366.xj-n-tax.gov.cn/bszn/rjbd/gsbd/index.htm</w:t>
        </w:r>
      </w:hyperlink>
    </w:p>
    <w:p w:rsidR="007A0AD0"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220" w:tgtFrame="_blank" w:history="1">
        <w:r w:rsidRPr="003354E6">
          <w:rPr>
            <w:rStyle w:val="a4"/>
            <w:rFonts w:ascii="宋体" w:hAnsi="宋体"/>
            <w:szCs w:val="21"/>
          </w:rPr>
          <w:t>http://12366.chinatax.gov.cn/xzzxWebBLH_xzzxWebMain.do</w:t>
        </w:r>
      </w:hyperlink>
    </w:p>
    <w:p w:rsidR="003354E6" w:rsidRPr="003354E6" w:rsidRDefault="003354E6" w:rsidP="007A0AD0">
      <w:pPr>
        <w:widowControl/>
        <w:adjustRightInd w:val="0"/>
        <w:snapToGrid w:val="0"/>
        <w:ind w:firstLineChars="200" w:firstLine="420"/>
        <w:jc w:val="left"/>
        <w:rPr>
          <w:rFonts w:ascii="宋体" w:hAnsi="宋体" w:cs="宋体"/>
          <w:color w:val="000000"/>
          <w:kern w:val="0"/>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158" w:name="_Toc509413189"/>
      <w:bookmarkStart w:id="159" w:name="_Toc509479900"/>
      <w:bookmarkStart w:id="160" w:name="_Toc509997769"/>
      <w:r w:rsidRPr="003354E6">
        <w:rPr>
          <w:rFonts w:hint="eastAsia"/>
          <w:sz w:val="21"/>
          <w:szCs w:val="21"/>
        </w:rPr>
        <w:lastRenderedPageBreak/>
        <w:t>居民企业清算企业所得税申报</w:t>
      </w:r>
      <w:bookmarkEnd w:id="158"/>
      <w:bookmarkEnd w:id="159"/>
      <w:bookmarkEnd w:id="160"/>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《中华人民共和国企业所得税法》第五十三条，第五十五条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《中华人民共和国企业所得税法实施条例》（中华人民共和国国务院令第512号）第十一条，第六十七条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《财政部国家税务总局关于企业重组业务企业所得税处理若干问题的通知》（财税〔2009〕59号）全文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国家税务总局关于企业清算业务企业所得税处理若干问题的通知》（财税〔2009〕60号）全文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《国家税务总局关于印发〈中华人民共和国企业清算所得税申报表〉的通知》（国税函〔2009〕388号）全文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《国家税务总局关于企业清算所得税有关问题的通知》（国税函〔2009〕684）全文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《国家税务总局关于发布〈企业重组业务企业所得税管理办法〉的公告》（国家税务总局公告2010年第4号）第二章、第三章、第四章</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国家税务总局关于中国（上海）自由贸易试验区内企业以非货币性资产对外投资等资产重组行为有关企业所得税政策问题的通知》（财税〔2013〕91号）全文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《国家税务总局关于印发〈境外注册中资控股居民企业所得税管理办法（试行）〉的公告》（国家税务总局公告2011年第45号）第二十一条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《国家税务总局关于印发〈减免税会计核算工作规范〉的通知》（税总发〔2016〕45号）全文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因解散、破产、重组等原因终止生产经营活动，或不再持续经营，需依法对资产、债权、债务进行清算的居民企业，应当在办理注销登记之前，以整个清算期间作为一个纳税年度，依法计算清算所得及其应纳所得税，自清算结束之日起15日内，向税务机关报送《中华人民共和国企业清算所得税申报表》及附表、其他相关资料，进行纳税申报。</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居民企业清算企业所得税申报流程如下图所示。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21"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居民企业清算企业所得税申报流程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居民企业清算所得税申报报送资料见下表。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居民企业清算所得税申报报送资料清单</w:t>
      </w:r>
    </w:p>
    <w:tbl>
      <w:tblPr>
        <w:tblW w:w="8988" w:type="dxa"/>
        <w:jc w:val="center"/>
        <w:tblLayout w:type="fixed"/>
        <w:tblCellMar>
          <w:left w:w="0" w:type="dxa"/>
          <w:right w:w="0" w:type="dxa"/>
        </w:tblCellMar>
        <w:tblLook w:val="04A0"/>
      </w:tblPr>
      <w:tblGrid>
        <w:gridCol w:w="483"/>
        <w:gridCol w:w="5387"/>
        <w:gridCol w:w="426"/>
        <w:gridCol w:w="426"/>
        <w:gridCol w:w="426"/>
        <w:gridCol w:w="426"/>
        <w:gridCol w:w="426"/>
        <w:gridCol w:w="494"/>
        <w:gridCol w:w="494"/>
      </w:tblGrid>
      <w:tr w:rsidR="007A0AD0" w:rsidRPr="003354E6" w:rsidTr="003354E6">
        <w:trPr>
          <w:jc w:val="center"/>
        </w:trPr>
        <w:tc>
          <w:tcPr>
            <w:tcW w:w="483"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38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4"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4"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1</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A06213</w:t>
            </w:r>
            <w:r w:rsidRPr="003354E6">
              <w:rPr>
                <w:rFonts w:hint="eastAsia"/>
                <w:szCs w:val="21"/>
              </w:rPr>
              <w:t>《中华人民共和国企业清算所得税申报表》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A06214</w:t>
            </w:r>
            <w:r w:rsidRPr="003354E6">
              <w:rPr>
                <w:rFonts w:hint="eastAsia"/>
                <w:szCs w:val="21"/>
              </w:rPr>
              <w:t>《资产处置损益明细表》（附表一）</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A06215</w:t>
            </w:r>
            <w:r w:rsidRPr="003354E6">
              <w:rPr>
                <w:rFonts w:hint="eastAsia"/>
                <w:szCs w:val="21"/>
              </w:rPr>
              <w:t>《负债清偿损益明细表》（附表二）</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A06216</w:t>
            </w:r>
            <w:r w:rsidRPr="003354E6">
              <w:rPr>
                <w:rFonts w:hint="eastAsia"/>
                <w:szCs w:val="21"/>
              </w:rPr>
              <w:t>《剩余财产计算和分配明细表》（附表三）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企业改变法律形式的工商部门或其他政府部门的批准文件（原件或者复印件均可）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企业全部资产的计税基础以及评估机构出具的资产评估报告（原件或者复印件均可）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企业债权、债务处理或归属情况说明（原件或者复印件均可）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企业合并的工商部门或其他政府部门的批准文件（原件或者复印件均可）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企业全部资产和负债的计税基础以及评估机构出具的资产评估报告（原件或者复印件均可）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被合并企业债务处理或归属情况说明（原件或者复印件均可）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企业分立的工商部门或其他政府部门的批准文件（原件或者复印件均可）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被分立企业全部资产的计税基础以及评估机构出具的资产评估报告（原件或者复印件均可）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3354E6">
        <w:trPr>
          <w:jc w:val="center"/>
        </w:trPr>
        <w:tc>
          <w:tcPr>
            <w:tcW w:w="48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w:t>
            </w:r>
          </w:p>
        </w:tc>
        <w:tc>
          <w:tcPr>
            <w:tcW w:w="5387"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被分立企业债务处理或归属情况说明（原件或者复印件均可）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企业改变法律形式的工商部门或其他政府部门的批准文件”、“企业全部资产的计税基础以及评估机构出具的资产评估报告”和“企业债权、债务处理或归属情况说明”的报送条件为企业由法人转变为个人独资企业、合伙企业等非法人组织，或将登记注册地转移至中华人民共和国境外（包括港澳台地区）时。</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2．“企业合并的工商部门或其他政府部门的批准文件”、“企业全部资产和负债的计税基础以及评估机构出具的资产评估报告”和“被合并企业债务处理或归属情况说明”的报送条件为被合并企业。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3．“企业分立的工商部门或其他政府部门的批准文件”、“被分立企业全部资产的计税基础以及评估机构出具的资产评估报告”和“被分立企业债务处理或归属情况说明”的报送条件为被分立企业。</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21"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22"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223" w:tgtFrame="_blank" w:history="1">
        <w:r w:rsidRPr="003354E6">
          <w:rPr>
            <w:rStyle w:val="a4"/>
            <w:rFonts w:ascii="宋体" w:hAnsi="宋体"/>
            <w:szCs w:val="21"/>
          </w:rPr>
          <w:t>http://12366.chinatax.gov.cn/xzzxWebBLH_xzzxWebMain.do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161" w:name="_Toc509413190"/>
      <w:bookmarkStart w:id="162" w:name="_Toc509479901"/>
      <w:bookmarkStart w:id="163" w:name="_Toc509997770"/>
      <w:r w:rsidRPr="003354E6">
        <w:rPr>
          <w:rFonts w:hint="eastAsia"/>
          <w:sz w:val="21"/>
          <w:szCs w:val="21"/>
        </w:rPr>
        <w:t>非居民企业所得税季度申报（适用据实申报）</w:t>
      </w:r>
      <w:bookmarkEnd w:id="161"/>
      <w:bookmarkEnd w:id="162"/>
      <w:bookmarkEnd w:id="163"/>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《中华人民共和国企业所得税法》全文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《中华人民共和国企业所得税法实施条例》（中华人民共和国国务院令第512号）全文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《非居民承包工程作业和提供劳务税收管理暂行办法》（国家税务总局令第19号）全文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《国家税务总局国际税务司关于更新非居民企业所得税申报表样的函》（际便函〔2008〕184号）第十二条，第十三条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《国家税务总局关于印发〈外国企业常驻代表机构税收管理暂行办法〉的通知》（国税发〔2010〕18号）第六条，第八条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《国家税务总局关于印发〈非居民企业所得税核定征收管理办法〉的通知》（国税发〔2010〕19号）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《国家税务总局关于非居民企业所得税管理若干问题的公告》（国家税务总局公告2011年第24号）第二条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《国家税务总局关于发布〈非居民企业从事国际运输业务税收管理暂行办法〉的公告》（国家税务总局公告2014年第37号）第六条、第七条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《国家税务总局关于居民企业报告境外投资和所得信息有关问题的公告》（国家税务总局公告2014年第38号）全文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《国家税务总局关于发布&lt;中华人民共和国非居民企业所得税年度纳税申报表&gt;等报表的公告》（国家税务总局公告2015年第30号）部分失效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《国家税务总局关于发布&lt;非居民纳税人享受税收协定待遇管理办法&gt;的公告》（国家税务总局公告2015年第60号）全文（2015年11月1日起生效）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《国家税务总局关于中外合作开采石油天然气有关非居民税收问题的批复》（税总函〔2015〕494号）第一条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 证监会关于内地与香港基金互认有关税收政策的通知》（财税〔2015〕125号）第二条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《国家税务总局关于非居民企业所得税源泉扣缴有关问题的公告》（国家税务总局公告2017年第37号)</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依照外国（地区）法律成立且实际管理机构不在中国境内，但在中国境内设立机构、场所，能够提供完整、准确的成本、费用凭证，如实计算应纳税所得额的非居民企业所得税纳税人，在正常经营期间，自季度终了之日起15日内，依照税收法律、法规、规章及其他有关企业所得税的规定，填报《中华人民共和国非居民企业所得税季度纳税申报表（适用于据实申报企业）》及其他相关资料，向税务机关进行申报。</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非居民企业所得税季度申报（适用据实申报）流程如下图所示。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23"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非居民企业所得税季度申报（适用据实申报）流程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非居民企业所得税季度申报（适用据实申报）报送资料见下表。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非居民企业所得税季度申报（适用据实申报）报送资料清单</w:t>
      </w:r>
    </w:p>
    <w:tbl>
      <w:tblPr>
        <w:tblW w:w="8948" w:type="dxa"/>
        <w:jc w:val="center"/>
        <w:tblLayout w:type="fixed"/>
        <w:tblCellMar>
          <w:left w:w="0" w:type="dxa"/>
          <w:right w:w="0" w:type="dxa"/>
        </w:tblCellMar>
        <w:tblLook w:val="04A0"/>
      </w:tblPr>
      <w:tblGrid>
        <w:gridCol w:w="600"/>
        <w:gridCol w:w="5319"/>
        <w:gridCol w:w="426"/>
        <w:gridCol w:w="473"/>
        <w:gridCol w:w="426"/>
        <w:gridCol w:w="426"/>
        <w:gridCol w:w="426"/>
        <w:gridCol w:w="426"/>
        <w:gridCol w:w="426"/>
      </w:tblGrid>
      <w:tr w:rsidR="007A0AD0" w:rsidRPr="003354E6" w:rsidTr="00B41125">
        <w:trPr>
          <w:tblHeader/>
          <w:jc w:val="center"/>
        </w:trPr>
        <w:tc>
          <w:tcPr>
            <w:tcW w:w="600"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31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7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31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A06077</w:t>
            </w:r>
            <w:r w:rsidRPr="003354E6">
              <w:rPr>
                <w:rFonts w:hint="eastAsia"/>
                <w:szCs w:val="21"/>
              </w:rPr>
              <w:t>《中华人民共和国非居民企业所得税季度纳税申报表（适用于据实申报企业）（</w:t>
            </w:r>
            <w:r w:rsidRPr="003354E6">
              <w:rPr>
                <w:rFonts w:hint="eastAsia"/>
                <w:szCs w:val="21"/>
              </w:rPr>
              <w:t>F200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31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工程作业（劳务）决算（结算）报告或其他说明材料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31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参与工程作业或劳务项目外籍人员姓名、国籍、出入境时间、在华工作时间、地点、内容、报酬标准、支付方式、相关费用等情况的书面报告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31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《税收优惠明细表（</w:t>
            </w:r>
            <w:r w:rsidRPr="003354E6">
              <w:rPr>
                <w:rFonts w:hint="eastAsia"/>
                <w:szCs w:val="21"/>
              </w:rPr>
              <w:t>F210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31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A03055</w:t>
            </w:r>
            <w:r w:rsidRPr="003354E6">
              <w:rPr>
                <w:rFonts w:hint="eastAsia"/>
                <w:szCs w:val="21"/>
              </w:rPr>
              <w:t>《非居民纳税人税收居民身份信息报告表（企业适用）》</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31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A03060</w:t>
            </w:r>
            <w:r w:rsidRPr="003354E6">
              <w:rPr>
                <w:rFonts w:hint="eastAsia"/>
                <w:szCs w:val="21"/>
              </w:rPr>
              <w:t>《非居民纳税人享受税收协定待遇情况报告表（企业所得税</w:t>
            </w:r>
            <w:r w:rsidRPr="003354E6">
              <w:rPr>
                <w:szCs w:val="21"/>
              </w:rPr>
              <w:t>A</w:t>
            </w:r>
            <w:r w:rsidRPr="003354E6">
              <w:rPr>
                <w:rFonts w:hint="eastAsia"/>
                <w:szCs w:val="21"/>
              </w:rPr>
              <w:t>表）》</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31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A03061</w:t>
            </w:r>
            <w:r w:rsidRPr="003354E6">
              <w:rPr>
                <w:rFonts w:hint="eastAsia"/>
                <w:szCs w:val="21"/>
              </w:rPr>
              <w:t>《非居民纳税人享受税收协定待遇情况报告表（企业所得税</w:t>
            </w:r>
            <w:r w:rsidRPr="003354E6">
              <w:rPr>
                <w:szCs w:val="21"/>
              </w:rPr>
              <w:t>B</w:t>
            </w:r>
            <w:r w:rsidRPr="003354E6">
              <w:rPr>
                <w:rFonts w:hint="eastAsia"/>
                <w:szCs w:val="21"/>
              </w:rPr>
              <w:t>表）》</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31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A03062</w:t>
            </w:r>
            <w:r w:rsidRPr="003354E6">
              <w:rPr>
                <w:rFonts w:hint="eastAsia"/>
                <w:szCs w:val="21"/>
              </w:rPr>
              <w:t>《非居民纳税人享受税收协定待遇情况报告表（企业所得税</w:t>
            </w:r>
            <w:r w:rsidRPr="003354E6">
              <w:rPr>
                <w:szCs w:val="21"/>
              </w:rPr>
              <w:t>C</w:t>
            </w:r>
            <w:r w:rsidRPr="003354E6">
              <w:rPr>
                <w:rFonts w:hint="eastAsia"/>
                <w:szCs w:val="21"/>
              </w:rPr>
              <w:t>表）》</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31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A03063</w:t>
            </w:r>
            <w:r w:rsidRPr="003354E6">
              <w:rPr>
                <w:rFonts w:hint="eastAsia"/>
                <w:szCs w:val="21"/>
              </w:rPr>
              <w:t>《非居民纳税人享受税收协定待遇情况报告表（企业所得税</w:t>
            </w:r>
            <w:r w:rsidRPr="003354E6">
              <w:rPr>
                <w:szCs w:val="21"/>
              </w:rPr>
              <w:t>D</w:t>
            </w:r>
            <w:r w:rsidRPr="003354E6">
              <w:rPr>
                <w:rFonts w:hint="eastAsia"/>
                <w:szCs w:val="21"/>
              </w:rPr>
              <w:t>表）》</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31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税收居民身份证明（享受国际运输相关协定待遇可以法人证明代替）</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31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与取得相关所得有关的合同、协议、董事会或股东会决议、支付凭证等权属证明资料</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531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其他税收规范性文件规定非居民纳税人享受特定条款税收协定待遇或国际运输协定待遇应当提交的证明资料</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工程作业（劳务）决算（结算）报告或其他说明材料”“参与工程作业或劳务项目外籍人员姓名、国籍、出入境时间、在华工作时间、地点、内容、报酬标准、支付方式、相关费用等情况的书面报告”的报送条件为非居民企业在中华人民共和国境内承包工程作业或提供劳务项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2．《税收优惠明细表（F210）》的报送条件为非居民纳税人纳税申报时存在减免企业所得税情形的报送。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3.资料清单中5-12的报送条件为享受税收协定或国际运输协定的非居民纳税人进行企业所得税季度申报（适用据实申报）时。</w:t>
      </w: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24"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25"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226"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164" w:name="_Toc509413191"/>
      <w:bookmarkStart w:id="165" w:name="_Toc509479902"/>
      <w:bookmarkStart w:id="166" w:name="_Toc509997771"/>
      <w:r w:rsidRPr="003354E6">
        <w:rPr>
          <w:rFonts w:hint="eastAsia"/>
          <w:sz w:val="21"/>
          <w:szCs w:val="21"/>
        </w:rPr>
        <w:lastRenderedPageBreak/>
        <w:t>非居民企业所得税季度纳税申报（适用核定征收）及不构成常设机构和国际运输免税申报</w:t>
      </w:r>
      <w:bookmarkEnd w:id="164"/>
      <w:bookmarkEnd w:id="165"/>
      <w:bookmarkEnd w:id="166"/>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《中华人民共和国企业所得税法实施条例》（中华人民共和国国务院令第512号）全文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《非居民承包工程作业和提供劳务税收管理暂行办法》（国家税务总局令第19号）第十二条，第十三条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《国家税务总局国际税务司关于更新非居民企业所得税申报表样的函》（际便函〔2008〕184号）全文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《国家税务总局关于印发〈外国企业常驻代表机构税收管理暂行办法〉的通知》（国税发〔2010〕18号）第七条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《国家税务总局关于印发〈非居民企业所得税核定征收管理办法〉的通知》（国税发〔2010〕19号）第四条，第五条，第六条、第七条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《国家税务总局关于非居民企业所得税管理若干问题的公告》（国家税务总局公告2011年第24号）第二条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《国家税务总局关于修改〈非居民企业所得税核定征收管理办法〉等文件的公告》（国家税务总局公告2015年第22号）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《国家税务总局关于发布〈非居民企业从事国际运输业务税收管理暂行办法〉的公告》（国家税务总局公告2014年第37号）第八条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《国家税务总局关于发布&lt;中华人民共和国非居民企业所得税年度纳税申报表&gt;等报表的公告》（国家税务总局公告2015年第30号）部分失效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《国家税务总局关于发布〈非居民纳税人享受税收协定待遇管理办法〉的公告》（国家税务总局公告2015年第60号）全文（2015年11月1日起生效）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《国家税务总局关于中外合作开采石油天然气有关非居民税收问题的批复》（税总函〔2015〕494号）第一条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 证监会关于内地与香港基金互认有关税收政策的通知》（财税〔2015〕125号）第二条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《国家税务总局关于非居民企业所得税源泉扣缴有关问题的公告》（国家税务总局公告2017年第37号)</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依照外国（地区）法律成立且实际管理机构不在中国境内，但在中国境内设立机构、场所，按核定利润率，以及按经费支出、成本费用换算收入方式缴纳所得税的非居民企业，自季度终了之日起15日内向主管税务机关报送《中华人民共和国非居民企业所得税季度和年度纳税申报表（适用于核定征收企业)/(不构成常设机构和国际运输免税申报）》，预缴税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享受税收协定不构成常设机构待遇、享受税收协定或其他类协定的国际运输免税的非居民企业在季度、年度申报免税收入时报送人民共和国非居民企业所得税季度和年度纳税申报表（适用于核定征收企业)/(不构成常设机构和国际运输免税申报）》。</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非居民企业所得税季度申报（适用核定征收）流程如下图所示。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lastRenderedPageBreak/>
        <w:drawing>
          <wp:inline distT="0" distB="0" distL="0" distR="0">
            <wp:extent cx="5029200" cy="1933575"/>
            <wp:effectExtent l="0" t="0" r="0" b="0"/>
            <wp:docPr id="24"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非居民企业所得税季度申报（适用核定征收）流程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非居民企业所得税季度申报（适用核定征收）报送资料见下表。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非居民企业所得税季度申报（适用核定征收）报送资料清单</w:t>
      </w:r>
    </w:p>
    <w:tbl>
      <w:tblPr>
        <w:tblW w:w="8918" w:type="dxa"/>
        <w:jc w:val="center"/>
        <w:tblLayout w:type="fixed"/>
        <w:tblCellMar>
          <w:left w:w="0" w:type="dxa"/>
          <w:right w:w="0" w:type="dxa"/>
        </w:tblCellMar>
        <w:tblLook w:val="04A0"/>
      </w:tblPr>
      <w:tblGrid>
        <w:gridCol w:w="485"/>
        <w:gridCol w:w="5244"/>
        <w:gridCol w:w="426"/>
        <w:gridCol w:w="495"/>
        <w:gridCol w:w="426"/>
        <w:gridCol w:w="426"/>
        <w:gridCol w:w="426"/>
        <w:gridCol w:w="495"/>
        <w:gridCol w:w="495"/>
      </w:tblGrid>
      <w:tr w:rsidR="007A0AD0" w:rsidRPr="003354E6" w:rsidTr="00B41125">
        <w:trPr>
          <w:tblHeader/>
          <w:jc w:val="center"/>
        </w:trPr>
        <w:tc>
          <w:tcPr>
            <w:tcW w:w="48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24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9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5"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5"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24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A06651</w:t>
            </w:r>
            <w:r w:rsidRPr="003354E6">
              <w:rPr>
                <w:rFonts w:hint="eastAsia"/>
                <w:szCs w:val="21"/>
              </w:rPr>
              <w:t>《中华人民共和国非居民企业所得税季度和年度纳税申报表（适用于核定征收企业</w:t>
            </w:r>
            <w:r w:rsidRPr="003354E6">
              <w:rPr>
                <w:rFonts w:hint="eastAsia"/>
                <w:szCs w:val="21"/>
              </w:rPr>
              <w:t>)/(</w:t>
            </w:r>
            <w:r w:rsidRPr="003354E6">
              <w:rPr>
                <w:rFonts w:hint="eastAsia"/>
                <w:szCs w:val="21"/>
              </w:rPr>
              <w:t>不构成常设机构和国际运输免税申报）》</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9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24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工程作业（劳务）决算（结算）报告或其他说明材料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24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参与工程作业或劳务项目外籍人员姓名、国籍、出入境时间、在华工作时间、地点、内容、报酬标准、支付方式、相关费用等情况的书面报告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A03055</w:t>
            </w:r>
            <w:r w:rsidRPr="003354E6">
              <w:rPr>
                <w:rFonts w:hint="eastAsia"/>
                <w:szCs w:val="21"/>
              </w:rPr>
              <w:t>《非居民纳税人税收居民身份信息报告表（企业适用）》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A03060</w:t>
            </w:r>
            <w:r w:rsidRPr="003354E6">
              <w:rPr>
                <w:rFonts w:hint="eastAsia"/>
                <w:szCs w:val="21"/>
              </w:rPr>
              <w:t>《非居民纳税人享受税收协定待遇情况报告表（企业所得税</w:t>
            </w:r>
            <w:r w:rsidRPr="003354E6">
              <w:rPr>
                <w:szCs w:val="21"/>
              </w:rPr>
              <w:t>A</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A03061</w:t>
            </w:r>
            <w:r w:rsidRPr="003354E6">
              <w:rPr>
                <w:rFonts w:hint="eastAsia"/>
                <w:szCs w:val="21"/>
              </w:rPr>
              <w:t>《非居民纳税人享受税收协定待遇情况报告表（企业所得税</w:t>
            </w:r>
            <w:r w:rsidRPr="003354E6">
              <w:rPr>
                <w:szCs w:val="21"/>
              </w:rPr>
              <w:t>B</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A03062</w:t>
            </w:r>
            <w:r w:rsidRPr="003354E6">
              <w:rPr>
                <w:rFonts w:hint="eastAsia"/>
                <w:szCs w:val="21"/>
              </w:rPr>
              <w:t>《非居民纳税人享受税收协定待遇情况报告表（企业所得税</w:t>
            </w:r>
            <w:r w:rsidRPr="003354E6">
              <w:rPr>
                <w:szCs w:val="21"/>
              </w:rPr>
              <w:t>C</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A03063</w:t>
            </w:r>
            <w:r w:rsidRPr="003354E6">
              <w:rPr>
                <w:rFonts w:hint="eastAsia"/>
                <w:szCs w:val="21"/>
              </w:rPr>
              <w:t>《非居民纳税人享受税收协定待遇情况报告表（企业所得税</w:t>
            </w:r>
            <w:r w:rsidRPr="003354E6">
              <w:rPr>
                <w:szCs w:val="21"/>
              </w:rPr>
              <w:t>D</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税收居民身份证明（享受国际运输相关协定待遇可以法人证明代替）</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与取得相关所得有关的合同、协议、董事会或股东会决议、支付凭证等权属证明资料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85"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244"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其他税收规范性文件规定非居民纳税人享受特定条款税收协定待遇或国际运输协定待遇应当提交的证明资料</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工程作业（劳务）决算（结算）报告或其他说明材料”“参与工程作业或劳务项目外籍人员姓名、国籍、出入境时间、在华工作时间、地点、内容、报酬标准、支付方式、相关费用等情况的书面报告”的报送条件为非居民企业在中华人民共和国境内承包工程作业或提供劳务项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2.资料清单中4-11的报送条件为享受税收协定或国际运输协定的非居民纳税人进行企业所得税季度申报（适用核定征收）时。</w:t>
      </w: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27"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28"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229"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167" w:name="_Toc509413192"/>
      <w:bookmarkStart w:id="168" w:name="_Toc509479903"/>
      <w:bookmarkStart w:id="169" w:name="_Toc509997772"/>
      <w:r w:rsidRPr="003354E6">
        <w:rPr>
          <w:rFonts w:hint="eastAsia"/>
          <w:sz w:val="21"/>
          <w:szCs w:val="21"/>
        </w:rPr>
        <w:t>非居民企业所得税年度申报（适用据实申报）</w:t>
      </w:r>
      <w:bookmarkEnd w:id="167"/>
      <w:bookmarkEnd w:id="168"/>
      <w:bookmarkEnd w:id="169"/>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adjustRightInd w:val="0"/>
        <w:snapToGrid w:val="0"/>
        <w:ind w:firstLineChars="200" w:firstLine="420"/>
        <w:rPr>
          <w:kern w:val="0"/>
          <w:szCs w:val="21"/>
        </w:rPr>
      </w:pPr>
      <w:r w:rsidRPr="003354E6">
        <w:rPr>
          <w:rFonts w:hint="eastAsia"/>
          <w:kern w:val="0"/>
          <w:szCs w:val="21"/>
        </w:rPr>
        <w:t>《中华人民共和国企业所得税法》全文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《中华人民共和国企业所得税法实施条例》（中华人民共和国国务院令第512号）全文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《非居民承包工程作业和提供劳务税收管理暂行办法》（国家税务总局令第19号）全文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《国家税务总局国际税务司关于更新非居民企业所得税申报表样的函》（际便函〔2008〕184号）全文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《国家税务总局关于印发〈特别纳税调整实施办法（试行）〉的通知》（国税发〔2009〕2号）第十一条，第十二条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《国家税务总局关于印发〈非居民企业所得税汇算清缴工作规程〉的通知》（国税发〔2009〕11号）全文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《国家税务总局关于印发〈外国企业常驻代表机构税收管理暂行办法〉的通知》（国税发〔2010〕18号）第六条，第八条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《国家税务总局关于非居民企业所得税管理若干问题的公告》（国家税务总局公告2011年第24号）第二条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《国家税务总局关于营业税改征增值税试点中非居民企业缴纳企业所得税有关问题的公告》（国家税务总局公告2013年第9号）全文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《国家税务总局关于房地产开发企业成本对象管理问题的公告》（国家税务总局公告2014年第35号）全文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《国家税务总局关于发布〈非居民企业从事国际运输业务税收管理暂行办法〉的公告》（国家税务总局公告2014年第37号）第六条、第七条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《国家税务总局关于发布&lt;中华人民共和国非居民企业所得税年度纳税申报表&gt;等报表的公告》（国家税务总局公告2015年第30号）部分失效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《国家税务总局关于规范成本分摊协议管理的公告》（国家税务总局公告2015年第45号）第一条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《国家税务总局关于发布&lt;非居民纳税人享受税收协定待遇管理办法&gt;的公告》（国家税务总局公告2015年第60号）全文（2015年11月1日起生效）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《国家税务总局关于中外合作开采石油天然气有关非居民税收问题的批复》（税总函〔2015〕494号）第一条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 证监会关于内地与香港基金互认有关税收政策的通知》（财税〔2015〕125号）第二条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lastRenderedPageBreak/>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《国家税务总局关于非居民企业所得税源泉扣缴有关问题的公告》（国家税务总局公告2017年第37号)</w:t>
      </w:r>
    </w:p>
    <w:p w:rsidR="007A0AD0" w:rsidRPr="003354E6" w:rsidRDefault="007A0AD0" w:rsidP="007A0AD0">
      <w:pPr>
        <w:widowControl/>
        <w:adjustRightInd w:val="0"/>
        <w:snapToGrid w:val="0"/>
        <w:ind w:firstLineChars="200" w:firstLine="420"/>
        <w:jc w:val="left"/>
        <w:rPr>
          <w:rFonts w:ascii="宋体" w:hAnsi="宋体" w:cs="宋体"/>
          <w:kern w:val="0"/>
          <w:szCs w:val="21"/>
        </w:rPr>
      </w:pP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依照外国（地区）法律成立且实际管理机构不在中国境内，但在中国境内设立机构、场所，能够提供完整、准确的成本、费用凭证，如实计算应纳税所得额的非居民企业所得税纳税人，正常经营的，无论盈利或者亏损，应自年度终了之日起5个月内或者在年度中间终止经营活动的应自实际终止经营之日起60日内，填报《中华人民共和国非居民企业所得税年度纳税申报表（适用于据实申报企业）》及附表、其他相关资料，向税务机关进行纳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纳税人具有下列情形之一的，可不进行当年度的所得税年报：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1．临时来华承包工程和提供劳务不足1年，在年度中间终止经营活动，且已经结清税款；</w:t>
      </w:r>
    </w:p>
    <w:p w:rsidR="007A0AD0" w:rsidRPr="003354E6" w:rsidRDefault="007A0AD0" w:rsidP="007A0AD0">
      <w:pPr>
        <w:adjustRightInd w:val="0"/>
        <w:snapToGrid w:val="0"/>
        <w:ind w:firstLineChars="200" w:firstLine="420"/>
        <w:rPr>
          <w:kern w:val="0"/>
          <w:szCs w:val="21"/>
        </w:rPr>
      </w:pPr>
      <w:r w:rsidRPr="003354E6">
        <w:rPr>
          <w:rFonts w:hint="eastAsia"/>
          <w:kern w:val="0"/>
          <w:szCs w:val="21"/>
        </w:rPr>
        <w:t>2</w:t>
      </w:r>
      <w:r w:rsidRPr="003354E6">
        <w:rPr>
          <w:rFonts w:hint="eastAsia"/>
          <w:kern w:val="0"/>
          <w:szCs w:val="21"/>
        </w:rPr>
        <w:t>．汇算清缴期内已办理注销；</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3．其他经主管税务机关批准可不参加当年度所得税汇算清缴。</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非居民企业所得税年度申报（适用据实申报）流程如下图所示。</w:t>
      </w:r>
    </w:p>
    <w:p w:rsidR="007A0AD0" w:rsidRPr="003354E6" w:rsidRDefault="007A0AD0" w:rsidP="007A0AD0">
      <w:pPr>
        <w:widowControl/>
        <w:adjustRightInd w:val="0"/>
        <w:snapToGrid w:val="0"/>
        <w:ind w:firstLineChars="200" w:firstLine="420"/>
        <w:rPr>
          <w:rFonts w:ascii="宋体" w:hAnsi="宋体" w:cs="宋体"/>
          <w:kern w:val="0"/>
          <w:szCs w:val="21"/>
        </w:rPr>
      </w:pPr>
      <w:r w:rsidRPr="003354E6">
        <w:rPr>
          <w:noProof/>
          <w:szCs w:val="21"/>
        </w:rPr>
        <w:drawing>
          <wp:inline distT="0" distB="0" distL="0" distR="0">
            <wp:extent cx="5029200" cy="1933575"/>
            <wp:effectExtent l="0" t="0" r="0" b="0"/>
            <wp:docPr id="25"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非居民企业所得税年度申报（适用据实申报）流程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非居民企业所得税年度申报（适用据实申报）报送资料见下表。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非居民企业所得税年度申报（适用据实申报）报送资料清单</w:t>
      </w:r>
    </w:p>
    <w:tbl>
      <w:tblPr>
        <w:tblW w:w="8948" w:type="dxa"/>
        <w:jc w:val="center"/>
        <w:tblLayout w:type="fixed"/>
        <w:tblCellMar>
          <w:left w:w="0" w:type="dxa"/>
          <w:right w:w="0" w:type="dxa"/>
        </w:tblCellMar>
        <w:tblLook w:val="04A0"/>
      </w:tblPr>
      <w:tblGrid>
        <w:gridCol w:w="429"/>
        <w:gridCol w:w="5489"/>
        <w:gridCol w:w="426"/>
        <w:gridCol w:w="426"/>
        <w:gridCol w:w="426"/>
        <w:gridCol w:w="474"/>
        <w:gridCol w:w="426"/>
        <w:gridCol w:w="426"/>
        <w:gridCol w:w="426"/>
      </w:tblGrid>
      <w:tr w:rsidR="007A0AD0" w:rsidRPr="003354E6" w:rsidTr="00B41125">
        <w:trPr>
          <w:tblHeader/>
          <w:jc w:val="center"/>
        </w:trPr>
        <w:tc>
          <w:tcPr>
            <w:tcW w:w="429"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48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A06078</w:t>
            </w:r>
            <w:r w:rsidRPr="003354E6">
              <w:rPr>
                <w:rFonts w:hint="eastAsia"/>
                <w:szCs w:val="21"/>
              </w:rPr>
              <w:t>《中华人民共和国非居民企业所得税年度纳税申报表（适用于据实申报企业）（</w:t>
            </w:r>
            <w:r w:rsidRPr="003354E6">
              <w:rPr>
                <w:szCs w:val="21"/>
              </w:rPr>
              <w:t>F100</w:t>
            </w:r>
            <w:r w:rsidRPr="003354E6">
              <w:rPr>
                <w:rFonts w:hint="eastAsia"/>
                <w:szCs w:val="21"/>
              </w:rPr>
              <w:t>主表）》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A06642</w:t>
            </w:r>
            <w:r w:rsidRPr="003354E6">
              <w:rPr>
                <w:rFonts w:hint="eastAsia"/>
                <w:szCs w:val="21"/>
              </w:rPr>
              <w:t>《一般企业收入明细表（</w:t>
            </w:r>
            <w:r w:rsidRPr="003354E6">
              <w:rPr>
                <w:szCs w:val="21"/>
              </w:rPr>
              <w:t>F110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A06643</w:t>
            </w:r>
            <w:r w:rsidRPr="003354E6">
              <w:rPr>
                <w:rFonts w:hint="eastAsia"/>
                <w:szCs w:val="21"/>
              </w:rPr>
              <w:t>《金融企业收入明细表（</w:t>
            </w:r>
            <w:r w:rsidRPr="003354E6">
              <w:rPr>
                <w:szCs w:val="21"/>
              </w:rPr>
              <w:t>F111</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A06644</w:t>
            </w:r>
            <w:r w:rsidRPr="003354E6">
              <w:rPr>
                <w:rFonts w:hint="eastAsia"/>
                <w:szCs w:val="21"/>
              </w:rPr>
              <w:t>《一般企业成本支出明细表（</w:t>
            </w:r>
            <w:r w:rsidRPr="003354E6">
              <w:rPr>
                <w:szCs w:val="21"/>
              </w:rPr>
              <w:t>F120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A06645</w:t>
            </w:r>
            <w:r w:rsidRPr="003354E6">
              <w:rPr>
                <w:rFonts w:hint="eastAsia"/>
                <w:szCs w:val="21"/>
              </w:rPr>
              <w:t>《金融企业支出明细表（</w:t>
            </w:r>
            <w:r w:rsidRPr="003354E6">
              <w:rPr>
                <w:szCs w:val="21"/>
              </w:rPr>
              <w:t>F121</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A06646</w:t>
            </w:r>
            <w:r w:rsidRPr="003354E6">
              <w:rPr>
                <w:rFonts w:hint="eastAsia"/>
                <w:szCs w:val="21"/>
              </w:rPr>
              <w:t>《期间费用明细表（</w:t>
            </w:r>
            <w:r w:rsidRPr="003354E6">
              <w:rPr>
                <w:szCs w:val="21"/>
              </w:rPr>
              <w:t>F130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A06647</w:t>
            </w:r>
            <w:r w:rsidRPr="003354E6">
              <w:rPr>
                <w:rFonts w:hint="eastAsia"/>
                <w:szCs w:val="21"/>
              </w:rPr>
              <w:t>《纳税调整项目明细表（</w:t>
            </w:r>
            <w:r w:rsidRPr="003354E6">
              <w:rPr>
                <w:szCs w:val="21"/>
              </w:rPr>
              <w:t>F140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A06648</w:t>
            </w:r>
            <w:r w:rsidRPr="003354E6">
              <w:rPr>
                <w:rFonts w:hint="eastAsia"/>
                <w:szCs w:val="21"/>
              </w:rPr>
              <w:t>《税收优惠明细表（</w:t>
            </w:r>
            <w:r w:rsidRPr="003354E6">
              <w:rPr>
                <w:szCs w:val="21"/>
              </w:rPr>
              <w:t>F150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A06649</w:t>
            </w:r>
            <w:r w:rsidRPr="003354E6">
              <w:rPr>
                <w:rFonts w:hint="eastAsia"/>
                <w:szCs w:val="21"/>
              </w:rPr>
              <w:t>《企业所得税弥补亏损明细表（</w:t>
            </w:r>
            <w:r w:rsidRPr="003354E6">
              <w:rPr>
                <w:szCs w:val="21"/>
              </w:rPr>
              <w:t>F160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A06650</w:t>
            </w:r>
            <w:r w:rsidRPr="003354E6">
              <w:rPr>
                <w:rFonts w:hint="eastAsia"/>
                <w:szCs w:val="21"/>
              </w:rPr>
              <w:t>《对外合作开采石油企业勘探开发费用年度明细表（</w:t>
            </w:r>
            <w:r w:rsidRPr="003354E6">
              <w:rPr>
                <w:szCs w:val="21"/>
              </w:rPr>
              <w:t>F170</w:t>
            </w: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年度财务会计报告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A06083</w:t>
            </w:r>
            <w:r w:rsidRPr="003354E6">
              <w:rPr>
                <w:rFonts w:hint="eastAsia"/>
                <w:szCs w:val="21"/>
              </w:rPr>
              <w:t>《中华人民共和国企业年度关联业务往来报告表》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13</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A06084</w:t>
            </w:r>
            <w:r w:rsidRPr="003354E6">
              <w:rPr>
                <w:rFonts w:hint="eastAsia"/>
                <w:szCs w:val="21"/>
              </w:rPr>
              <w:t>《关联关系表（表一）》</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A06085</w:t>
            </w:r>
            <w:r w:rsidRPr="003354E6">
              <w:rPr>
                <w:rFonts w:hint="eastAsia"/>
                <w:szCs w:val="21"/>
              </w:rPr>
              <w:t>《关联交易汇总表（表二）》</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A06086</w:t>
            </w:r>
            <w:r w:rsidRPr="003354E6">
              <w:rPr>
                <w:rFonts w:hint="eastAsia"/>
                <w:szCs w:val="21"/>
              </w:rPr>
              <w:t>《购销表（表三）》</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A06087</w:t>
            </w:r>
            <w:r w:rsidRPr="003354E6">
              <w:rPr>
                <w:rFonts w:hint="eastAsia"/>
                <w:szCs w:val="21"/>
              </w:rPr>
              <w:t>《劳务表（表四）》</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A06088</w:t>
            </w:r>
            <w:r w:rsidRPr="003354E6">
              <w:rPr>
                <w:rFonts w:hint="eastAsia"/>
                <w:szCs w:val="21"/>
              </w:rPr>
              <w:t>《无形资产表（表五）》</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A06089</w:t>
            </w:r>
            <w:r w:rsidRPr="003354E6">
              <w:rPr>
                <w:rFonts w:hint="eastAsia"/>
                <w:szCs w:val="21"/>
              </w:rPr>
              <w:t>《固定资产表（表六）》</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19</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A06090</w:t>
            </w:r>
            <w:r w:rsidRPr="003354E6">
              <w:rPr>
                <w:rFonts w:hint="eastAsia"/>
                <w:szCs w:val="21"/>
              </w:rPr>
              <w:t>《融通资金表（表七）》</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A06092</w:t>
            </w:r>
            <w:r w:rsidRPr="003354E6">
              <w:rPr>
                <w:rFonts w:hint="eastAsia"/>
                <w:szCs w:val="21"/>
              </w:rPr>
              <w:t>《对外支付款项情况表（表九）》</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工程作业（劳务）决算（结算）报告或其他说明材料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p>
        </w:tc>
        <w:tc>
          <w:tcPr>
            <w:tcW w:w="5489"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参与工程作业或劳务项目外籍人员姓名、国籍、出入境时间、在华工作时间、地点、内容、报酬标准、支付方式、相关费用等情况的书面报告</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p>
        </w:tc>
        <w:tc>
          <w:tcPr>
            <w:tcW w:w="54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A03055</w:t>
            </w:r>
            <w:r w:rsidRPr="003354E6">
              <w:rPr>
                <w:rFonts w:hint="eastAsia"/>
                <w:szCs w:val="21"/>
              </w:rPr>
              <w:t>《非居民纳税人税收居民身份信息报告表（企业适用）》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p>
        </w:tc>
        <w:tc>
          <w:tcPr>
            <w:tcW w:w="54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A03060</w:t>
            </w:r>
            <w:r w:rsidRPr="003354E6">
              <w:rPr>
                <w:rFonts w:hint="eastAsia"/>
                <w:szCs w:val="21"/>
              </w:rPr>
              <w:t>《非居民纳税人享受税收协定待遇情况报告表（企业所得税</w:t>
            </w:r>
            <w:r w:rsidRPr="003354E6">
              <w:rPr>
                <w:szCs w:val="21"/>
              </w:rPr>
              <w:t>A</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25</w:t>
            </w:r>
          </w:p>
        </w:tc>
        <w:tc>
          <w:tcPr>
            <w:tcW w:w="54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A03061</w:t>
            </w:r>
            <w:r w:rsidRPr="003354E6">
              <w:rPr>
                <w:rFonts w:hint="eastAsia"/>
                <w:szCs w:val="21"/>
              </w:rPr>
              <w:t>《非居民纳税人享受税收协定待遇情况报告表（企业所得税</w:t>
            </w:r>
            <w:r w:rsidRPr="003354E6">
              <w:rPr>
                <w:szCs w:val="21"/>
              </w:rPr>
              <w:t>B</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26</w:t>
            </w:r>
          </w:p>
        </w:tc>
        <w:tc>
          <w:tcPr>
            <w:tcW w:w="54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A03062</w:t>
            </w:r>
            <w:r w:rsidRPr="003354E6">
              <w:rPr>
                <w:rFonts w:hint="eastAsia"/>
                <w:szCs w:val="21"/>
              </w:rPr>
              <w:t>《非居民纳税人享受税收协定待遇情况报告表（企业所得税</w:t>
            </w:r>
            <w:r w:rsidRPr="003354E6">
              <w:rPr>
                <w:szCs w:val="21"/>
              </w:rPr>
              <w:t>C</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27</w:t>
            </w:r>
          </w:p>
        </w:tc>
        <w:tc>
          <w:tcPr>
            <w:tcW w:w="54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A03063</w:t>
            </w:r>
            <w:r w:rsidRPr="003354E6">
              <w:rPr>
                <w:rFonts w:hint="eastAsia"/>
                <w:szCs w:val="21"/>
              </w:rPr>
              <w:t>《非居民纳税人享受税收协定待遇情况报告表（企业所得税</w:t>
            </w:r>
            <w:r w:rsidRPr="003354E6">
              <w:rPr>
                <w:szCs w:val="21"/>
              </w:rPr>
              <w:t>D</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28</w:t>
            </w:r>
          </w:p>
        </w:tc>
        <w:tc>
          <w:tcPr>
            <w:tcW w:w="54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税收居民身份证明（享受国际运输相关协定待遇可以法人证明代替）</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29</w:t>
            </w:r>
          </w:p>
        </w:tc>
        <w:tc>
          <w:tcPr>
            <w:tcW w:w="54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与取得相关所得有关的合同、协议、董事会或股东会决议、支付凭证等权属证明资料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30</w:t>
            </w:r>
          </w:p>
        </w:tc>
        <w:tc>
          <w:tcPr>
            <w:tcW w:w="548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其他税收规范性文件规定非居民纳税人享受特定条款税收协定待遇或国际运输协定待遇应当提交的证明资料</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1．《一般企业收入明细表（F110）》和《一般企业成本支出明细表（F120）》的报送条件为据实申报的非金融行业非居民纳税人填报。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2．《金融企业收入明细表（F111）》和《金融企业支出明细表（F121）》的报送条件为据实申报的金融行业非居民纳税人填报。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3．《纳税调整项目明细表（F140）》的报送条件为会计处理与税法规定不一致需纳税调整的非居民纳税人填报。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4．《税收优惠明细表（F150）》的报送条件为享受税收优惠的非居民纳税人填报。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5．《企业所得税弥补亏损明细表（F160）》的报送条件为以前年度发生的亏损，需要在本年度结转弥补的的非居民纳税人填报。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6．《对外合作开采石油企业勘探开发费用年度明细表（F170）》的报送条件为是外国石油公司非居民纳税人。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7．“工程作业（劳务）决算（结算）报告或其他说明材料”“参与工程作业或劳务项目外籍人员姓名、国籍、出入境时间、在华工作时间、地点、内容、报酬标准、支付方式、相关费用等情况的书面报告”的报送条件为非居民企业在中华人民共和国境内承包工程作业或提供劳务项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8.资料清单中23-30的报送条件为享受税收协定或国际运输协定的非居民纳税人进行企业所得税年度申报（适用据实申报）时。</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30"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31"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232"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373817" w:rsidRDefault="00373817" w:rsidP="00373817">
      <w:pPr>
        <w:pStyle w:val="3"/>
        <w:adjustRightInd w:val="0"/>
        <w:snapToGrid w:val="0"/>
        <w:spacing w:before="0" w:after="0" w:line="240" w:lineRule="auto"/>
        <w:ind w:firstLine="422"/>
        <w:rPr>
          <w:sz w:val="21"/>
          <w:szCs w:val="21"/>
        </w:rPr>
      </w:pPr>
      <w:bookmarkStart w:id="170" w:name="_Toc509997773"/>
      <w:r w:rsidRPr="00373817">
        <w:rPr>
          <w:rFonts w:hint="eastAsia"/>
          <w:sz w:val="21"/>
          <w:szCs w:val="21"/>
        </w:rPr>
        <w:t>非居民企业所得税年度纳税申报（适用核定征收）及不构成常设机构和国际运输免税申报</w:t>
      </w:r>
      <w:bookmarkEnd w:id="170"/>
    </w:p>
    <w:p w:rsidR="007A0AD0" w:rsidRPr="003354E6" w:rsidRDefault="007A0AD0" w:rsidP="00373817">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adjustRightInd w:val="0"/>
        <w:snapToGrid w:val="0"/>
        <w:ind w:firstLineChars="200" w:firstLine="420"/>
        <w:rPr>
          <w:kern w:val="0"/>
          <w:szCs w:val="21"/>
        </w:rPr>
      </w:pPr>
      <w:r w:rsidRPr="003354E6">
        <w:rPr>
          <w:rFonts w:hint="eastAsia"/>
          <w:kern w:val="0"/>
          <w:szCs w:val="21"/>
        </w:rPr>
        <w:t>《中华人民共和国企业所得税法》全文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《中华人民共和国企业所得税法实施条例》（中华人民共和国国务院令第512号）全文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《国家税务总局国际税务司关于更新非居民企业所得税申报表样的函》（际便函〔2008〕184号）全文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《非居民承包工程作业和提供劳务税收管理暂行办法》（国家税务总局令第19号）全文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《国家税务总局关于印发〈非居民企业所得税汇算清缴管理办法〉的通知》（国税发〔2009〕6号）全文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《国家税务总局关于印发〈非居民企业所得税汇算清缴工作规程〉的通知》（国税发〔2009〕11号）全文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《国家税务总局关于印发〈外国企业常驻代表机构税收管理暂行办法〉的通知》（国税发〔2010〕18号）第七条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《国家税务总局关于印发〈非居民企业所得税核定征收管理办法〉的通知》（国税发〔2010〕19号）第四条，第五条，第六条、第七条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《国家税务总局关于非居民企业所得税管理若干问题的公告》（国家税务总局公告2011年第24号）第二条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《国家税务总局关于发布〈非居民企业从事国际运输业务税收管理暂行办法〉的公告》（国家税务总局公告2014年第37号）第八条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《国家税务总局关于发布&lt;中华人民共和国非居民企业所得税年度纳税申报表&gt;等报表的公告》（国家税务总局公告2015年第30号）全文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《国家税务总局关于发布&lt;非居民纳税人享受税收协定待遇管理办法&gt;的公告》（国家税务总局公告2015年第60号）（2015年11月1日起生效）全文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《国家税务总局关于中外合作开采石油天然气有关非居民税收问题的批复》（税总函〔2015〕494号）第一条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 证监会关于内地与香港基金互认有关税收政策的通知》（财税〔2015〕125号）第二条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《国家税务总局关于印发〈减免税会计核算工作规范〉的通知》（税总发〔2016〕45号）全文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《国家税务总局关于非居民企业所得税源泉扣缴有关问题的公告》（国家税务总局公告2017年第37号)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《国家税务总局关于修改〈非居民企业所得税核定征收管理办法〉等文件的公告》（国家税务总局公告2015年第22号）</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依照外国（地区）法律成立且实际管理机构不在中国境内，但在中国境内设立机构、场所，按核定利润率，以及按经费支出、成本费用换算收入方式缴纳所得税的非居民企业，自年度终了之日起5个月内向主管税务机关报送《中华人民共和国非居民企业所得税季度和年度纳税申报表（适用于核定征收企业)/(不构成常设机构和国际运输免税申报）》；在年度中间终止经营活动的，应当自实际终止经营之日起60日内向主管税务机关报送《中华人民共和国非居民企业所得税季度和年度纳税申报表（适用于核定征收企业)/(不构成常设机构和国际运输免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享受税收协定不构成常设机构待遇、享受税收协定或其他类协定的国际运输免税的非居民企业在季度、年度申报免税收入时报送人民共和国非居民企业所得税季度和年度纳税申报表（适用于核定征收企业)/(不构成常设机构和国际运输免税申报）》。</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非居民企业所得税年度申报（适用核定征收）流程如下图所示。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26"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非居民企业所得税年度申报（适用核定征收）流程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非居民企业所得税年度申报（适用核定征收）报送资料见下表。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非居民企业所得税年度申报（适用核定征收）报送资料清单</w:t>
      </w:r>
    </w:p>
    <w:tbl>
      <w:tblPr>
        <w:tblW w:w="8790" w:type="dxa"/>
        <w:jc w:val="center"/>
        <w:tblLayout w:type="fixed"/>
        <w:tblCellMar>
          <w:left w:w="0" w:type="dxa"/>
          <w:right w:w="0" w:type="dxa"/>
        </w:tblCellMar>
        <w:tblLook w:val="04A0"/>
      </w:tblPr>
      <w:tblGrid>
        <w:gridCol w:w="426"/>
        <w:gridCol w:w="5244"/>
        <w:gridCol w:w="426"/>
        <w:gridCol w:w="426"/>
        <w:gridCol w:w="426"/>
        <w:gridCol w:w="426"/>
        <w:gridCol w:w="426"/>
        <w:gridCol w:w="495"/>
        <w:gridCol w:w="495"/>
      </w:tblGrid>
      <w:tr w:rsidR="007A0AD0" w:rsidRPr="003354E6" w:rsidTr="00B41125">
        <w:trPr>
          <w:tblHeader/>
          <w:jc w:val="center"/>
        </w:trPr>
        <w:tc>
          <w:tcPr>
            <w:tcW w:w="42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24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5"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5"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244"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A06651</w:t>
            </w:r>
            <w:r w:rsidRPr="003354E6">
              <w:rPr>
                <w:rFonts w:hint="eastAsia"/>
                <w:szCs w:val="21"/>
              </w:rPr>
              <w:t>《中华人民共和国非居民企业所得税季度和年度纳税申报表（适用于核定征收企业</w:t>
            </w:r>
            <w:r w:rsidRPr="003354E6">
              <w:rPr>
                <w:rFonts w:hint="eastAsia"/>
                <w:szCs w:val="21"/>
              </w:rPr>
              <w:t>)/(</w:t>
            </w:r>
            <w:r w:rsidRPr="003354E6">
              <w:rPr>
                <w:rFonts w:hint="eastAsia"/>
                <w:szCs w:val="21"/>
              </w:rPr>
              <w:t>不构成常设机构和国际运输免税申报）》</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A03055</w:t>
            </w:r>
            <w:r w:rsidRPr="003354E6">
              <w:rPr>
                <w:rFonts w:hint="eastAsia"/>
                <w:szCs w:val="21"/>
              </w:rPr>
              <w:t>《非居民纳税人税收居民身份信息报告表（企业适用）》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A03060</w:t>
            </w:r>
            <w:r w:rsidRPr="003354E6">
              <w:rPr>
                <w:rFonts w:hint="eastAsia"/>
                <w:szCs w:val="21"/>
              </w:rPr>
              <w:t>《非居民纳税人享受税收协定待遇情况报告表（企业所得税</w:t>
            </w:r>
            <w:r w:rsidRPr="003354E6">
              <w:rPr>
                <w:szCs w:val="21"/>
              </w:rPr>
              <w:t>A</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A03061</w:t>
            </w:r>
            <w:r w:rsidRPr="003354E6">
              <w:rPr>
                <w:rFonts w:hint="eastAsia"/>
                <w:szCs w:val="21"/>
              </w:rPr>
              <w:t>《非居民纳税人享受税收协定待遇情况报告表（企业所得税</w:t>
            </w:r>
            <w:r w:rsidRPr="003354E6">
              <w:rPr>
                <w:szCs w:val="21"/>
              </w:rPr>
              <w:t>B</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A03062</w:t>
            </w:r>
            <w:r w:rsidRPr="003354E6">
              <w:rPr>
                <w:rFonts w:hint="eastAsia"/>
                <w:szCs w:val="21"/>
              </w:rPr>
              <w:t>《非居民纳税人享受税收协定待遇情况报告表（企业所得税</w:t>
            </w:r>
            <w:r w:rsidRPr="003354E6">
              <w:rPr>
                <w:szCs w:val="21"/>
              </w:rPr>
              <w:t>C</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A03063</w:t>
            </w:r>
            <w:r w:rsidRPr="003354E6">
              <w:rPr>
                <w:rFonts w:hint="eastAsia"/>
                <w:szCs w:val="21"/>
              </w:rPr>
              <w:t>《非居民纳税人享受税收协定待遇情况报告表（企业所得税</w:t>
            </w:r>
            <w:r w:rsidRPr="003354E6">
              <w:rPr>
                <w:szCs w:val="21"/>
              </w:rPr>
              <w:t>D</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税收居民身份证明（享受国际运输相关协定待遇可以法人证明代替）</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与取得相关所得有关的合同、协议、董事会或股东会决议、支付凭证等权属证明资料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9</w:t>
            </w:r>
          </w:p>
        </w:tc>
        <w:tc>
          <w:tcPr>
            <w:tcW w:w="5244"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其他税收规范性文件规定非居民纳税人享受特定条款税收协定待遇或国际运输协定待遇应当提交的证明资料</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adjustRightInd w:val="0"/>
        <w:snapToGrid w:val="0"/>
        <w:ind w:firstLineChars="200" w:firstLine="420"/>
        <w:rPr>
          <w:kern w:val="0"/>
          <w:szCs w:val="21"/>
        </w:rPr>
      </w:pPr>
      <w:r w:rsidRPr="003354E6">
        <w:rPr>
          <w:rFonts w:hint="eastAsia"/>
          <w:kern w:val="0"/>
          <w:szCs w:val="21"/>
        </w:rPr>
        <w:t xml:space="preserve">1. </w:t>
      </w:r>
      <w:r w:rsidRPr="003354E6">
        <w:rPr>
          <w:rFonts w:hint="eastAsia"/>
          <w:kern w:val="0"/>
          <w:szCs w:val="21"/>
        </w:rPr>
        <w:t>资料清单中</w:t>
      </w:r>
      <w:r w:rsidRPr="003354E6">
        <w:rPr>
          <w:rFonts w:hint="eastAsia"/>
          <w:kern w:val="0"/>
          <w:szCs w:val="21"/>
        </w:rPr>
        <w:t>2-9</w:t>
      </w:r>
      <w:r w:rsidRPr="003354E6">
        <w:rPr>
          <w:rFonts w:hint="eastAsia"/>
          <w:kern w:val="0"/>
          <w:szCs w:val="21"/>
        </w:rPr>
        <w:t>的报送条件为享受税收协定或国际运输协定的非居民纳税人进行企业所得税年度申报（适用核定征收）时。</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33"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34" w:tgtFrame="_blank" w:history="1">
        <w:r w:rsidRPr="003354E6">
          <w:rPr>
            <w:rStyle w:val="a4"/>
            <w:rFonts w:ascii="宋体" w:hAnsi="宋体"/>
            <w:szCs w:val="21"/>
          </w:rPr>
          <w:t>http://12366.xj-n-tax.gov.cn/bszn/rjbd/gsbd/index.htm</w:t>
        </w:r>
      </w:hyperlink>
    </w:p>
    <w:p w:rsidR="007A0AD0"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235" w:tgtFrame="_blank" w:history="1">
        <w:r w:rsidRPr="003354E6">
          <w:rPr>
            <w:rStyle w:val="a4"/>
            <w:rFonts w:ascii="宋体" w:hAnsi="宋体"/>
            <w:szCs w:val="21"/>
          </w:rPr>
          <w:t>http://12366.chinatax.gov.cn/xzzxWebBLH_xzzxWebMain.do</w:t>
        </w:r>
      </w:hyperlink>
    </w:p>
    <w:p w:rsidR="008D44CA" w:rsidRDefault="008D44CA" w:rsidP="007A0AD0">
      <w:pPr>
        <w:widowControl/>
        <w:adjustRightInd w:val="0"/>
        <w:snapToGrid w:val="0"/>
        <w:ind w:firstLineChars="200" w:firstLine="420"/>
        <w:jc w:val="left"/>
        <w:rPr>
          <w:rFonts w:ascii="宋体" w:hAnsi="宋体" w:cs="宋体"/>
          <w:color w:val="000000"/>
          <w:kern w:val="0"/>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171" w:name="_Toc509871515"/>
      <w:bookmarkStart w:id="172" w:name="_Toc509919919"/>
      <w:bookmarkStart w:id="173" w:name="_Toc509923437"/>
      <w:bookmarkStart w:id="174" w:name="_Toc509997774"/>
      <w:r w:rsidRPr="00F43B72">
        <w:rPr>
          <w:sz w:val="21"/>
          <w:szCs w:val="21"/>
        </w:rPr>
        <w:t>自然人纳税人个人所得税自行纳税申报</w:t>
      </w:r>
      <w:bookmarkEnd w:id="171"/>
      <w:bookmarkEnd w:id="172"/>
      <w:bookmarkEnd w:id="173"/>
      <w:bookmarkEnd w:id="174"/>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适用范围：同城通办国地税通办</w:t>
      </w:r>
    </w:p>
    <w:p w:rsidR="00373817" w:rsidRPr="00E35C7E" w:rsidRDefault="00373817" w:rsidP="00373817">
      <w:pPr>
        <w:ind w:firstLine="420"/>
        <w:rPr>
          <w:szCs w:val="21"/>
        </w:rPr>
      </w:pPr>
      <w:r w:rsidRPr="00E35C7E">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A13165" w:rsidRDefault="00373817" w:rsidP="00373817">
      <w:pPr>
        <w:ind w:firstLine="420"/>
      </w:pPr>
      <w:r w:rsidRPr="00A13165">
        <w:t>《</w:t>
      </w:r>
      <w:hyperlink r:id="rId236" w:history="1">
        <w:r w:rsidRPr="00A13165">
          <w:t>全国人民代表大会常务委员会关于修改〈中华人民共和国个人所得税法〉的决定</w:t>
        </w:r>
      </w:hyperlink>
      <w:r w:rsidRPr="00A13165">
        <w:t>》（中华人民共和国主席令第</w:t>
      </w:r>
      <w:r w:rsidRPr="00A13165">
        <w:t>48</w:t>
      </w:r>
      <w:r w:rsidRPr="00A13165">
        <w:t>号）</w:t>
      </w:r>
    </w:p>
    <w:p w:rsidR="00373817" w:rsidRPr="00A13165" w:rsidRDefault="00373817" w:rsidP="00373817">
      <w:pPr>
        <w:ind w:firstLine="420"/>
      </w:pPr>
      <w:r w:rsidRPr="00A13165">
        <w:t>《</w:t>
      </w:r>
      <w:hyperlink r:id="rId237" w:history="1">
        <w:r w:rsidRPr="00A13165">
          <w:t>国务院关于修改〈中华人民共和国个人所得税法实施条例〉的决定</w:t>
        </w:r>
      </w:hyperlink>
      <w:r w:rsidRPr="00A13165">
        <w:t>》（国务院令第</w:t>
      </w:r>
      <w:r w:rsidRPr="00A13165">
        <w:t>600</w:t>
      </w:r>
      <w:r w:rsidRPr="00A13165">
        <w:t>号）</w:t>
      </w:r>
    </w:p>
    <w:p w:rsidR="00373817" w:rsidRPr="00A13165" w:rsidRDefault="00373817" w:rsidP="00373817">
      <w:pPr>
        <w:ind w:firstLine="420"/>
      </w:pPr>
      <w:r w:rsidRPr="00A13165">
        <w:t>《</w:t>
      </w:r>
      <w:hyperlink r:id="rId238" w:history="1">
        <w:r w:rsidRPr="00A13165">
          <w:t>税收票证管理办法</w:t>
        </w:r>
      </w:hyperlink>
      <w:r w:rsidRPr="00A13165">
        <w:t>》（国家税务总局令第</w:t>
      </w:r>
      <w:r w:rsidRPr="00A13165">
        <w:t>28</w:t>
      </w:r>
      <w:r w:rsidRPr="00A13165">
        <w:t>号）</w:t>
      </w:r>
    </w:p>
    <w:p w:rsidR="00373817" w:rsidRPr="00A13165" w:rsidRDefault="00373817" w:rsidP="00373817">
      <w:pPr>
        <w:ind w:firstLine="420"/>
      </w:pPr>
      <w:r w:rsidRPr="00A13165">
        <w:t>《</w:t>
      </w:r>
      <w:hyperlink r:id="rId239" w:history="1">
        <w:r w:rsidRPr="00A13165">
          <w:t>财政部国家税务总局关于个人非货币性资产投资有关个人所得税政策的通知</w:t>
        </w:r>
      </w:hyperlink>
      <w:r w:rsidRPr="00A13165">
        <w:t>》（财税〔</w:t>
      </w:r>
      <w:r w:rsidRPr="00A13165">
        <w:t>2015</w:t>
      </w:r>
      <w:r w:rsidRPr="00A13165">
        <w:t>〕</w:t>
      </w:r>
      <w:r w:rsidRPr="00A13165">
        <w:t>41</w:t>
      </w:r>
      <w:r w:rsidRPr="00A13165">
        <w:t>号）</w:t>
      </w:r>
    </w:p>
    <w:p w:rsidR="00373817" w:rsidRPr="00A13165" w:rsidRDefault="00373817" w:rsidP="00373817">
      <w:pPr>
        <w:ind w:firstLine="420"/>
      </w:pPr>
      <w:r w:rsidRPr="00A13165">
        <w:t>《</w:t>
      </w:r>
      <w:hyperlink r:id="rId240" w:history="1">
        <w:r w:rsidRPr="00A13165">
          <w:t>国家税务总局关于发布个人所得税申报表的公告</w:t>
        </w:r>
      </w:hyperlink>
      <w:r w:rsidRPr="00A13165">
        <w:t>》（国家税务总局公告</w:t>
      </w:r>
      <w:r w:rsidRPr="00A13165">
        <w:t>2013</w:t>
      </w:r>
      <w:r w:rsidRPr="00A13165">
        <w:t>年第</w:t>
      </w:r>
      <w:r w:rsidRPr="00A13165">
        <w:t>21</w:t>
      </w:r>
      <w:r w:rsidRPr="00A13165">
        <w:t>号）</w:t>
      </w:r>
    </w:p>
    <w:p w:rsidR="00373817" w:rsidRPr="00A13165" w:rsidRDefault="00373817" w:rsidP="00373817">
      <w:pPr>
        <w:ind w:firstLine="420"/>
      </w:pPr>
      <w:r w:rsidRPr="00A13165">
        <w:t>《</w:t>
      </w:r>
      <w:hyperlink r:id="rId241" w:history="1">
        <w:r w:rsidRPr="00A13165">
          <w:t>国家税务总局关于实施〈税收票证管理办法〉若干问题的公告</w:t>
        </w:r>
      </w:hyperlink>
      <w:r w:rsidRPr="00A13165">
        <w:t>》（国家税务总局公告</w:t>
      </w:r>
      <w:r w:rsidRPr="00A13165">
        <w:t>2013</w:t>
      </w:r>
      <w:r w:rsidRPr="00A13165">
        <w:t>年第</w:t>
      </w:r>
      <w:r w:rsidRPr="00A13165">
        <w:t>34</w:t>
      </w:r>
      <w:r w:rsidRPr="00A13165">
        <w:t>号）</w:t>
      </w:r>
    </w:p>
    <w:p w:rsidR="00373817" w:rsidRPr="00A13165" w:rsidRDefault="00373817" w:rsidP="00373817">
      <w:pPr>
        <w:ind w:firstLine="420"/>
      </w:pPr>
      <w:r w:rsidRPr="00A13165">
        <w:t>《</w:t>
      </w:r>
      <w:hyperlink r:id="rId242" w:history="1">
        <w:r w:rsidRPr="00A13165">
          <w:t>国家税务总局关于转变职能改进作风更好为广大纳税人服务的公告</w:t>
        </w:r>
      </w:hyperlink>
      <w:r w:rsidRPr="00A13165">
        <w:t>》（国家税务总局公告</w:t>
      </w:r>
      <w:r w:rsidRPr="00A13165">
        <w:t>2013</w:t>
      </w:r>
      <w:r w:rsidRPr="00A13165">
        <w:t>年第</w:t>
      </w:r>
      <w:r w:rsidRPr="00A13165">
        <w:t>37</w:t>
      </w:r>
      <w:r w:rsidRPr="00A13165">
        <w:t>号）</w:t>
      </w:r>
    </w:p>
    <w:p w:rsidR="00373817" w:rsidRPr="00A13165" w:rsidRDefault="00373817" w:rsidP="00373817">
      <w:pPr>
        <w:ind w:firstLine="420"/>
      </w:pPr>
      <w:r w:rsidRPr="00A13165">
        <w:t>《</w:t>
      </w:r>
      <w:hyperlink r:id="rId243" w:history="1">
        <w:r w:rsidRPr="00A13165">
          <w:t>股权转让所得个人所得税管理办法（试行）</w:t>
        </w:r>
      </w:hyperlink>
      <w:r w:rsidRPr="00A13165">
        <w:t>》（国家税务总局公告</w:t>
      </w:r>
      <w:r w:rsidRPr="00A13165">
        <w:t>2014</w:t>
      </w:r>
      <w:r w:rsidRPr="00A13165">
        <w:t>年第</w:t>
      </w:r>
      <w:r w:rsidRPr="00A13165">
        <w:t>67</w:t>
      </w:r>
      <w:r w:rsidRPr="00A13165">
        <w:t>号）</w:t>
      </w:r>
    </w:p>
    <w:p w:rsidR="00373817" w:rsidRPr="00A13165" w:rsidRDefault="00373817" w:rsidP="00373817">
      <w:pPr>
        <w:ind w:firstLine="420"/>
      </w:pPr>
      <w:r w:rsidRPr="00A13165">
        <w:t>《</w:t>
      </w:r>
      <w:hyperlink r:id="rId244" w:history="1">
        <w:r w:rsidRPr="00A13165">
          <w:t>国家税务总局关于个人非货币性资产投资有关个人所得税征管问题的公告</w:t>
        </w:r>
      </w:hyperlink>
      <w:r w:rsidRPr="00A13165">
        <w:t>》（国家税务总局公告</w:t>
      </w:r>
      <w:r w:rsidRPr="00A13165">
        <w:t>2015</w:t>
      </w:r>
      <w:r w:rsidRPr="00A13165">
        <w:t>年第</w:t>
      </w:r>
      <w:r w:rsidRPr="00A13165">
        <w:t>20</w:t>
      </w:r>
      <w:r w:rsidRPr="00A13165">
        <w:t>号）</w:t>
      </w:r>
    </w:p>
    <w:p w:rsidR="00373817" w:rsidRPr="00A13165" w:rsidRDefault="00373817" w:rsidP="00373817">
      <w:pPr>
        <w:ind w:firstLine="420"/>
      </w:pPr>
      <w:r w:rsidRPr="00A13165">
        <w:t>《</w:t>
      </w:r>
      <w:hyperlink r:id="rId245" w:history="1">
        <w:r w:rsidRPr="00A13165">
          <w:t>国家税务总局关于发布生产经营所得及减免税事项有关个人所得税申报表的公告</w:t>
        </w:r>
      </w:hyperlink>
      <w:r w:rsidRPr="00A13165">
        <w:t>》（国家税务总局公告</w:t>
      </w:r>
      <w:r w:rsidRPr="00A13165">
        <w:t>2015</w:t>
      </w:r>
      <w:r w:rsidRPr="00A13165">
        <w:t>年第</w:t>
      </w:r>
      <w:r w:rsidRPr="00A13165">
        <w:t>28</w:t>
      </w:r>
      <w:r w:rsidRPr="00A13165">
        <w:t>号）</w:t>
      </w:r>
    </w:p>
    <w:p w:rsidR="00373817" w:rsidRPr="00A13165" w:rsidRDefault="00373817" w:rsidP="00373817">
      <w:pPr>
        <w:ind w:firstLine="420"/>
      </w:pPr>
      <w:r w:rsidRPr="00A13165">
        <w:t>《</w:t>
      </w:r>
      <w:hyperlink r:id="rId246" w:history="1">
        <w:r w:rsidRPr="00A13165">
          <w:t>国家税务总局关于落实</w:t>
        </w:r>
        <w:r w:rsidRPr="00A13165">
          <w:t>“</w:t>
        </w:r>
        <w:r w:rsidRPr="00A13165">
          <w:t>两个减负</w:t>
        </w:r>
        <w:r w:rsidRPr="00A13165">
          <w:t>”</w:t>
        </w:r>
        <w:r w:rsidRPr="00A13165">
          <w:t>优化纳税服务工作的意见</w:t>
        </w:r>
      </w:hyperlink>
      <w:r w:rsidRPr="00A13165">
        <w:t>》（国税发〔</w:t>
      </w:r>
      <w:r w:rsidRPr="00A13165">
        <w:t>2007</w:t>
      </w:r>
      <w:r w:rsidRPr="00A13165">
        <w:t>〕</w:t>
      </w:r>
      <w:r w:rsidRPr="00A13165">
        <w:t>106</w:t>
      </w:r>
      <w:r w:rsidRPr="00A13165">
        <w:t>号）</w:t>
      </w:r>
    </w:p>
    <w:p w:rsidR="00373817" w:rsidRPr="00A13165" w:rsidRDefault="00373817" w:rsidP="00373817">
      <w:pPr>
        <w:ind w:firstLine="420"/>
      </w:pPr>
      <w:r w:rsidRPr="00A13165">
        <w:t>《</w:t>
      </w:r>
      <w:hyperlink r:id="rId247" w:history="1">
        <w:r w:rsidRPr="00A13165">
          <w:t>个人所得税自行纳税申报办法</w:t>
        </w:r>
      </w:hyperlink>
      <w:r w:rsidRPr="00A13165">
        <w:t>》（国税发〔</w:t>
      </w:r>
      <w:r w:rsidRPr="00A13165">
        <w:t>2006</w:t>
      </w:r>
      <w:r w:rsidRPr="00A13165">
        <w:t>〕</w:t>
      </w:r>
      <w:r w:rsidRPr="00A13165">
        <w:t>162</w:t>
      </w:r>
      <w:r w:rsidRPr="00A13165">
        <w:t>号）</w:t>
      </w:r>
    </w:p>
    <w:p w:rsidR="00373817" w:rsidRPr="00A13165" w:rsidRDefault="00373817" w:rsidP="00373817">
      <w:pPr>
        <w:ind w:firstLine="420"/>
      </w:pPr>
      <w:r w:rsidRPr="00A13165">
        <w:t>《</w:t>
      </w:r>
      <w:hyperlink r:id="rId248" w:history="1">
        <w:r w:rsidRPr="00A13165">
          <w:t>国家税务总局关于做好限售股转让所得个人所得税征收管理工作的通知</w:t>
        </w:r>
      </w:hyperlink>
      <w:r w:rsidRPr="00A13165">
        <w:t>》（国税发〔</w:t>
      </w:r>
      <w:r w:rsidRPr="00A13165">
        <w:t>2010</w:t>
      </w:r>
      <w:r w:rsidRPr="00A13165">
        <w:t>〕</w:t>
      </w:r>
      <w:r w:rsidRPr="00A13165">
        <w:t>8</w:t>
      </w:r>
      <w:r w:rsidRPr="00A13165">
        <w:t>号）。</w:t>
      </w:r>
    </w:p>
    <w:p w:rsidR="00373817" w:rsidRPr="00A13165" w:rsidRDefault="00373817" w:rsidP="00373817">
      <w:pPr>
        <w:ind w:firstLine="420"/>
      </w:pPr>
      <w:r w:rsidRPr="00A13165">
        <w:t>《</w:t>
      </w:r>
      <w:hyperlink r:id="rId249" w:history="1">
        <w:r w:rsidRPr="00A13165">
          <w:t>国家税务总局关于创新税收服务和管理的意见</w:t>
        </w:r>
      </w:hyperlink>
      <w:r w:rsidRPr="00A13165">
        <w:t>》（税总发〔</w:t>
      </w:r>
      <w:r w:rsidRPr="00A13165">
        <w:t>2014</w:t>
      </w:r>
      <w:r w:rsidRPr="00A13165">
        <w:t>〕</w:t>
      </w:r>
      <w:r w:rsidRPr="00A13165">
        <w:t>85</w:t>
      </w:r>
      <w:r w:rsidRPr="00A13165">
        <w:t>号）</w:t>
      </w:r>
    </w:p>
    <w:p w:rsidR="00373817" w:rsidRPr="00A13165" w:rsidRDefault="00373817" w:rsidP="00373817">
      <w:pPr>
        <w:ind w:firstLine="420"/>
      </w:pPr>
      <w:r w:rsidRPr="00A13165">
        <w:t>《</w:t>
      </w:r>
      <w:hyperlink r:id="rId250" w:history="1">
        <w:r w:rsidRPr="00A13165">
          <w:t>国家税务总局关于加快推行办税事项同城通办的通知</w:t>
        </w:r>
      </w:hyperlink>
      <w:r w:rsidRPr="00A13165">
        <w:t>》（税总发〔</w:t>
      </w:r>
      <w:r w:rsidRPr="00A13165">
        <w:t>2016</w:t>
      </w:r>
      <w:r w:rsidRPr="00A13165">
        <w:t>〕</w:t>
      </w:r>
      <w:r w:rsidRPr="00A13165">
        <w:t>46</w:t>
      </w:r>
      <w:r w:rsidRPr="00A13165">
        <w:t>号）</w:t>
      </w:r>
    </w:p>
    <w:p w:rsidR="00373817" w:rsidRPr="00A13165" w:rsidRDefault="00373817" w:rsidP="00373817">
      <w:pPr>
        <w:ind w:firstLine="420"/>
      </w:pPr>
      <w:r w:rsidRPr="00A13165">
        <w:t>《</w:t>
      </w:r>
      <w:hyperlink r:id="rId251" w:history="1">
        <w:r w:rsidRPr="00A13165">
          <w:t>国家税务总局关于印发〈国家税务局地方税务局合作工作规范（</w:t>
        </w:r>
        <w:r w:rsidRPr="00A13165">
          <w:t>3.0</w:t>
        </w:r>
        <w:r w:rsidRPr="00A13165">
          <w:t>版）〉的通知</w:t>
        </w:r>
      </w:hyperlink>
      <w:r w:rsidRPr="00A13165">
        <w:t>》（税总发〔</w:t>
      </w:r>
      <w:r w:rsidRPr="00A13165">
        <w:t>2016</w:t>
      </w:r>
      <w:r w:rsidRPr="00A13165">
        <w:t>〕</w:t>
      </w:r>
      <w:r w:rsidRPr="00A13165">
        <w:t>94</w:t>
      </w:r>
      <w:r w:rsidRPr="00A13165">
        <w:t>号）</w:t>
      </w:r>
    </w:p>
    <w:p w:rsidR="00373817" w:rsidRPr="00A13165" w:rsidRDefault="00373817" w:rsidP="00373817">
      <w:pPr>
        <w:ind w:firstLine="420"/>
      </w:pPr>
      <w:r w:rsidRPr="00A13165">
        <w:t>《</w:t>
      </w:r>
      <w:hyperlink r:id="rId252" w:history="1">
        <w:r w:rsidRPr="00A13165">
          <w:t>国家税务总局关于推行实名办税的意见</w:t>
        </w:r>
      </w:hyperlink>
      <w:r w:rsidRPr="00A13165">
        <w:t>》（税总发〔</w:t>
      </w:r>
      <w:r w:rsidRPr="00A13165">
        <w:t>2016</w:t>
      </w:r>
      <w:r w:rsidRPr="00A13165">
        <w:t>〕</w:t>
      </w:r>
      <w:r w:rsidRPr="00A13165">
        <w:t>111</w:t>
      </w:r>
      <w:r w:rsidRPr="00A13165">
        <w:t>号）（税总发〔</w:t>
      </w:r>
      <w:r w:rsidRPr="00A13165">
        <w:t>2016</w:t>
      </w:r>
      <w:r w:rsidRPr="00A13165">
        <w:t>〕</w:t>
      </w:r>
      <w:r w:rsidRPr="00A13165">
        <w:t>111</w:t>
      </w:r>
      <w:r w:rsidRPr="00A13165">
        <w:lastRenderedPageBreak/>
        <w:t>号）</w:t>
      </w:r>
    </w:p>
    <w:p w:rsidR="00373817" w:rsidRPr="00A13165" w:rsidRDefault="00373817" w:rsidP="00373817">
      <w:pPr>
        <w:ind w:firstLine="420"/>
      </w:pPr>
      <w:r w:rsidRPr="00A13165">
        <w:t>《国家税务总局关于清理简并纳税人报送涉税资料有关问题的通知》（国税函〔</w:t>
      </w:r>
      <w:r w:rsidRPr="00A13165">
        <w:t>2007</w:t>
      </w:r>
      <w:r w:rsidRPr="00A13165">
        <w:t>〕</w:t>
      </w:r>
      <w:r w:rsidRPr="00A13165">
        <w:t>1077</w:t>
      </w:r>
      <w:r w:rsidRPr="00A13165">
        <w:t>号）（</w:t>
      </w:r>
      <w:r w:rsidRPr="00A13165">
        <w:t>2016</w:t>
      </w:r>
      <w:r w:rsidRPr="00A13165">
        <w:t>年</w:t>
      </w:r>
      <w:r w:rsidRPr="00A13165">
        <w:t>5</w:t>
      </w:r>
      <w:r w:rsidRPr="00A13165">
        <w:t>月</w:t>
      </w:r>
      <w:r w:rsidRPr="00A13165">
        <w:t>29</w:t>
      </w:r>
      <w:r w:rsidRPr="00A13165">
        <w:t>日起全文失效）</w:t>
      </w:r>
    </w:p>
    <w:p w:rsidR="00373817" w:rsidRPr="00A13165" w:rsidRDefault="00373817" w:rsidP="00373817">
      <w:pPr>
        <w:ind w:firstLine="420"/>
      </w:pPr>
      <w:r w:rsidRPr="00A13165">
        <w:t>《</w:t>
      </w:r>
      <w:hyperlink r:id="rId253" w:history="1">
        <w:r w:rsidRPr="00A13165">
          <w:t>国家税务总局关于修改年所得</w:t>
        </w:r>
        <w:r w:rsidRPr="00A13165">
          <w:t>12</w:t>
        </w:r>
        <w:r w:rsidRPr="00A13165">
          <w:t>万元以上个人自行纳税申报表的通知</w:t>
        </w:r>
      </w:hyperlink>
      <w:r w:rsidRPr="00A13165">
        <w:t>》（国税函〔</w:t>
      </w:r>
      <w:r w:rsidRPr="00A13165">
        <w:t>2007</w:t>
      </w:r>
      <w:r w:rsidRPr="00A13165">
        <w:t>〕</w:t>
      </w:r>
      <w:r w:rsidRPr="00A13165">
        <w:t>1087</w:t>
      </w:r>
      <w:r w:rsidRPr="00A13165">
        <w:t>号）</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【业务描述】</w:t>
      </w:r>
    </w:p>
    <w:p w:rsidR="00373817" w:rsidRPr="00E35C7E" w:rsidRDefault="00373817" w:rsidP="00373817">
      <w:pPr>
        <w:ind w:firstLine="420"/>
      </w:pPr>
      <w:r w:rsidRPr="00E35C7E">
        <w:t>纳税人有下列情形之一的，应办理个人所得税自行纳税申报：</w:t>
      </w:r>
    </w:p>
    <w:p w:rsidR="00373817" w:rsidRPr="00E35C7E" w:rsidRDefault="00373817" w:rsidP="00373817">
      <w:pPr>
        <w:ind w:firstLine="420"/>
      </w:pPr>
      <w:r w:rsidRPr="00E35C7E">
        <w:t>1</w:t>
      </w:r>
      <w:r w:rsidRPr="00E35C7E">
        <w:t>．年所得</w:t>
      </w:r>
      <w:r w:rsidRPr="00E35C7E">
        <w:t>12</w:t>
      </w:r>
      <w:r w:rsidRPr="00E35C7E">
        <w:t>万元以上的，应于纳税年度终了后</w:t>
      </w:r>
      <w:r w:rsidRPr="00E35C7E">
        <w:t>3</w:t>
      </w:r>
      <w:r w:rsidRPr="00E35C7E">
        <w:t>个月内办理。</w:t>
      </w:r>
    </w:p>
    <w:p w:rsidR="00373817" w:rsidRPr="00E35C7E" w:rsidRDefault="00373817" w:rsidP="00373817">
      <w:pPr>
        <w:ind w:firstLine="420"/>
      </w:pPr>
      <w:r w:rsidRPr="00E35C7E">
        <w:t>2</w:t>
      </w:r>
      <w:r w:rsidRPr="00E35C7E">
        <w:t>．从中国境外取得的所得，在中国境内有住所，或者无住所而在境内居住满一年的，应在纳税年度终了后</w:t>
      </w:r>
      <w:r w:rsidRPr="00E35C7E">
        <w:t>30</w:t>
      </w:r>
      <w:r w:rsidRPr="00E35C7E">
        <w:t>日内办理。</w:t>
      </w:r>
    </w:p>
    <w:p w:rsidR="00373817" w:rsidRPr="00E35C7E" w:rsidRDefault="00373817" w:rsidP="00373817">
      <w:pPr>
        <w:ind w:firstLine="420"/>
      </w:pPr>
      <w:r w:rsidRPr="00E35C7E">
        <w:t>3</w:t>
      </w:r>
      <w:r w:rsidRPr="00E35C7E">
        <w:t>．对从中国境内两处或者两处以上取得工资、薪金所得的纳税人，或取得应税所得，没有扣缴义务人的，及符合国务院规定的其他情形的纳税人，应在取得按月或按次计征税款项目的次月</w:t>
      </w:r>
      <w:r w:rsidRPr="00E35C7E">
        <w:t>15</w:t>
      </w:r>
      <w:r w:rsidRPr="00E35C7E">
        <w:t>日内办理。</w:t>
      </w:r>
    </w:p>
    <w:p w:rsidR="00373817" w:rsidRPr="00E35C7E" w:rsidRDefault="00373817" w:rsidP="00373817">
      <w:pPr>
        <w:ind w:firstLine="420"/>
      </w:pPr>
      <w:r w:rsidRPr="00E35C7E">
        <w:t>4</w:t>
      </w:r>
      <w:r w:rsidRPr="00E35C7E">
        <w:t>．将股权转让给其他个人或法人的，应在次月</w:t>
      </w:r>
      <w:r w:rsidRPr="00E35C7E">
        <w:t>15</w:t>
      </w:r>
      <w:r w:rsidRPr="00E35C7E">
        <w:t>日内办理。</w:t>
      </w:r>
    </w:p>
    <w:p w:rsidR="00373817" w:rsidRPr="00E35C7E" w:rsidRDefault="00373817" w:rsidP="00373817">
      <w:pPr>
        <w:ind w:firstLine="420"/>
      </w:pPr>
      <w:r w:rsidRPr="00E35C7E">
        <w:t>5</w:t>
      </w:r>
      <w:r w:rsidRPr="00E35C7E">
        <w:t>．限售股转让所得个人所得税纳税人，采取证券机构预扣预缴、纳税人自行申报清算和证券机构直接扣缴相结合的方式征收方式，按照实际转让收入与实际成本计算出的应纳税额，与证券机构预扣预缴税额有差异的，应在证券机构代扣并解缴税款的次月</w:t>
      </w:r>
      <w:r w:rsidRPr="00E35C7E">
        <w:t>1</w:t>
      </w:r>
      <w:r w:rsidRPr="00E35C7E">
        <w:t>日起</w:t>
      </w:r>
      <w:r w:rsidRPr="00E35C7E">
        <w:t>3</w:t>
      </w:r>
      <w:r w:rsidRPr="00E35C7E">
        <w:t>个月内，办理限售股个人所得税清算申报；对采用纳税人自行申报征收方式的，在次月</w:t>
      </w:r>
      <w:r w:rsidRPr="00E35C7E">
        <w:t>15</w:t>
      </w:r>
      <w:r w:rsidRPr="00E35C7E">
        <w:t>日内办理限售股个人所得税清算申报。</w:t>
      </w:r>
    </w:p>
    <w:p w:rsidR="00373817" w:rsidRPr="00E35C7E" w:rsidRDefault="00373817" w:rsidP="00373817">
      <w:pPr>
        <w:ind w:firstLine="420"/>
      </w:pPr>
      <w:r w:rsidRPr="00E35C7E">
        <w:t>6</w:t>
      </w:r>
      <w:r w:rsidRPr="00E35C7E">
        <w:t>．个人以非货币性资产投资的，应在备案时约定的纳税期限内办理自行申报缴税。</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373817">
      <w:pPr>
        <w:ind w:firstLine="420"/>
        <w:rPr>
          <w:szCs w:val="21"/>
        </w:rPr>
      </w:pPr>
      <w:r w:rsidRPr="00E35C7E">
        <w:rPr>
          <w:szCs w:val="21"/>
        </w:rPr>
        <w:t>个人所得税自行申报流程如下图所示</w:t>
      </w:r>
      <w:r w:rsidRPr="00E35C7E">
        <w:rPr>
          <w:szCs w:val="21"/>
        </w:rPr>
        <w:t>:</w:t>
      </w:r>
    </w:p>
    <w:p w:rsidR="00373817" w:rsidRPr="00E35C7E" w:rsidRDefault="00373817" w:rsidP="00373817">
      <w:pPr>
        <w:rPr>
          <w:szCs w:val="21"/>
        </w:rPr>
      </w:pPr>
      <w:r>
        <w:rPr>
          <w:noProof/>
          <w:szCs w:val="21"/>
        </w:rPr>
        <w:drawing>
          <wp:inline distT="0" distB="0" distL="0" distR="0">
            <wp:extent cx="5025390" cy="1932305"/>
            <wp:effectExtent l="0" t="0" r="0" b="0"/>
            <wp:docPr id="612"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Ind w:w="134" w:type="dxa"/>
        <w:tblLayout w:type="fixed"/>
        <w:tblCellMar>
          <w:left w:w="0" w:type="dxa"/>
          <w:right w:w="0" w:type="dxa"/>
        </w:tblCellMar>
        <w:tblLook w:val="0000"/>
      </w:tblPr>
      <w:tblGrid>
        <w:gridCol w:w="603"/>
        <w:gridCol w:w="4096"/>
        <w:gridCol w:w="567"/>
        <w:gridCol w:w="450"/>
        <w:gridCol w:w="600"/>
        <w:gridCol w:w="602"/>
        <w:gridCol w:w="762"/>
        <w:gridCol w:w="600"/>
      </w:tblGrid>
      <w:tr w:rsidR="00373817" w:rsidRPr="00E35C7E" w:rsidTr="00373817">
        <w:trPr>
          <w:trHeight w:hRule="exact" w:val="649"/>
        </w:trPr>
        <w:tc>
          <w:tcPr>
            <w:tcW w:w="603" w:type="dxa"/>
            <w:tcBorders>
              <w:top w:val="single" w:sz="10" w:space="0" w:color="000000"/>
              <w:left w:val="single" w:sz="10"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序号</w:t>
            </w:r>
          </w:p>
        </w:tc>
        <w:tc>
          <w:tcPr>
            <w:tcW w:w="4096"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报送资料名称</w:t>
            </w:r>
          </w:p>
        </w:tc>
        <w:tc>
          <w:tcPr>
            <w:tcW w:w="567"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必报</w:t>
            </w:r>
          </w:p>
        </w:tc>
        <w:tc>
          <w:tcPr>
            <w:tcW w:w="450"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条件报送</w:t>
            </w:r>
          </w:p>
        </w:tc>
        <w:tc>
          <w:tcPr>
            <w:tcW w:w="600"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归档</w:t>
            </w:r>
          </w:p>
        </w:tc>
        <w:tc>
          <w:tcPr>
            <w:tcW w:w="602"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查验</w:t>
            </w:r>
          </w:p>
        </w:tc>
        <w:tc>
          <w:tcPr>
            <w:tcW w:w="762"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代保管</w:t>
            </w:r>
          </w:p>
        </w:tc>
        <w:tc>
          <w:tcPr>
            <w:tcW w:w="600" w:type="dxa"/>
            <w:tcBorders>
              <w:top w:val="single" w:sz="10"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核销</w:t>
            </w:r>
          </w:p>
        </w:tc>
      </w:tr>
      <w:tr w:rsidR="00373817" w:rsidRPr="00E35C7E"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1</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A06442</w:t>
            </w:r>
            <w:r w:rsidRPr="00E35C7E">
              <w:rPr>
                <w:szCs w:val="21"/>
              </w:rPr>
              <w:t>《个人所得税自行纳税申报表（</w:t>
            </w:r>
            <w:r w:rsidRPr="00E35C7E">
              <w:rPr>
                <w:szCs w:val="21"/>
              </w:rPr>
              <w:t>A</w:t>
            </w:r>
            <w:r w:rsidRPr="00E35C7E">
              <w:rPr>
                <w:szCs w:val="21"/>
              </w:rPr>
              <w:t>表）》</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2</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A06443</w:t>
            </w:r>
            <w:r w:rsidRPr="00E35C7E">
              <w:rPr>
                <w:szCs w:val="21"/>
              </w:rPr>
              <w:t>《个人所得税自行纳税申报表（</w:t>
            </w:r>
            <w:r w:rsidRPr="00E35C7E">
              <w:rPr>
                <w:szCs w:val="21"/>
              </w:rPr>
              <w:t>B</w:t>
            </w:r>
            <w:r w:rsidRPr="00E35C7E">
              <w:rPr>
                <w:szCs w:val="21"/>
              </w:rPr>
              <w:t>表）》</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3</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A06652</w:t>
            </w:r>
            <w:r w:rsidRPr="00E35C7E">
              <w:rPr>
                <w:szCs w:val="21"/>
              </w:rPr>
              <w:t>《个人所得税减免税事项报告表》</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329"/>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4</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境外税务机关填发的完税凭证原件</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5</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有效身份证件</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6</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股权转让合同（协议）</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701"/>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7</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按规定需要进行资产评估的，需提供具有法定资质的中介机构出具的净资产或土地房产等资产价值评估报告</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8</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计税依据明显偏低但有正当理由的证明材料</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532"/>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9</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非货币性资产投资分期缴纳个人所得税备案表及本期之前各期已缴纳个人所得税的完税凭证</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568"/>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lastRenderedPageBreak/>
              <w:t>10</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其他能够证明纳税人收入、财产原值、相关税费的有关资料</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562"/>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11</w:t>
            </w:r>
          </w:p>
        </w:tc>
        <w:tc>
          <w:tcPr>
            <w:tcW w:w="4096"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A06095</w:t>
            </w:r>
            <w:r w:rsidRPr="00E35C7E">
              <w:rPr>
                <w:szCs w:val="21"/>
              </w:rPr>
              <w:t>《个人所得税纳税申报表（适用于年所得</w:t>
            </w:r>
            <w:r w:rsidRPr="00E35C7E">
              <w:rPr>
                <w:szCs w:val="21"/>
              </w:rPr>
              <w:t>12</w:t>
            </w:r>
            <w:r w:rsidRPr="00E35C7E">
              <w:rPr>
                <w:szCs w:val="21"/>
              </w:rPr>
              <w:t>万元以上的纳税人申报）》</w:t>
            </w:r>
          </w:p>
        </w:tc>
        <w:tc>
          <w:tcPr>
            <w:tcW w:w="567"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45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bl>
    <w:p w:rsidR="00373817" w:rsidRPr="00E35C7E" w:rsidRDefault="00373817" w:rsidP="00373817">
      <w:pPr>
        <w:rPr>
          <w:szCs w:val="21"/>
        </w:rPr>
      </w:pPr>
      <w:r w:rsidRPr="00E35C7E">
        <w:rPr>
          <w:szCs w:val="21"/>
        </w:rPr>
        <w:t>上述资料报送条件为：</w:t>
      </w:r>
    </w:p>
    <w:p w:rsidR="00373817" w:rsidRPr="00E35C7E" w:rsidRDefault="00373817" w:rsidP="00373817">
      <w:pPr>
        <w:ind w:firstLine="420"/>
        <w:rPr>
          <w:szCs w:val="21"/>
        </w:rPr>
      </w:pPr>
      <w:r w:rsidRPr="00E35C7E">
        <w:rPr>
          <w:szCs w:val="21"/>
        </w:rPr>
        <w:t>1</w:t>
      </w:r>
      <w:r w:rsidRPr="00E35C7E">
        <w:rPr>
          <w:szCs w:val="21"/>
        </w:rPr>
        <w:t>．《个人所得税自行纳税申报表（</w:t>
      </w:r>
      <w:r w:rsidRPr="00E35C7E">
        <w:rPr>
          <w:szCs w:val="21"/>
        </w:rPr>
        <w:t>A</w:t>
      </w:r>
      <w:r w:rsidRPr="00E35C7E">
        <w:rPr>
          <w:szCs w:val="21"/>
        </w:rPr>
        <w:t>表）》和</w:t>
      </w:r>
      <w:r w:rsidRPr="00E35C7E">
        <w:rPr>
          <w:szCs w:val="21"/>
        </w:rPr>
        <w:t>“</w:t>
      </w:r>
      <w:r w:rsidRPr="00E35C7E">
        <w:rPr>
          <w:szCs w:val="21"/>
        </w:rPr>
        <w:t>其他能够证明纳税人收入、财产原值、相关税费的有关资料</w:t>
      </w:r>
      <w:r w:rsidRPr="00E35C7E">
        <w:rPr>
          <w:szCs w:val="21"/>
        </w:rPr>
        <w:t>”</w:t>
      </w:r>
      <w:r w:rsidRPr="00E35C7E">
        <w:rPr>
          <w:szCs w:val="21"/>
        </w:rPr>
        <w:t>的报送条件为从中国境内两处或者两处以上取得工资、薪金所得的、取得应纳税所得，没有扣缴义务人的，以及国务院规定的其他情形的纳税人进行个人所得税自行申报时。</w:t>
      </w:r>
    </w:p>
    <w:p w:rsidR="00373817" w:rsidRPr="00E35C7E" w:rsidRDefault="00373817" w:rsidP="00373817">
      <w:pPr>
        <w:ind w:firstLine="420"/>
        <w:rPr>
          <w:szCs w:val="21"/>
        </w:rPr>
      </w:pPr>
      <w:r w:rsidRPr="00E35C7E">
        <w:rPr>
          <w:szCs w:val="21"/>
        </w:rPr>
        <w:t>2.</w:t>
      </w:r>
      <w:r w:rsidRPr="00E35C7E">
        <w:rPr>
          <w:szCs w:val="21"/>
        </w:rPr>
        <w:t>《个人所得税自行纳税申报表（</w:t>
      </w:r>
      <w:r w:rsidRPr="00E35C7E">
        <w:rPr>
          <w:szCs w:val="21"/>
        </w:rPr>
        <w:t>B</w:t>
      </w:r>
      <w:r w:rsidRPr="00E35C7E">
        <w:rPr>
          <w:szCs w:val="21"/>
        </w:rPr>
        <w:t>表）》的报送条件为从中国境外取得所得的纳税人进行个人所得税自行申报时。</w:t>
      </w:r>
    </w:p>
    <w:p w:rsidR="00373817" w:rsidRPr="00E35C7E" w:rsidRDefault="00373817" w:rsidP="00373817">
      <w:pPr>
        <w:ind w:firstLine="420"/>
        <w:rPr>
          <w:szCs w:val="21"/>
        </w:rPr>
      </w:pPr>
      <w:r w:rsidRPr="00E35C7E">
        <w:rPr>
          <w:szCs w:val="21"/>
        </w:rPr>
        <w:t>3</w:t>
      </w:r>
      <w:r w:rsidRPr="00E35C7E">
        <w:rPr>
          <w:szCs w:val="21"/>
        </w:rPr>
        <w:t>．《个人所得税减免税事项报告表》的报送条件为纳税人纳税申报时存在减免个人所得税情形的，应填报本表。</w:t>
      </w:r>
    </w:p>
    <w:p w:rsidR="00373817" w:rsidRPr="00E35C7E" w:rsidRDefault="00373817" w:rsidP="00373817">
      <w:pPr>
        <w:ind w:firstLine="420"/>
        <w:rPr>
          <w:szCs w:val="21"/>
        </w:rPr>
      </w:pPr>
      <w:r w:rsidRPr="00E35C7E">
        <w:rPr>
          <w:szCs w:val="21"/>
        </w:rPr>
        <w:t>4</w:t>
      </w:r>
      <w:r w:rsidRPr="00E35C7E">
        <w:rPr>
          <w:szCs w:val="21"/>
        </w:rPr>
        <w:t>．股权转让双方身份证明，股权转让合同（协议）；按规定需要进行资产评估的，需提供具有法定资质的中介机构出具的净资产或土地房产等资产价值评估报告；计税依据明显偏低但有正当理由的证明材料的报送条件为办理股权转让纳税申报的纳税人。</w:t>
      </w:r>
    </w:p>
    <w:p w:rsidR="00373817" w:rsidRPr="00E35C7E" w:rsidRDefault="00373817" w:rsidP="00373817">
      <w:pPr>
        <w:ind w:firstLine="420"/>
        <w:rPr>
          <w:szCs w:val="21"/>
        </w:rPr>
      </w:pPr>
      <w:r w:rsidRPr="00E35C7E">
        <w:rPr>
          <w:szCs w:val="21"/>
        </w:rPr>
        <w:t>5</w:t>
      </w:r>
      <w:r w:rsidRPr="00E35C7E">
        <w:rPr>
          <w:szCs w:val="21"/>
        </w:rPr>
        <w:t>．《非货币性资产投资分期缴纳个人所得税备案表》及本期之前各期已缴纳个人所得税的完税凭证的报送条件为：个人非货币性资产投资纳税人需要分期缴纳且已经进行过备案。</w:t>
      </w:r>
    </w:p>
    <w:p w:rsidR="00373817" w:rsidRPr="00E35C7E" w:rsidRDefault="00373817" w:rsidP="00373817">
      <w:pPr>
        <w:ind w:firstLine="420"/>
        <w:rPr>
          <w:szCs w:val="21"/>
        </w:rPr>
      </w:pPr>
      <w:r w:rsidRPr="00E35C7E">
        <w:rPr>
          <w:szCs w:val="21"/>
        </w:rPr>
        <w:t>6.</w:t>
      </w:r>
      <w:r w:rsidRPr="00E35C7E">
        <w:rPr>
          <w:szCs w:val="21"/>
        </w:rPr>
        <w:t>《限售股转让所得个人所得税清算申报表》的报送条件为纳税人取得限售股转让所得已预扣预缴个人所得税款。加盖开户证券机构印章的限售股交易明细记录、相关完整真实的财产原值凭证、缴纳税款凭证或《税务代保管资金专用收据》。</w:t>
      </w:r>
    </w:p>
    <w:p w:rsidR="00373817" w:rsidRPr="00E35C7E" w:rsidRDefault="00373817" w:rsidP="00373817">
      <w:pPr>
        <w:ind w:firstLine="420"/>
        <w:rPr>
          <w:szCs w:val="21"/>
        </w:rPr>
      </w:pP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54"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55"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56"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175" w:name="_Toc410918397"/>
      <w:bookmarkStart w:id="176" w:name="_Toc509871516"/>
      <w:bookmarkStart w:id="177" w:name="_Toc509919920"/>
      <w:bookmarkStart w:id="178" w:name="_Toc509923438"/>
      <w:bookmarkStart w:id="179" w:name="_Toc509997775"/>
      <w:r w:rsidRPr="00F43B72">
        <w:rPr>
          <w:sz w:val="21"/>
          <w:szCs w:val="21"/>
        </w:rPr>
        <w:t>生产、经营纳税人个人所得税自行纳税申报</w:t>
      </w:r>
      <w:bookmarkEnd w:id="175"/>
      <w:bookmarkEnd w:id="176"/>
      <w:bookmarkEnd w:id="177"/>
      <w:bookmarkEnd w:id="178"/>
      <w:bookmarkEnd w:id="179"/>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Default="00373817" w:rsidP="00373817">
      <w:pPr>
        <w:ind w:firstLine="420"/>
        <w:rPr>
          <w:szCs w:val="21"/>
        </w:rPr>
      </w:pPr>
      <w:r w:rsidRPr="00E35C7E">
        <w:rPr>
          <w:szCs w:val="21"/>
        </w:rPr>
        <w:t>通办范围：同城通办国地税通办</w:t>
      </w:r>
    </w:p>
    <w:p w:rsidR="00373817" w:rsidRPr="008D0D96" w:rsidRDefault="00373817" w:rsidP="00373817">
      <w:pPr>
        <w:ind w:firstLine="420"/>
        <w:rPr>
          <w:szCs w:val="21"/>
        </w:rPr>
      </w:pPr>
      <w:r w:rsidRPr="00100F18">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DF13CC" w:rsidRDefault="00373817" w:rsidP="00373817">
      <w:pPr>
        <w:ind w:firstLine="420"/>
      </w:pPr>
      <w:r w:rsidRPr="00DF13CC">
        <w:t>《全国人民代表大会常务委员会关于修改〈中华人民共和国个人所得税法〉的决定》（中华人民共和国主席令第</w:t>
      </w:r>
      <w:r w:rsidRPr="00DF13CC">
        <w:t>48</w:t>
      </w:r>
      <w:r w:rsidRPr="00DF13CC">
        <w:t>号）</w:t>
      </w:r>
    </w:p>
    <w:p w:rsidR="00373817" w:rsidRPr="00DF13CC" w:rsidRDefault="00373817" w:rsidP="00373817">
      <w:pPr>
        <w:ind w:firstLine="420"/>
      </w:pPr>
      <w:r w:rsidRPr="00DF13CC">
        <w:t>《国务院关于修改〈中华人民共和国个人所得税法实施条例〉的决定》（国务院令第</w:t>
      </w:r>
      <w:r w:rsidRPr="00DF13CC">
        <w:t>600</w:t>
      </w:r>
      <w:r w:rsidRPr="00DF13CC">
        <w:t>号）</w:t>
      </w:r>
    </w:p>
    <w:p w:rsidR="00373817" w:rsidRPr="00DF13CC" w:rsidRDefault="00373817" w:rsidP="00373817">
      <w:pPr>
        <w:ind w:firstLine="420"/>
      </w:pPr>
      <w:r w:rsidRPr="00DF13CC">
        <w:t>《税收票证管理办法》（国家税务总局令第</w:t>
      </w:r>
      <w:r w:rsidRPr="00DF13CC">
        <w:t>28</w:t>
      </w:r>
      <w:r w:rsidRPr="00DF13CC">
        <w:t>号）</w:t>
      </w:r>
    </w:p>
    <w:p w:rsidR="00373817" w:rsidRPr="00DF13CC" w:rsidRDefault="00373817" w:rsidP="00373817">
      <w:pPr>
        <w:ind w:firstLine="420"/>
      </w:pPr>
      <w:r w:rsidRPr="00DF13CC">
        <w:t>《国家税务总局关于实施〈税收票证管理办法〉若干问题的公告》（国家税务总局公告</w:t>
      </w:r>
      <w:r w:rsidRPr="00DF13CC">
        <w:t>2013</w:t>
      </w:r>
      <w:r w:rsidRPr="00DF13CC">
        <w:t>年第</w:t>
      </w:r>
      <w:r w:rsidRPr="00DF13CC">
        <w:t>34</w:t>
      </w:r>
      <w:r w:rsidRPr="00DF13CC">
        <w:t>号）</w:t>
      </w:r>
    </w:p>
    <w:p w:rsidR="00373817" w:rsidRPr="00DF13CC" w:rsidRDefault="00373817" w:rsidP="00373817">
      <w:pPr>
        <w:ind w:firstLine="420"/>
      </w:pPr>
      <w:r w:rsidRPr="00DF13CC">
        <w:t>《国家税务总局关于转变职能改进作风更好为广大纳税人服务的公告》（国家税务总局公告</w:t>
      </w:r>
      <w:r w:rsidRPr="00DF13CC">
        <w:t>2013</w:t>
      </w:r>
      <w:r w:rsidRPr="00DF13CC">
        <w:t>年第</w:t>
      </w:r>
      <w:r w:rsidRPr="00DF13CC">
        <w:t>37</w:t>
      </w:r>
      <w:r w:rsidRPr="00DF13CC">
        <w:t>号）</w:t>
      </w:r>
    </w:p>
    <w:p w:rsidR="00373817" w:rsidRPr="00DF13CC" w:rsidRDefault="00373817" w:rsidP="00373817">
      <w:pPr>
        <w:ind w:firstLine="420"/>
      </w:pPr>
      <w:r w:rsidRPr="00DF13CC">
        <w:t>《国家税务总局关于发布生产经营所得及减免税事项有关个人所得税申报表的公告》（国家税务总局公告</w:t>
      </w:r>
      <w:r w:rsidRPr="00DF13CC">
        <w:t>2015</w:t>
      </w:r>
      <w:r w:rsidRPr="00DF13CC">
        <w:t>年第</w:t>
      </w:r>
      <w:r w:rsidRPr="00DF13CC">
        <w:t>28</w:t>
      </w:r>
      <w:r w:rsidRPr="00DF13CC">
        <w:t>号）</w:t>
      </w:r>
    </w:p>
    <w:p w:rsidR="00373817" w:rsidRPr="00DF13CC" w:rsidRDefault="00373817" w:rsidP="00373817">
      <w:pPr>
        <w:ind w:firstLine="420"/>
      </w:pPr>
      <w:r w:rsidRPr="00DF13CC">
        <w:t>《国家税务总局关于实施商业健康保险个人所得税政策试点有关征管问题的公告》（国家税务总局公告</w:t>
      </w:r>
      <w:r w:rsidRPr="00DF13CC">
        <w:t>2015</w:t>
      </w:r>
      <w:r w:rsidRPr="00DF13CC">
        <w:t>年第</w:t>
      </w:r>
      <w:r w:rsidRPr="00DF13CC">
        <w:t>93</w:t>
      </w:r>
      <w:r w:rsidRPr="00DF13CC">
        <w:t>号）</w:t>
      </w:r>
    </w:p>
    <w:p w:rsidR="00373817" w:rsidRPr="00DF13CC" w:rsidRDefault="00373817" w:rsidP="00373817">
      <w:pPr>
        <w:ind w:firstLine="420"/>
      </w:pPr>
      <w:r w:rsidRPr="00DF13CC">
        <w:t>《国家税务总局关于印发个人所得税自行纳税申报办法（试行）的通知》（国税发〔</w:t>
      </w:r>
      <w:r w:rsidRPr="00DF13CC">
        <w:t>2006</w:t>
      </w:r>
      <w:r w:rsidRPr="00DF13CC">
        <w:t>〕</w:t>
      </w:r>
      <w:r w:rsidRPr="00DF13CC">
        <w:t>162</w:t>
      </w:r>
      <w:r w:rsidRPr="00DF13CC">
        <w:t>号）</w:t>
      </w:r>
    </w:p>
    <w:p w:rsidR="00373817" w:rsidRPr="00DF13CC" w:rsidRDefault="00373817" w:rsidP="00373817">
      <w:pPr>
        <w:ind w:firstLine="420"/>
      </w:pPr>
      <w:r w:rsidRPr="00DF13CC">
        <w:lastRenderedPageBreak/>
        <w:t>《国家税务总局关于落实</w:t>
      </w:r>
      <w:r w:rsidRPr="00DF13CC">
        <w:t>“</w:t>
      </w:r>
      <w:r w:rsidRPr="00DF13CC">
        <w:t>两个减负</w:t>
      </w:r>
      <w:r w:rsidRPr="00DF13CC">
        <w:t>”</w:t>
      </w:r>
      <w:r w:rsidRPr="00DF13CC">
        <w:t>优化纳税服务工作的意见》（国税发〔</w:t>
      </w:r>
      <w:r w:rsidRPr="00DF13CC">
        <w:t>2007</w:t>
      </w:r>
      <w:r w:rsidRPr="00DF13CC">
        <w:t>〕</w:t>
      </w:r>
      <w:r w:rsidRPr="00DF13CC">
        <w:t>106</w:t>
      </w:r>
      <w:r w:rsidRPr="00DF13CC">
        <w:t>号）</w:t>
      </w:r>
    </w:p>
    <w:p w:rsidR="00373817" w:rsidRPr="00DF13CC" w:rsidRDefault="00373817" w:rsidP="00373817">
      <w:pPr>
        <w:ind w:firstLine="420"/>
      </w:pPr>
      <w:r w:rsidRPr="00DF13CC">
        <w:t>《国家税务总局关于创新税收服务和管理的意见》（税总发〔</w:t>
      </w:r>
      <w:r w:rsidRPr="00DF13CC">
        <w:t>2014</w:t>
      </w:r>
      <w:r w:rsidRPr="00DF13CC">
        <w:t>〕</w:t>
      </w:r>
      <w:r w:rsidRPr="00DF13CC">
        <w:t>85</w:t>
      </w:r>
      <w:r w:rsidRPr="00DF13CC">
        <w:t>号）</w:t>
      </w:r>
    </w:p>
    <w:p w:rsidR="00373817" w:rsidRPr="00DF13CC" w:rsidRDefault="00373817" w:rsidP="00373817">
      <w:pPr>
        <w:ind w:firstLine="420"/>
      </w:pPr>
      <w:r w:rsidRPr="00DF13CC">
        <w:t>《国家税务总局关于加快推行办税事项同城通办的通知》（税总发〔</w:t>
      </w:r>
      <w:r w:rsidRPr="00DF13CC">
        <w:t>2016</w:t>
      </w:r>
      <w:r w:rsidRPr="00DF13CC">
        <w:t>〕</w:t>
      </w:r>
      <w:r w:rsidRPr="00DF13CC">
        <w:t>46</w:t>
      </w:r>
      <w:r w:rsidRPr="00DF13CC">
        <w:t>号）</w:t>
      </w:r>
    </w:p>
    <w:p w:rsidR="00373817" w:rsidRPr="00DF13CC" w:rsidRDefault="00373817" w:rsidP="00373817">
      <w:pPr>
        <w:ind w:firstLine="420"/>
      </w:pPr>
      <w:r w:rsidRPr="00DF13CC">
        <w:t>《国家税务总局关于印发〈国家税务局地方税务局合作工作规范（</w:t>
      </w:r>
      <w:r w:rsidRPr="00DF13CC">
        <w:t>3.0</w:t>
      </w:r>
      <w:r w:rsidRPr="00DF13CC">
        <w:t>版）〉的通知》（税总发〔</w:t>
      </w:r>
      <w:r w:rsidRPr="00DF13CC">
        <w:t>2016</w:t>
      </w:r>
      <w:r w:rsidRPr="00DF13CC">
        <w:t>〕</w:t>
      </w:r>
      <w:r w:rsidRPr="00DF13CC">
        <w:t>94</w:t>
      </w:r>
      <w:r w:rsidRPr="00DF13CC">
        <w:t>号）</w:t>
      </w:r>
    </w:p>
    <w:p w:rsidR="00373817" w:rsidRDefault="00373817" w:rsidP="00373817">
      <w:pPr>
        <w:ind w:firstLine="420"/>
      </w:pPr>
      <w:r w:rsidRPr="00DF13CC">
        <w:t>《国家税务总局关于清理简并纳税人报送涉税资料有关问题的通知》（国税函〔</w:t>
      </w:r>
      <w:r w:rsidRPr="00DF13CC">
        <w:t>2007</w:t>
      </w:r>
      <w:r w:rsidRPr="00DF13CC">
        <w:t>〕</w:t>
      </w:r>
      <w:r w:rsidRPr="00DF13CC">
        <w:t>1077</w:t>
      </w:r>
      <w:r w:rsidRPr="00DF13CC">
        <w:t>号）（</w:t>
      </w:r>
      <w:r w:rsidRPr="00DF13CC">
        <w:t>2016</w:t>
      </w:r>
      <w:r w:rsidRPr="00DF13CC">
        <w:t>年</w:t>
      </w:r>
      <w:r w:rsidRPr="00DF13CC">
        <w:t>5</w:t>
      </w:r>
      <w:r w:rsidRPr="00DF13CC">
        <w:t>月</w:t>
      </w:r>
      <w:r w:rsidRPr="00DF13CC">
        <w:t>29</w:t>
      </w:r>
      <w:r w:rsidRPr="00DF13CC">
        <w:t>日起全文失效）</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【业务描述】</w:t>
      </w:r>
    </w:p>
    <w:p w:rsidR="00373817" w:rsidRPr="00E35C7E" w:rsidRDefault="00373817" w:rsidP="00373817">
      <w:pPr>
        <w:ind w:firstLine="420"/>
      </w:pPr>
      <w:r w:rsidRPr="00E35C7E">
        <w:t>1</w:t>
      </w:r>
      <w:r w:rsidRPr="00E35C7E">
        <w:t>．在一年内按月取得承包经营、承租经营所得的，应在每月取得所得后的</w:t>
      </w:r>
      <w:r w:rsidRPr="00E35C7E">
        <w:t>15</w:t>
      </w:r>
      <w:r w:rsidRPr="00E35C7E">
        <w:t>日内办理个人所得税预缴月（季）度纳税申报，年度终了后</w:t>
      </w:r>
      <w:r w:rsidRPr="00E35C7E">
        <w:t>30</w:t>
      </w:r>
      <w:r w:rsidRPr="00E35C7E">
        <w:t>日内办理年度纳税申报。</w:t>
      </w:r>
    </w:p>
    <w:p w:rsidR="00373817" w:rsidRPr="00E35C7E" w:rsidRDefault="00373817" w:rsidP="00373817">
      <w:pPr>
        <w:ind w:firstLine="420"/>
      </w:pPr>
      <w:r w:rsidRPr="00E35C7E">
        <w:t>2</w:t>
      </w:r>
      <w:r w:rsidRPr="00E35C7E">
        <w:t>．在一年内分次取得承包经营、承租经营所得的，应在每次取得所得后的</w:t>
      </w:r>
      <w:r w:rsidRPr="00E35C7E">
        <w:t>15</w:t>
      </w:r>
      <w:r w:rsidRPr="00E35C7E">
        <w:t>日内办理个人所得税预缴月（季）度纳税申报，年度终了后</w:t>
      </w:r>
      <w:r w:rsidRPr="00E35C7E">
        <w:t>3</w:t>
      </w:r>
      <w:r w:rsidRPr="00E35C7E">
        <w:t>个月办理年度纳税申报。</w:t>
      </w:r>
    </w:p>
    <w:p w:rsidR="00373817" w:rsidRPr="00E35C7E" w:rsidRDefault="00373817" w:rsidP="00373817">
      <w:pPr>
        <w:ind w:firstLine="420"/>
      </w:pPr>
      <w:r w:rsidRPr="00E35C7E">
        <w:t>3</w:t>
      </w:r>
      <w:r w:rsidRPr="00E35C7E">
        <w:t>．实行核定征收的，应在次月</w:t>
      </w:r>
      <w:r w:rsidRPr="00E35C7E">
        <w:t>15</w:t>
      </w:r>
      <w:r w:rsidRPr="00E35C7E">
        <w:t>日内办理纳税申报。</w:t>
      </w:r>
    </w:p>
    <w:p w:rsidR="00373817" w:rsidRPr="00E35C7E" w:rsidRDefault="00373817" w:rsidP="00373817">
      <w:pPr>
        <w:ind w:firstLine="420"/>
      </w:pPr>
      <w:r w:rsidRPr="00E35C7E">
        <w:t>4</w:t>
      </w:r>
      <w:r w:rsidRPr="00E35C7E">
        <w:t>．实行查账征收的个体工商户、个人独资企业、合伙企业，应在次月</w:t>
      </w:r>
      <w:r w:rsidRPr="00E35C7E">
        <w:t>15</w:t>
      </w:r>
      <w:r w:rsidRPr="00E35C7E">
        <w:t>内办理个人所得税预缴月（季）度纳税申报，年度终了后</w:t>
      </w:r>
      <w:r w:rsidRPr="00E35C7E">
        <w:t>3</w:t>
      </w:r>
      <w:r w:rsidRPr="00E35C7E">
        <w:t>个月内办理年度纳税申报。</w:t>
      </w:r>
    </w:p>
    <w:p w:rsidR="00373817" w:rsidRPr="00E35C7E" w:rsidRDefault="00373817" w:rsidP="00373817">
      <w:pPr>
        <w:ind w:firstLine="420"/>
      </w:pPr>
      <w:r w:rsidRPr="00E35C7E">
        <w:t>5</w:t>
      </w:r>
      <w:r w:rsidRPr="00E35C7E">
        <w:t>．在中国境内两处或者两处以上取得个体工商户的生产、经营所得和对企事业单位的承包经营、承租经营所得的，同项所得合并计算纳税，应在年度终了后</w:t>
      </w:r>
      <w:r w:rsidRPr="00E35C7E">
        <w:t>3</w:t>
      </w:r>
      <w:r w:rsidRPr="00E35C7E">
        <w:t>个月内办理汇总纳税申报。</w:t>
      </w:r>
    </w:p>
    <w:p w:rsidR="00373817" w:rsidRPr="00E35C7E" w:rsidRDefault="00373817" w:rsidP="00373817">
      <w:pPr>
        <w:ind w:firstLine="420"/>
      </w:pPr>
      <w:r w:rsidRPr="00E35C7E">
        <w:t>6</w:t>
      </w:r>
      <w:r w:rsidRPr="00E35C7E">
        <w:t>．投资兴办两个或两个以上企业，并且其中含有合伙企业的投资者，应在年度终了后</w:t>
      </w:r>
      <w:r w:rsidRPr="00E35C7E">
        <w:t>3</w:t>
      </w:r>
      <w:r w:rsidRPr="00E35C7E">
        <w:t>个月内办理汇总纳税申报。</w:t>
      </w:r>
    </w:p>
    <w:p w:rsidR="00373817" w:rsidRPr="00E35C7E" w:rsidRDefault="00373817" w:rsidP="00373817">
      <w:pPr>
        <w:ind w:firstLine="420"/>
      </w:pPr>
      <w:r w:rsidRPr="00E35C7E">
        <w:t>7</w:t>
      </w:r>
      <w:r w:rsidRPr="00E35C7E">
        <w:t>．个人独资企业、合伙企业在年度中间终止经营活动的，应在实际经营终止之日起</w:t>
      </w:r>
      <w:r w:rsidRPr="00E35C7E">
        <w:t>60</w:t>
      </w:r>
      <w:r w:rsidRPr="00E35C7E">
        <w:t>日内办理清算申报。</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373817">
      <w:pPr>
        <w:ind w:firstLine="420"/>
        <w:rPr>
          <w:szCs w:val="21"/>
        </w:rPr>
      </w:pPr>
      <w:r w:rsidRPr="00E35C7E">
        <w:rPr>
          <w:szCs w:val="21"/>
        </w:rPr>
        <w:t>生产、经营所得个人所得税自行纳税申报流程如下图所示。</w:t>
      </w:r>
    </w:p>
    <w:p w:rsidR="00373817" w:rsidRDefault="00373817" w:rsidP="00373817">
      <w:pPr>
        <w:ind w:firstLine="420"/>
        <w:rPr>
          <w:szCs w:val="21"/>
        </w:rPr>
      </w:pPr>
      <w:r>
        <w:rPr>
          <w:noProof/>
          <w:szCs w:val="21"/>
        </w:rPr>
        <w:drawing>
          <wp:inline distT="0" distB="0" distL="0" distR="0">
            <wp:extent cx="5025390" cy="1932305"/>
            <wp:effectExtent l="0" t="0" r="0" b="0"/>
            <wp:docPr id="613"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Ind w:w="134" w:type="dxa"/>
        <w:tblLayout w:type="fixed"/>
        <w:tblCellMar>
          <w:left w:w="0" w:type="dxa"/>
          <w:right w:w="0" w:type="dxa"/>
        </w:tblCellMar>
        <w:tblLook w:val="0000"/>
      </w:tblPr>
      <w:tblGrid>
        <w:gridCol w:w="603"/>
        <w:gridCol w:w="3910"/>
        <w:gridCol w:w="600"/>
        <w:gridCol w:w="603"/>
        <w:gridCol w:w="600"/>
        <w:gridCol w:w="602"/>
        <w:gridCol w:w="762"/>
        <w:gridCol w:w="600"/>
      </w:tblGrid>
      <w:tr w:rsidR="00373817" w:rsidRPr="00E35C7E" w:rsidTr="00373817">
        <w:trPr>
          <w:trHeight w:hRule="exact" w:val="648"/>
        </w:trPr>
        <w:tc>
          <w:tcPr>
            <w:tcW w:w="603" w:type="dxa"/>
            <w:tcBorders>
              <w:top w:val="single" w:sz="10"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序号</w:t>
            </w:r>
          </w:p>
        </w:tc>
        <w:tc>
          <w:tcPr>
            <w:tcW w:w="3910"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报送资料名称</w:t>
            </w:r>
          </w:p>
        </w:tc>
        <w:tc>
          <w:tcPr>
            <w:tcW w:w="600"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必报</w:t>
            </w:r>
          </w:p>
        </w:tc>
        <w:tc>
          <w:tcPr>
            <w:tcW w:w="603"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条件报送</w:t>
            </w:r>
          </w:p>
        </w:tc>
        <w:tc>
          <w:tcPr>
            <w:tcW w:w="600"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归档</w:t>
            </w:r>
          </w:p>
        </w:tc>
        <w:tc>
          <w:tcPr>
            <w:tcW w:w="602"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查验</w:t>
            </w:r>
          </w:p>
        </w:tc>
        <w:tc>
          <w:tcPr>
            <w:tcW w:w="762"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代保管</w:t>
            </w:r>
          </w:p>
        </w:tc>
        <w:tc>
          <w:tcPr>
            <w:tcW w:w="600" w:type="dxa"/>
            <w:tcBorders>
              <w:top w:val="single" w:sz="10" w:space="0" w:color="000000"/>
              <w:left w:val="single" w:sz="4" w:space="0" w:color="000000"/>
              <w:bottom w:val="single" w:sz="4" w:space="0" w:color="000000"/>
              <w:right w:val="single" w:sz="10" w:space="0" w:color="000000"/>
            </w:tcBorders>
          </w:tcPr>
          <w:p w:rsidR="00373817" w:rsidRPr="00E35C7E" w:rsidRDefault="00373817" w:rsidP="00373817">
            <w:pPr>
              <w:rPr>
                <w:szCs w:val="21"/>
              </w:rPr>
            </w:pPr>
            <w:r w:rsidRPr="00E35C7E">
              <w:rPr>
                <w:szCs w:val="21"/>
              </w:rPr>
              <w:t>核销</w:t>
            </w:r>
          </w:p>
        </w:tc>
      </w:tr>
      <w:tr w:rsidR="00373817" w:rsidRPr="00E35C7E" w:rsidTr="00373817">
        <w:trPr>
          <w:trHeight w:hRule="exact" w:val="639"/>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1</w:t>
            </w:r>
          </w:p>
        </w:tc>
        <w:tc>
          <w:tcPr>
            <w:tcW w:w="391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A06442</w:t>
            </w:r>
            <w:r w:rsidRPr="00E35C7E">
              <w:rPr>
                <w:szCs w:val="21"/>
              </w:rPr>
              <w:t>《个人所得税生产经营所得纳税申报表（</w:t>
            </w:r>
            <w:r w:rsidRPr="00E35C7E">
              <w:rPr>
                <w:szCs w:val="21"/>
              </w:rPr>
              <w:t>A</w:t>
            </w:r>
            <w:r w:rsidRPr="00E35C7E">
              <w:rPr>
                <w:szCs w:val="21"/>
              </w:rPr>
              <w:t>表）》（免填单）</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569"/>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2</w:t>
            </w:r>
          </w:p>
        </w:tc>
        <w:tc>
          <w:tcPr>
            <w:tcW w:w="391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A06443</w:t>
            </w:r>
            <w:r w:rsidRPr="00E35C7E">
              <w:rPr>
                <w:szCs w:val="21"/>
              </w:rPr>
              <w:t>《生产、经营所得个人所得税纳税申报表（</w:t>
            </w:r>
            <w:r w:rsidRPr="00E35C7E">
              <w:rPr>
                <w:szCs w:val="21"/>
              </w:rPr>
              <w:t>B</w:t>
            </w:r>
            <w:r w:rsidRPr="00E35C7E">
              <w:rPr>
                <w:szCs w:val="21"/>
              </w:rPr>
              <w:t>表）》（免填单）</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563"/>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3</w:t>
            </w:r>
          </w:p>
        </w:tc>
        <w:tc>
          <w:tcPr>
            <w:tcW w:w="391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A06669</w:t>
            </w:r>
            <w:r w:rsidRPr="00E35C7E">
              <w:rPr>
                <w:szCs w:val="21"/>
              </w:rPr>
              <w:t>《个人所得税生产经营所得纳税申报表（</w:t>
            </w:r>
            <w:r w:rsidRPr="00E35C7E">
              <w:rPr>
                <w:szCs w:val="21"/>
              </w:rPr>
              <w:t>C</w:t>
            </w:r>
            <w:r w:rsidRPr="00E35C7E">
              <w:rPr>
                <w:szCs w:val="21"/>
              </w:rPr>
              <w:t>表）》（免填单）</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4</w:t>
            </w:r>
          </w:p>
        </w:tc>
        <w:tc>
          <w:tcPr>
            <w:tcW w:w="391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A06652</w:t>
            </w:r>
            <w:r w:rsidRPr="00E35C7E">
              <w:rPr>
                <w:szCs w:val="21"/>
              </w:rPr>
              <w:t>《个人所得税减免税事项报告表》</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3"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r w:rsidR="00373817" w:rsidRPr="00E35C7E" w:rsidTr="00373817">
        <w:trPr>
          <w:trHeight w:hRule="exact" w:val="334"/>
        </w:trPr>
        <w:tc>
          <w:tcPr>
            <w:tcW w:w="603" w:type="dxa"/>
            <w:tcBorders>
              <w:top w:val="single" w:sz="4" w:space="0" w:color="000000"/>
              <w:left w:val="single" w:sz="10" w:space="0" w:color="000000"/>
              <w:bottom w:val="single" w:sz="10" w:space="0" w:color="000000"/>
              <w:right w:val="single" w:sz="4" w:space="0" w:color="000000"/>
            </w:tcBorders>
          </w:tcPr>
          <w:p w:rsidR="00373817" w:rsidRPr="00E35C7E" w:rsidRDefault="00373817" w:rsidP="00373817">
            <w:pPr>
              <w:rPr>
                <w:szCs w:val="21"/>
              </w:rPr>
            </w:pPr>
            <w:r w:rsidRPr="00E35C7E">
              <w:rPr>
                <w:szCs w:val="21"/>
              </w:rPr>
              <w:t>5</w:t>
            </w:r>
          </w:p>
        </w:tc>
        <w:tc>
          <w:tcPr>
            <w:tcW w:w="3910" w:type="dxa"/>
            <w:tcBorders>
              <w:top w:val="single" w:sz="4" w:space="0" w:color="000000"/>
              <w:left w:val="single" w:sz="4" w:space="0" w:color="000000"/>
              <w:bottom w:val="single" w:sz="10" w:space="0" w:color="000000"/>
              <w:right w:val="single" w:sz="4" w:space="0" w:color="000000"/>
            </w:tcBorders>
          </w:tcPr>
          <w:p w:rsidR="00373817" w:rsidRPr="00E35C7E" w:rsidRDefault="00373817" w:rsidP="00373817">
            <w:pPr>
              <w:rPr>
                <w:szCs w:val="21"/>
              </w:rPr>
            </w:pPr>
            <w:r w:rsidRPr="00E35C7E">
              <w:rPr>
                <w:szCs w:val="21"/>
              </w:rPr>
              <w:t>A06729</w:t>
            </w:r>
            <w:r w:rsidRPr="00E35C7E">
              <w:rPr>
                <w:szCs w:val="21"/>
              </w:rPr>
              <w:t>《商业健康保险税前扣除情况明细表》</w:t>
            </w:r>
          </w:p>
        </w:tc>
        <w:tc>
          <w:tcPr>
            <w:tcW w:w="600" w:type="dxa"/>
            <w:tcBorders>
              <w:top w:val="single" w:sz="4" w:space="0" w:color="000000"/>
              <w:left w:val="single" w:sz="4" w:space="0" w:color="000000"/>
              <w:bottom w:val="single" w:sz="10" w:space="0" w:color="000000"/>
              <w:right w:val="single" w:sz="4" w:space="0" w:color="000000"/>
            </w:tcBorders>
          </w:tcPr>
          <w:p w:rsidR="00373817" w:rsidRPr="00E35C7E" w:rsidRDefault="00373817" w:rsidP="00373817">
            <w:pPr>
              <w:rPr>
                <w:szCs w:val="21"/>
              </w:rPr>
            </w:pPr>
          </w:p>
        </w:tc>
        <w:tc>
          <w:tcPr>
            <w:tcW w:w="603" w:type="dxa"/>
            <w:tcBorders>
              <w:top w:val="single" w:sz="4" w:space="0" w:color="000000"/>
              <w:left w:val="single" w:sz="4" w:space="0" w:color="000000"/>
              <w:bottom w:val="single" w:sz="10" w:space="0" w:color="000000"/>
              <w:right w:val="single" w:sz="4" w:space="0" w:color="000000"/>
            </w:tcBorders>
          </w:tcPr>
          <w:p w:rsidR="00373817" w:rsidRPr="00E35C7E" w:rsidRDefault="00373817" w:rsidP="00373817">
            <w:pPr>
              <w:rPr>
                <w:szCs w:val="21"/>
              </w:rPr>
            </w:pPr>
            <w:r w:rsidRPr="00E35C7E">
              <w:rPr>
                <w:szCs w:val="21"/>
              </w:rPr>
              <w:t>√</w:t>
            </w:r>
          </w:p>
        </w:tc>
        <w:tc>
          <w:tcPr>
            <w:tcW w:w="600" w:type="dxa"/>
            <w:tcBorders>
              <w:top w:val="single" w:sz="4" w:space="0" w:color="000000"/>
              <w:left w:val="single" w:sz="4" w:space="0" w:color="000000"/>
              <w:bottom w:val="single" w:sz="10"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10"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10"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10" w:space="0" w:color="000000"/>
              <w:right w:val="single" w:sz="10" w:space="0" w:color="000000"/>
            </w:tcBorders>
          </w:tcPr>
          <w:p w:rsidR="00373817" w:rsidRPr="00E35C7E" w:rsidRDefault="00373817" w:rsidP="00373817">
            <w:pPr>
              <w:rPr>
                <w:szCs w:val="21"/>
              </w:rPr>
            </w:pPr>
          </w:p>
        </w:tc>
      </w:tr>
    </w:tbl>
    <w:p w:rsidR="00373817" w:rsidRPr="00E35C7E" w:rsidRDefault="00373817" w:rsidP="00373817">
      <w:pPr>
        <w:ind w:firstLine="420"/>
        <w:rPr>
          <w:szCs w:val="21"/>
        </w:rPr>
      </w:pPr>
      <w:r w:rsidRPr="00E35C7E">
        <w:rPr>
          <w:szCs w:val="21"/>
        </w:rPr>
        <w:t>上述资料报送条件为：</w:t>
      </w:r>
    </w:p>
    <w:p w:rsidR="00373817" w:rsidRPr="00E35C7E" w:rsidRDefault="00373817" w:rsidP="00373817">
      <w:pPr>
        <w:ind w:firstLine="420"/>
        <w:rPr>
          <w:szCs w:val="21"/>
        </w:rPr>
      </w:pPr>
      <w:r w:rsidRPr="00E35C7E">
        <w:rPr>
          <w:szCs w:val="21"/>
        </w:rPr>
        <w:t>1</w:t>
      </w:r>
      <w:r w:rsidRPr="00E35C7E">
        <w:rPr>
          <w:szCs w:val="21"/>
        </w:rPr>
        <w:t>．《个人所得税生产经营所得纳税申报表（</w:t>
      </w:r>
      <w:r w:rsidRPr="00E35C7E">
        <w:rPr>
          <w:szCs w:val="21"/>
        </w:rPr>
        <w:t>A</w:t>
      </w:r>
      <w:r w:rsidRPr="00E35C7E">
        <w:rPr>
          <w:szCs w:val="21"/>
        </w:rPr>
        <w:t>表）》的报送条件为实行查账征收个人所得税方式的个体工商户、企事业单位的承包承租经营者、个人独资企业投资人和合伙企业合伙人的预缴纳税申报，以及实行核定征收的纳税申报。</w:t>
      </w:r>
    </w:p>
    <w:p w:rsidR="00373817" w:rsidRPr="00E35C7E" w:rsidRDefault="00373817" w:rsidP="00373817">
      <w:pPr>
        <w:ind w:firstLine="420"/>
        <w:rPr>
          <w:szCs w:val="21"/>
        </w:rPr>
      </w:pPr>
      <w:r w:rsidRPr="00E35C7E">
        <w:rPr>
          <w:szCs w:val="21"/>
        </w:rPr>
        <w:lastRenderedPageBreak/>
        <w:t>2.</w:t>
      </w:r>
      <w:r w:rsidRPr="00E35C7E">
        <w:rPr>
          <w:szCs w:val="21"/>
        </w:rPr>
        <w:t>《生产、经营所得个人所得税纳税申报表（</w:t>
      </w:r>
      <w:r w:rsidRPr="00E35C7E">
        <w:rPr>
          <w:szCs w:val="21"/>
        </w:rPr>
        <w:t>B</w:t>
      </w:r>
      <w:r w:rsidRPr="00E35C7E">
        <w:rPr>
          <w:szCs w:val="21"/>
        </w:rPr>
        <w:t>表）》的报送条件为实行查账征收个人所得税方式的个体工商户、企事业单位的承包承租经营者、个人独资企业投资人和合伙企业合伙人的个人所得税年度申报。</w:t>
      </w:r>
    </w:p>
    <w:p w:rsidR="00373817" w:rsidRPr="00E35C7E" w:rsidRDefault="00373817" w:rsidP="00373817">
      <w:pPr>
        <w:ind w:firstLine="420"/>
        <w:rPr>
          <w:szCs w:val="21"/>
        </w:rPr>
      </w:pPr>
      <w:r w:rsidRPr="00E35C7E">
        <w:rPr>
          <w:szCs w:val="21"/>
        </w:rPr>
        <w:t>3.</w:t>
      </w:r>
      <w:r w:rsidRPr="00E35C7E">
        <w:rPr>
          <w:szCs w:val="21"/>
        </w:rPr>
        <w:t>《个人所得税生产经营所得纳税申报表（</w:t>
      </w:r>
      <w:r w:rsidRPr="00E35C7E">
        <w:rPr>
          <w:szCs w:val="21"/>
        </w:rPr>
        <w:t>C</w:t>
      </w:r>
      <w:r w:rsidRPr="00E35C7E">
        <w:rPr>
          <w:szCs w:val="21"/>
        </w:rPr>
        <w:t>表）》的报送条件为个体工商户、企事业单位的承包承租经营者、个人独资企业投资人和合伙企业合伙人在中华人民共和国境内</w:t>
      </w:r>
      <w:r w:rsidRPr="00E35C7E">
        <w:rPr>
          <w:szCs w:val="21"/>
        </w:rPr>
        <w:t>2</w:t>
      </w:r>
      <w:r w:rsidRPr="00E35C7E">
        <w:rPr>
          <w:szCs w:val="21"/>
        </w:rPr>
        <w:t>处或者</w:t>
      </w:r>
      <w:r w:rsidRPr="00E35C7E">
        <w:rPr>
          <w:szCs w:val="21"/>
        </w:rPr>
        <w:t>2</w:t>
      </w:r>
      <w:r w:rsidRPr="00E35C7E">
        <w:rPr>
          <w:szCs w:val="21"/>
        </w:rPr>
        <w:t>处以上取得</w:t>
      </w:r>
      <w:r w:rsidRPr="00E35C7E">
        <w:rPr>
          <w:szCs w:val="21"/>
        </w:rPr>
        <w:t>“</w:t>
      </w:r>
      <w:r w:rsidRPr="00E35C7E">
        <w:rPr>
          <w:szCs w:val="21"/>
        </w:rPr>
        <w:t>个体工商户的生产、经营所得</w:t>
      </w:r>
      <w:r w:rsidRPr="00E35C7E">
        <w:rPr>
          <w:szCs w:val="21"/>
        </w:rPr>
        <w:t>”</w:t>
      </w:r>
      <w:r w:rsidRPr="00E35C7E">
        <w:rPr>
          <w:szCs w:val="21"/>
        </w:rPr>
        <w:t>和</w:t>
      </w:r>
      <w:r w:rsidRPr="00E35C7E">
        <w:rPr>
          <w:szCs w:val="21"/>
        </w:rPr>
        <w:t>“</w:t>
      </w:r>
      <w:r w:rsidRPr="00E35C7E">
        <w:rPr>
          <w:szCs w:val="21"/>
        </w:rPr>
        <w:t>对企事业单位的承包经营、承租经营所得</w:t>
      </w:r>
      <w:r w:rsidRPr="00E35C7E">
        <w:rPr>
          <w:szCs w:val="21"/>
        </w:rPr>
        <w:t>”</w:t>
      </w:r>
      <w:r w:rsidRPr="00E35C7E">
        <w:rPr>
          <w:szCs w:val="21"/>
        </w:rPr>
        <w:t>的，同项所得合并计算纳税的个人所得税年度汇总纳税申报</w:t>
      </w:r>
    </w:p>
    <w:p w:rsidR="00373817" w:rsidRPr="00E35C7E" w:rsidRDefault="00373817" w:rsidP="00373817">
      <w:pPr>
        <w:ind w:firstLine="420"/>
        <w:rPr>
          <w:szCs w:val="21"/>
        </w:rPr>
      </w:pPr>
      <w:r w:rsidRPr="00E35C7E">
        <w:rPr>
          <w:szCs w:val="21"/>
        </w:rPr>
        <w:t>4.</w:t>
      </w:r>
      <w:r w:rsidRPr="00E35C7E">
        <w:rPr>
          <w:szCs w:val="21"/>
        </w:rPr>
        <w:t>《个人所得税减免税事项报告表》的报送条件为纳税人纳税申报时存在减免个人所得税情形的，应填报本表。</w:t>
      </w:r>
    </w:p>
    <w:p w:rsidR="00373817" w:rsidRDefault="00373817" w:rsidP="00373817">
      <w:pPr>
        <w:ind w:firstLine="420"/>
        <w:rPr>
          <w:szCs w:val="21"/>
        </w:rPr>
      </w:pPr>
      <w:r w:rsidRPr="00E35C7E">
        <w:rPr>
          <w:szCs w:val="21"/>
        </w:rPr>
        <w:t>5</w:t>
      </w:r>
      <w:r w:rsidRPr="00E35C7E">
        <w:rPr>
          <w:szCs w:val="21"/>
        </w:rPr>
        <w:t>．《商业健康保险税前扣除情况明细表》的报送条件为试点地区个体工商户业主、企事业单位承包承租经营者、个人独资和合伙企业投资者自行购买符合规定的商业健康保险产品支出，预缴申报时。</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257" w:tgtFrame="_blank" w:history="1">
        <w:r w:rsidRPr="003354E6">
          <w:rPr>
            <w:rFonts w:ascii="宋体" w:hAnsi="宋体" w:cs="宋体"/>
            <w:color w:val="0000FF"/>
            <w:kern w:val="0"/>
            <w:szCs w:val="21"/>
            <w:u w:val="single"/>
          </w:rPr>
          <w:t>http://12366.chinatax.gov.cn/BsdtAllBLH_bsdtMain.do。</w:t>
        </w:r>
      </w:hyperlink>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258" w:tgtFrame="_blank" w:history="1">
        <w:r w:rsidRPr="003354E6">
          <w:rPr>
            <w:rStyle w:val="a4"/>
            <w:rFonts w:ascii="宋体" w:hAnsi="宋体"/>
            <w:szCs w:val="21"/>
          </w:rPr>
          <w:t>http://12366.xj-n-tax.gov.cn/bszn/rjbd/gsbd/index.htm</w:t>
        </w:r>
      </w:hyperlink>
    </w:p>
    <w:p w:rsidR="00A81F67" w:rsidRPr="003354E6" w:rsidRDefault="00A81F67" w:rsidP="00A81F67">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259" w:tgtFrame="_blank" w:history="1">
        <w:r w:rsidRPr="003354E6">
          <w:rPr>
            <w:rStyle w:val="a4"/>
            <w:rFonts w:ascii="宋体" w:hAnsi="宋体"/>
            <w:szCs w:val="21"/>
          </w:rPr>
          <w:t>http://12366.chinatax.gov.cn/xzzxWebBLH_xzzxWebMain.do</w:t>
        </w:r>
      </w:hyperlink>
    </w:p>
    <w:p w:rsidR="00A81F67" w:rsidRDefault="00A81F67" w:rsidP="00A81F67">
      <w:pPr>
        <w:widowControl/>
        <w:adjustRightInd w:val="0"/>
        <w:snapToGrid w:val="0"/>
        <w:ind w:firstLineChars="200" w:firstLine="420"/>
        <w:jc w:val="left"/>
        <w:rPr>
          <w:szCs w:val="21"/>
        </w:rPr>
      </w:pPr>
    </w:p>
    <w:p w:rsidR="00A81F67" w:rsidRPr="00A81F67" w:rsidRDefault="00A81F67" w:rsidP="00373817">
      <w:pPr>
        <w:ind w:firstLine="420"/>
        <w:rPr>
          <w:szCs w:val="21"/>
        </w:rPr>
      </w:pPr>
    </w:p>
    <w:p w:rsidR="00373817" w:rsidRPr="0027578F" w:rsidRDefault="00373817" w:rsidP="00373817">
      <w:pPr>
        <w:widowControl/>
      </w:pPr>
    </w:p>
    <w:p w:rsidR="00373817" w:rsidRPr="00F43B72" w:rsidRDefault="00373817" w:rsidP="00F43B72">
      <w:pPr>
        <w:pStyle w:val="3"/>
        <w:adjustRightInd w:val="0"/>
        <w:snapToGrid w:val="0"/>
        <w:spacing w:before="0" w:after="0" w:line="240" w:lineRule="auto"/>
        <w:ind w:firstLine="422"/>
        <w:rPr>
          <w:sz w:val="21"/>
          <w:szCs w:val="21"/>
        </w:rPr>
      </w:pPr>
      <w:bookmarkStart w:id="180" w:name="_Toc509871517"/>
      <w:bookmarkStart w:id="181" w:name="_Toc509919921"/>
      <w:bookmarkStart w:id="182" w:name="_Toc509923439"/>
      <w:bookmarkStart w:id="183" w:name="_Toc509997776"/>
      <w:r w:rsidRPr="00F43B72">
        <w:rPr>
          <w:sz w:val="21"/>
          <w:szCs w:val="21"/>
        </w:rPr>
        <w:t>房产税申报</w:t>
      </w:r>
      <w:bookmarkEnd w:id="180"/>
      <w:bookmarkEnd w:id="181"/>
      <w:bookmarkEnd w:id="182"/>
      <w:bookmarkEnd w:id="183"/>
    </w:p>
    <w:p w:rsidR="00373817" w:rsidRPr="00E35C7E" w:rsidRDefault="00373817" w:rsidP="00373817">
      <w:pPr>
        <w:pStyle w:val="4"/>
        <w:ind w:firstLine="422"/>
        <w:rPr>
          <w:bCs w:val="0"/>
          <w:sz w:val="21"/>
          <w:szCs w:val="21"/>
        </w:rPr>
      </w:pPr>
      <w:r w:rsidRPr="00E35C7E">
        <w:rPr>
          <w:bCs w:val="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Default="00373817" w:rsidP="00373817">
      <w:pPr>
        <w:ind w:firstLine="420"/>
        <w:rPr>
          <w:szCs w:val="21"/>
        </w:rPr>
      </w:pPr>
      <w:r w:rsidRPr="00E35C7E">
        <w:rPr>
          <w:szCs w:val="21"/>
        </w:rPr>
        <w:t>通办范围：同城通办国地税通办</w:t>
      </w:r>
    </w:p>
    <w:p w:rsidR="00373817" w:rsidRPr="008D0D96" w:rsidRDefault="00373817" w:rsidP="00373817">
      <w:pPr>
        <w:ind w:firstLine="420"/>
        <w:rPr>
          <w:szCs w:val="21"/>
        </w:rPr>
      </w:pPr>
      <w:r w:rsidRPr="00100F18">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0D4D9E" w:rsidRDefault="00373817" w:rsidP="00373817">
      <w:pPr>
        <w:ind w:firstLine="420"/>
      </w:pPr>
      <w:r w:rsidRPr="000D4D9E">
        <w:t>《中华人民共和国房产税暂行条例》（国发（</w:t>
      </w:r>
      <w:r w:rsidRPr="000D4D9E">
        <w:t>1986</w:t>
      </w:r>
      <w:r w:rsidRPr="000D4D9E">
        <w:t>）</w:t>
      </w:r>
      <w:r w:rsidRPr="000D4D9E">
        <w:t>90</w:t>
      </w:r>
      <w:r w:rsidRPr="000D4D9E">
        <w:t>号）</w:t>
      </w:r>
    </w:p>
    <w:p w:rsidR="00373817" w:rsidRPr="000D4D9E" w:rsidRDefault="00373817" w:rsidP="00373817">
      <w:pPr>
        <w:ind w:firstLine="420"/>
      </w:pPr>
      <w:r w:rsidRPr="000D4D9E">
        <w:t>《国家税务总局关于实施〈税收票证管理办法〉若干问题的公告》（国家税务总局公告</w:t>
      </w:r>
      <w:r w:rsidRPr="000D4D9E">
        <w:t>2013</w:t>
      </w:r>
      <w:r w:rsidRPr="000D4D9E">
        <w:t>年第</w:t>
      </w:r>
      <w:r w:rsidRPr="000D4D9E">
        <w:t>34</w:t>
      </w:r>
      <w:r w:rsidRPr="000D4D9E">
        <w:t>号）</w:t>
      </w:r>
    </w:p>
    <w:p w:rsidR="00373817" w:rsidRPr="000D4D9E" w:rsidRDefault="00373817" w:rsidP="00373817">
      <w:pPr>
        <w:ind w:firstLine="420"/>
      </w:pPr>
      <w:r w:rsidRPr="000D4D9E">
        <w:t>《国家税务总局关于转变职能改进作风更好为广大纳税人服务的公告》（国家税务总局公告</w:t>
      </w:r>
      <w:r w:rsidRPr="000D4D9E">
        <w:t>2013</w:t>
      </w:r>
      <w:r w:rsidRPr="000D4D9E">
        <w:t>年第</w:t>
      </w:r>
      <w:r w:rsidRPr="000D4D9E">
        <w:t>37</w:t>
      </w:r>
      <w:r w:rsidRPr="000D4D9E">
        <w:t>号）</w:t>
      </w:r>
    </w:p>
    <w:p w:rsidR="00373817" w:rsidRPr="000D4D9E" w:rsidRDefault="00373817" w:rsidP="00373817">
      <w:pPr>
        <w:ind w:firstLine="420"/>
      </w:pPr>
      <w:r w:rsidRPr="000D4D9E">
        <w:t>《国家税务总局关于落实</w:t>
      </w:r>
      <w:r w:rsidRPr="000D4D9E">
        <w:t>“</w:t>
      </w:r>
      <w:r w:rsidRPr="000D4D9E">
        <w:t>两个减负</w:t>
      </w:r>
      <w:r w:rsidRPr="000D4D9E">
        <w:t>”</w:t>
      </w:r>
      <w:r w:rsidRPr="000D4D9E">
        <w:t>优化纳税服务工作的意见》（国税发〔</w:t>
      </w:r>
      <w:r w:rsidRPr="000D4D9E">
        <w:t>2007</w:t>
      </w:r>
      <w:r w:rsidRPr="000D4D9E">
        <w:t>〕</w:t>
      </w:r>
      <w:r w:rsidRPr="000D4D9E">
        <w:t>106</w:t>
      </w:r>
      <w:r w:rsidRPr="000D4D9E">
        <w:t>号）</w:t>
      </w:r>
    </w:p>
    <w:p w:rsidR="00373817" w:rsidRPr="000D4D9E" w:rsidRDefault="00373817" w:rsidP="00373817">
      <w:pPr>
        <w:ind w:firstLine="420"/>
      </w:pPr>
      <w:r w:rsidRPr="000D4D9E">
        <w:t>《国家税务总局关于印发〈全国县级税务机关纳税服务规范（</w:t>
      </w:r>
      <w:r w:rsidRPr="000D4D9E">
        <w:t>1</w:t>
      </w:r>
      <w:r w:rsidRPr="000D4D9E">
        <w:t>．</w:t>
      </w:r>
      <w:r w:rsidRPr="000D4D9E">
        <w:t>0</w:t>
      </w:r>
      <w:r w:rsidRPr="000D4D9E">
        <w:t>版）〉相关表证单书的通知》（税总发〔</w:t>
      </w:r>
      <w:r w:rsidRPr="000D4D9E">
        <w:t>2014</w:t>
      </w:r>
      <w:r w:rsidRPr="000D4D9E">
        <w:t>〕</w:t>
      </w:r>
      <w:r w:rsidRPr="000D4D9E">
        <w:t>109</w:t>
      </w:r>
      <w:r w:rsidRPr="000D4D9E">
        <w:t>号）</w:t>
      </w:r>
    </w:p>
    <w:p w:rsidR="00373817" w:rsidRPr="000D4D9E" w:rsidRDefault="00373817" w:rsidP="00373817">
      <w:pPr>
        <w:ind w:firstLine="420"/>
      </w:pPr>
      <w:r w:rsidRPr="000D4D9E">
        <w:t>《国家税务总局关于做好财产和行为税各税种统一纳税申报表后续工作的通知》（税总发〔</w:t>
      </w:r>
      <w:r w:rsidRPr="000D4D9E">
        <w:t>2014</w:t>
      </w:r>
      <w:r w:rsidRPr="000D4D9E">
        <w:t>〕</w:t>
      </w:r>
      <w:r w:rsidRPr="000D4D9E">
        <w:t>120</w:t>
      </w:r>
      <w:r w:rsidRPr="000D4D9E">
        <w:t>号）</w:t>
      </w:r>
    </w:p>
    <w:p w:rsidR="00373817" w:rsidRPr="000D4D9E" w:rsidRDefault="00373817" w:rsidP="00373817">
      <w:pPr>
        <w:ind w:firstLine="420"/>
      </w:pPr>
      <w:r w:rsidRPr="000D4D9E">
        <w:t>《国家税务总局关于修订财产行为税部分税种申报表的通知》（税总发〔</w:t>
      </w:r>
      <w:r w:rsidRPr="000D4D9E">
        <w:t>2015</w:t>
      </w:r>
      <w:r w:rsidRPr="000D4D9E">
        <w:t>〕</w:t>
      </w:r>
      <w:r w:rsidRPr="000D4D9E">
        <w:t>114</w:t>
      </w:r>
      <w:r w:rsidRPr="000D4D9E">
        <w:t>号）</w:t>
      </w:r>
    </w:p>
    <w:p w:rsidR="00373817" w:rsidRPr="000D4D9E" w:rsidRDefault="00373817" w:rsidP="00373817">
      <w:pPr>
        <w:ind w:firstLine="420"/>
      </w:pPr>
      <w:r w:rsidRPr="000D4D9E">
        <w:t>《国家税务总局关于印发〈国家税务局地方税务局合作工作规范（</w:t>
      </w:r>
      <w:r w:rsidRPr="000D4D9E">
        <w:t>3.0</w:t>
      </w:r>
      <w:r w:rsidRPr="000D4D9E">
        <w:t>版）〉的通知》（税总发〔</w:t>
      </w:r>
      <w:r w:rsidRPr="000D4D9E">
        <w:t>2016</w:t>
      </w:r>
      <w:r w:rsidRPr="000D4D9E">
        <w:t>〕</w:t>
      </w:r>
      <w:r w:rsidRPr="000D4D9E">
        <w:t>94</w:t>
      </w:r>
      <w:r w:rsidRPr="000D4D9E">
        <w:t>号）</w:t>
      </w:r>
    </w:p>
    <w:p w:rsidR="00373817" w:rsidRPr="000D4D9E" w:rsidRDefault="00373817" w:rsidP="00373817">
      <w:pPr>
        <w:ind w:firstLine="420"/>
      </w:pPr>
      <w:r w:rsidRPr="000D4D9E">
        <w:t>《国家税务总局关于创新税收服务和管理的意见》（税总发〔</w:t>
      </w:r>
      <w:r w:rsidRPr="000D4D9E">
        <w:t>2014</w:t>
      </w:r>
      <w:r w:rsidRPr="000D4D9E">
        <w:t>〕</w:t>
      </w:r>
      <w:r w:rsidRPr="000D4D9E">
        <w:t>85</w:t>
      </w:r>
      <w:r w:rsidRPr="000D4D9E">
        <w:t>号）</w:t>
      </w:r>
    </w:p>
    <w:p w:rsidR="00373817" w:rsidRPr="000D4D9E" w:rsidRDefault="00373817" w:rsidP="00373817">
      <w:pPr>
        <w:ind w:firstLine="420"/>
      </w:pPr>
      <w:r>
        <w:t>1</w:t>
      </w:r>
      <w:r w:rsidRPr="000D4D9E">
        <w:t>《国家税务总局关于印发〈国家税务局地方税务局合作工作规范（</w:t>
      </w:r>
      <w:r w:rsidRPr="000D4D9E">
        <w:t>3.0</w:t>
      </w:r>
      <w:r w:rsidRPr="000D4D9E">
        <w:t>版）〉的通知》（税总发〔</w:t>
      </w:r>
      <w:r w:rsidRPr="000D4D9E">
        <w:t>2016</w:t>
      </w:r>
      <w:r w:rsidRPr="000D4D9E">
        <w:t>〕</w:t>
      </w:r>
      <w:r w:rsidRPr="000D4D9E">
        <w:t>94</w:t>
      </w:r>
      <w:r w:rsidRPr="000D4D9E">
        <w:t>号）</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在城市、县城、建制镇、工矿区范围内房产税纳税义务人，在省、自治区、直辖市人民政府</w:t>
      </w:r>
      <w:r w:rsidRPr="00E35C7E">
        <w:rPr>
          <w:szCs w:val="21"/>
        </w:rPr>
        <w:lastRenderedPageBreak/>
        <w:t>规定的具体纳税期限内办理房产税申报。</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D06E4B" w:rsidRDefault="00373817" w:rsidP="00373817">
      <w:pPr>
        <w:ind w:firstLine="420"/>
      </w:pPr>
      <w:r>
        <w:rPr>
          <w:noProof/>
        </w:rPr>
        <w:drawing>
          <wp:inline distT="0" distB="0" distL="0" distR="0">
            <wp:extent cx="5558155" cy="2584450"/>
            <wp:effectExtent l="0" t="0" r="0" b="0"/>
            <wp:docPr id="614" name="图片 614" descr="资料受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资料受理"/>
                    <pic:cNvPicPr>
                      <a:picLocks noChangeAspect="1" noChangeArrowheads="1"/>
                    </pic:cNvPicPr>
                  </pic:nvPicPr>
                  <pic:blipFill>
                    <a:blip r:embed="rId260"/>
                    <a:srcRect/>
                    <a:stretch>
                      <a:fillRect/>
                    </a:stretch>
                  </pic:blipFill>
                  <pic:spPr bwMode="auto">
                    <a:xfrm>
                      <a:off x="0" y="0"/>
                      <a:ext cx="5558155" cy="2584450"/>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pPr w:leftFromText="180" w:rightFromText="180" w:vertAnchor="text" w:horzAnchor="margin" w:tblpY="90"/>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977"/>
        <w:gridCol w:w="4252"/>
        <w:gridCol w:w="709"/>
      </w:tblGrid>
      <w:tr w:rsidR="00373817" w:rsidRPr="00E35C7E" w:rsidTr="00373817">
        <w:tc>
          <w:tcPr>
            <w:tcW w:w="817" w:type="dxa"/>
            <w:vAlign w:val="center"/>
          </w:tcPr>
          <w:p w:rsidR="00373817" w:rsidRPr="00E35C7E" w:rsidRDefault="00373817" w:rsidP="00373817">
            <w:pPr>
              <w:rPr>
                <w:szCs w:val="21"/>
              </w:rPr>
            </w:pPr>
            <w:r w:rsidRPr="00E35C7E">
              <w:rPr>
                <w:szCs w:val="21"/>
              </w:rPr>
              <w:t>资料类型</w:t>
            </w:r>
          </w:p>
        </w:tc>
        <w:tc>
          <w:tcPr>
            <w:tcW w:w="7229" w:type="dxa"/>
            <w:gridSpan w:val="2"/>
            <w:vAlign w:val="center"/>
          </w:tcPr>
          <w:p w:rsidR="00373817" w:rsidRPr="00E35C7E" w:rsidRDefault="00373817" w:rsidP="00373817">
            <w:pPr>
              <w:ind w:firstLine="420"/>
              <w:rPr>
                <w:szCs w:val="21"/>
              </w:rPr>
            </w:pPr>
            <w:r w:rsidRPr="00E35C7E">
              <w:rPr>
                <w:szCs w:val="21"/>
              </w:rPr>
              <w:t>资料名称</w:t>
            </w:r>
          </w:p>
        </w:tc>
        <w:tc>
          <w:tcPr>
            <w:tcW w:w="709" w:type="dxa"/>
            <w:vAlign w:val="center"/>
          </w:tcPr>
          <w:p w:rsidR="00373817" w:rsidRPr="00E35C7E" w:rsidRDefault="00373817" w:rsidP="00373817">
            <w:pPr>
              <w:rPr>
                <w:szCs w:val="21"/>
              </w:rPr>
            </w:pPr>
            <w:r w:rsidRPr="00E35C7E">
              <w:rPr>
                <w:szCs w:val="21"/>
              </w:rPr>
              <w:t>资料处理</w:t>
            </w:r>
          </w:p>
        </w:tc>
      </w:tr>
      <w:tr w:rsidR="00373817" w:rsidRPr="00E35C7E" w:rsidTr="00373817">
        <w:trPr>
          <w:trHeight w:val="711"/>
        </w:trPr>
        <w:tc>
          <w:tcPr>
            <w:tcW w:w="817" w:type="dxa"/>
            <w:vAlign w:val="center"/>
          </w:tcPr>
          <w:p w:rsidR="00373817" w:rsidRPr="00E35C7E" w:rsidRDefault="00373817" w:rsidP="00373817">
            <w:pPr>
              <w:rPr>
                <w:szCs w:val="21"/>
              </w:rPr>
            </w:pPr>
            <w:r w:rsidRPr="00E35C7E">
              <w:rPr>
                <w:szCs w:val="21"/>
              </w:rPr>
              <w:t>必报资料</w:t>
            </w:r>
          </w:p>
        </w:tc>
        <w:tc>
          <w:tcPr>
            <w:tcW w:w="7229" w:type="dxa"/>
            <w:gridSpan w:val="2"/>
            <w:vAlign w:val="center"/>
          </w:tcPr>
          <w:p w:rsidR="00373817" w:rsidRPr="00E35C7E" w:rsidRDefault="00373817" w:rsidP="00373817">
            <w:pPr>
              <w:rPr>
                <w:szCs w:val="21"/>
              </w:rPr>
            </w:pPr>
            <w:r w:rsidRPr="00E35C7E">
              <w:rPr>
                <w:szCs w:val="21"/>
              </w:rPr>
              <w:t>A06109</w:t>
            </w:r>
            <w:r w:rsidRPr="00E35C7E">
              <w:rPr>
                <w:szCs w:val="21"/>
              </w:rPr>
              <w:t>《房产税纳税申报表》（免填单）</w:t>
            </w:r>
          </w:p>
        </w:tc>
        <w:tc>
          <w:tcPr>
            <w:tcW w:w="709" w:type="dxa"/>
            <w:vAlign w:val="center"/>
          </w:tcPr>
          <w:p w:rsidR="00373817" w:rsidRPr="00E35C7E" w:rsidRDefault="00373817" w:rsidP="00373817">
            <w:pPr>
              <w:rPr>
                <w:szCs w:val="21"/>
              </w:rPr>
            </w:pPr>
            <w:r w:rsidRPr="00E35C7E">
              <w:rPr>
                <w:szCs w:val="21"/>
              </w:rPr>
              <w:t>电子扫描归档</w:t>
            </w:r>
          </w:p>
        </w:tc>
      </w:tr>
      <w:tr w:rsidR="00373817" w:rsidRPr="00E35C7E" w:rsidTr="00373817">
        <w:tc>
          <w:tcPr>
            <w:tcW w:w="817" w:type="dxa"/>
            <w:vMerge w:val="restart"/>
            <w:vAlign w:val="center"/>
          </w:tcPr>
          <w:p w:rsidR="00373817" w:rsidRPr="00E35C7E" w:rsidRDefault="00373817" w:rsidP="00373817">
            <w:pPr>
              <w:rPr>
                <w:szCs w:val="21"/>
              </w:rPr>
            </w:pPr>
            <w:r w:rsidRPr="00E35C7E">
              <w:rPr>
                <w:szCs w:val="21"/>
              </w:rPr>
              <w:t>条件报送</w:t>
            </w:r>
          </w:p>
        </w:tc>
        <w:tc>
          <w:tcPr>
            <w:tcW w:w="2977" w:type="dxa"/>
            <w:vAlign w:val="center"/>
          </w:tcPr>
          <w:p w:rsidR="00373817" w:rsidRPr="00E35C7E" w:rsidRDefault="00373817" w:rsidP="00373817">
            <w:pPr>
              <w:rPr>
                <w:szCs w:val="21"/>
              </w:rPr>
            </w:pPr>
            <w:r w:rsidRPr="00E35C7E">
              <w:rPr>
                <w:szCs w:val="21"/>
              </w:rPr>
              <w:t>首次申报或房产、土地信息发生变更时</w:t>
            </w:r>
          </w:p>
        </w:tc>
        <w:tc>
          <w:tcPr>
            <w:tcW w:w="4252" w:type="dxa"/>
            <w:vAlign w:val="center"/>
          </w:tcPr>
          <w:p w:rsidR="00373817" w:rsidRPr="00E35C7E" w:rsidRDefault="00373817" w:rsidP="00373817">
            <w:pPr>
              <w:rPr>
                <w:szCs w:val="21"/>
              </w:rPr>
            </w:pPr>
            <w:r w:rsidRPr="00E35C7E">
              <w:rPr>
                <w:szCs w:val="21"/>
              </w:rPr>
              <w:t>A06551</w:t>
            </w:r>
            <w:r w:rsidRPr="00E35C7E">
              <w:rPr>
                <w:szCs w:val="21"/>
              </w:rPr>
              <w:t>《从价计征房产税税源明细表》</w:t>
            </w:r>
            <w:r w:rsidRPr="00E35C7E">
              <w:rPr>
                <w:szCs w:val="21"/>
              </w:rPr>
              <w:t>A06552</w:t>
            </w:r>
            <w:r w:rsidRPr="00E35C7E">
              <w:rPr>
                <w:szCs w:val="21"/>
              </w:rPr>
              <w:t>《从租计征房产税税源明细表》，同时应提供房屋产权证、土地使用权证或购房合同、发票等，证明房地产权属的材料、房屋租赁合同。</w:t>
            </w:r>
          </w:p>
        </w:tc>
        <w:tc>
          <w:tcPr>
            <w:tcW w:w="709" w:type="dxa"/>
            <w:vAlign w:val="center"/>
          </w:tcPr>
          <w:p w:rsidR="00373817" w:rsidRPr="00E35C7E" w:rsidRDefault="00373817" w:rsidP="00373817">
            <w:pPr>
              <w:rPr>
                <w:szCs w:val="21"/>
              </w:rPr>
            </w:pPr>
            <w:r w:rsidRPr="00E35C7E">
              <w:rPr>
                <w:szCs w:val="21"/>
              </w:rPr>
              <w:t>电子扫描归档</w:t>
            </w:r>
          </w:p>
        </w:tc>
      </w:tr>
      <w:tr w:rsidR="00373817" w:rsidRPr="00E35C7E" w:rsidTr="00373817">
        <w:trPr>
          <w:trHeight w:val="607"/>
        </w:trPr>
        <w:tc>
          <w:tcPr>
            <w:tcW w:w="817" w:type="dxa"/>
            <w:vMerge/>
            <w:vAlign w:val="center"/>
          </w:tcPr>
          <w:p w:rsidR="00373817" w:rsidRPr="00E35C7E" w:rsidRDefault="00373817" w:rsidP="00373817">
            <w:pPr>
              <w:rPr>
                <w:szCs w:val="21"/>
              </w:rPr>
            </w:pPr>
          </w:p>
        </w:tc>
        <w:tc>
          <w:tcPr>
            <w:tcW w:w="2977" w:type="dxa"/>
            <w:vAlign w:val="center"/>
          </w:tcPr>
          <w:p w:rsidR="00373817" w:rsidRPr="00E35C7E" w:rsidRDefault="00373817" w:rsidP="00373817">
            <w:pPr>
              <w:rPr>
                <w:szCs w:val="21"/>
              </w:rPr>
            </w:pPr>
            <w:r w:rsidRPr="00E35C7E">
              <w:rPr>
                <w:szCs w:val="21"/>
              </w:rPr>
              <w:t>纳税人存在减免情形的</w:t>
            </w:r>
          </w:p>
        </w:tc>
        <w:tc>
          <w:tcPr>
            <w:tcW w:w="4252" w:type="dxa"/>
            <w:vAlign w:val="center"/>
          </w:tcPr>
          <w:p w:rsidR="00373817" w:rsidRPr="00E35C7E" w:rsidRDefault="00373817" w:rsidP="00373817">
            <w:pPr>
              <w:rPr>
                <w:szCs w:val="21"/>
              </w:rPr>
            </w:pPr>
            <w:r w:rsidRPr="00E35C7E">
              <w:rPr>
                <w:szCs w:val="21"/>
              </w:rPr>
              <w:t>A06672</w:t>
            </w:r>
            <w:r w:rsidRPr="00E35C7E">
              <w:rPr>
                <w:szCs w:val="21"/>
              </w:rPr>
              <w:t>《房产税减免税明细申报表》</w:t>
            </w:r>
          </w:p>
        </w:tc>
        <w:tc>
          <w:tcPr>
            <w:tcW w:w="709" w:type="dxa"/>
            <w:vAlign w:val="center"/>
          </w:tcPr>
          <w:p w:rsidR="00373817" w:rsidRPr="00E35C7E" w:rsidRDefault="00373817" w:rsidP="00373817">
            <w:pPr>
              <w:rPr>
                <w:szCs w:val="21"/>
              </w:rPr>
            </w:pPr>
            <w:r w:rsidRPr="00E35C7E">
              <w:rPr>
                <w:szCs w:val="21"/>
              </w:rPr>
              <w:t>电子扫描归档</w:t>
            </w:r>
          </w:p>
        </w:tc>
      </w:tr>
    </w:tbl>
    <w:p w:rsidR="00A81F67" w:rsidRDefault="00A81F67" w:rsidP="00373817">
      <w:pPr>
        <w:ind w:firstLine="420"/>
        <w:rPr>
          <w:szCs w:val="21"/>
        </w:rPr>
      </w:pP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61"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62"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63"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184" w:name="_Toc509871518"/>
      <w:bookmarkStart w:id="185" w:name="_Toc509919922"/>
      <w:bookmarkStart w:id="186" w:name="_Toc509923440"/>
      <w:bookmarkStart w:id="187" w:name="_Toc509997777"/>
      <w:r w:rsidRPr="00F43B72">
        <w:rPr>
          <w:sz w:val="21"/>
          <w:szCs w:val="21"/>
        </w:rPr>
        <w:t>城镇土地使用税申报</w:t>
      </w:r>
      <w:bookmarkEnd w:id="184"/>
      <w:bookmarkEnd w:id="185"/>
      <w:bookmarkEnd w:id="186"/>
      <w:bookmarkEnd w:id="187"/>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Default="00373817" w:rsidP="00373817">
      <w:pPr>
        <w:ind w:firstLine="420"/>
        <w:rPr>
          <w:szCs w:val="21"/>
        </w:rPr>
      </w:pPr>
      <w:r w:rsidRPr="00E35C7E">
        <w:rPr>
          <w:szCs w:val="21"/>
        </w:rPr>
        <w:t>通办范围：同城通办国地税通办</w:t>
      </w:r>
    </w:p>
    <w:p w:rsidR="00373817" w:rsidRPr="008D0D96" w:rsidRDefault="00373817" w:rsidP="00373817">
      <w:pPr>
        <w:ind w:firstLine="420"/>
        <w:rPr>
          <w:szCs w:val="21"/>
        </w:rPr>
      </w:pPr>
      <w:r w:rsidRPr="00100F18">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EC65E1" w:rsidRDefault="00373817" w:rsidP="00373817">
      <w:pPr>
        <w:ind w:firstLine="420"/>
      </w:pPr>
      <w:r w:rsidRPr="00EC65E1">
        <w:t>《中华人民共和国城镇土地使用税暂行条例》（国务院令第</w:t>
      </w:r>
      <w:r w:rsidRPr="00EC65E1">
        <w:t>483</w:t>
      </w:r>
      <w:r w:rsidRPr="00EC65E1">
        <w:t>号）</w:t>
      </w:r>
    </w:p>
    <w:p w:rsidR="00373817" w:rsidRPr="00EC65E1" w:rsidRDefault="00373817" w:rsidP="00373817">
      <w:pPr>
        <w:ind w:firstLine="420"/>
      </w:pPr>
      <w:r w:rsidRPr="00EC65E1">
        <w:t>《国家税务总局关于实施〈税收票证管理办法〉若干问题的公告》（国家税务总局公告</w:t>
      </w:r>
      <w:r w:rsidRPr="00EC65E1">
        <w:t>2013</w:t>
      </w:r>
      <w:r w:rsidRPr="00EC65E1">
        <w:t>年第</w:t>
      </w:r>
      <w:r w:rsidRPr="00EC65E1">
        <w:t>34</w:t>
      </w:r>
      <w:r w:rsidRPr="00EC65E1">
        <w:t>号）</w:t>
      </w:r>
    </w:p>
    <w:p w:rsidR="00373817" w:rsidRPr="00EC65E1" w:rsidRDefault="00373817" w:rsidP="00373817">
      <w:pPr>
        <w:ind w:firstLine="420"/>
      </w:pPr>
      <w:r w:rsidRPr="00EC65E1">
        <w:lastRenderedPageBreak/>
        <w:t>《国家税务总局关于转变职能改进作风更好为广大纳税人服务的公告》（国家税务总局公告</w:t>
      </w:r>
      <w:r w:rsidRPr="00EC65E1">
        <w:t>2013</w:t>
      </w:r>
      <w:r w:rsidRPr="00EC65E1">
        <w:t>年第</w:t>
      </w:r>
      <w:r w:rsidRPr="00EC65E1">
        <w:t>37</w:t>
      </w:r>
      <w:r w:rsidRPr="00EC65E1">
        <w:t>号）</w:t>
      </w:r>
    </w:p>
    <w:p w:rsidR="00373817" w:rsidRPr="00EC65E1" w:rsidRDefault="00373817" w:rsidP="00373817">
      <w:pPr>
        <w:ind w:firstLine="420"/>
      </w:pPr>
      <w:r w:rsidRPr="00EC65E1">
        <w:t>《国家税务总局关于落实</w:t>
      </w:r>
      <w:r w:rsidRPr="00EC65E1">
        <w:t>“</w:t>
      </w:r>
      <w:r w:rsidRPr="00EC65E1">
        <w:t>两个减负</w:t>
      </w:r>
      <w:r w:rsidRPr="00EC65E1">
        <w:t>”</w:t>
      </w:r>
      <w:r w:rsidRPr="00EC65E1">
        <w:t>优化纳税服务工作的意见》（国税发〔</w:t>
      </w:r>
      <w:r w:rsidRPr="00EC65E1">
        <w:t>2007</w:t>
      </w:r>
      <w:r w:rsidRPr="00EC65E1">
        <w:t>〕</w:t>
      </w:r>
      <w:r w:rsidRPr="00EC65E1">
        <w:t>106</w:t>
      </w:r>
      <w:r w:rsidRPr="00EC65E1">
        <w:t>号）</w:t>
      </w:r>
    </w:p>
    <w:p w:rsidR="00373817" w:rsidRPr="00EC65E1" w:rsidRDefault="00373817" w:rsidP="00373817">
      <w:pPr>
        <w:ind w:firstLine="420"/>
      </w:pPr>
      <w:r w:rsidRPr="00EC65E1">
        <w:t>《国家税务总局关于创新税收服务和管理的意见》（税总发〔</w:t>
      </w:r>
      <w:r w:rsidRPr="00EC65E1">
        <w:t>2014</w:t>
      </w:r>
      <w:r w:rsidRPr="00EC65E1">
        <w:t>〕</w:t>
      </w:r>
      <w:r w:rsidRPr="00EC65E1">
        <w:t>85</w:t>
      </w:r>
      <w:r w:rsidRPr="00EC65E1">
        <w:t>号）</w:t>
      </w:r>
    </w:p>
    <w:p w:rsidR="00373817" w:rsidRPr="00EC65E1" w:rsidRDefault="00373817" w:rsidP="00373817">
      <w:pPr>
        <w:ind w:firstLine="420"/>
      </w:pPr>
      <w:r w:rsidRPr="00EC65E1">
        <w:t>《国家税务总局关于印发〈全国县级税务机关纳税服务规范（</w:t>
      </w:r>
      <w:r w:rsidRPr="00EC65E1">
        <w:t>1.0</w:t>
      </w:r>
      <w:r w:rsidRPr="00EC65E1">
        <w:t>版）〉相关表证单书的通知》（税总发〔</w:t>
      </w:r>
      <w:r w:rsidRPr="00EC65E1">
        <w:t>2014</w:t>
      </w:r>
      <w:r w:rsidRPr="00EC65E1">
        <w:t>〕</w:t>
      </w:r>
      <w:r w:rsidRPr="00EC65E1">
        <w:t>109</w:t>
      </w:r>
      <w:r w:rsidRPr="00EC65E1">
        <w:t>号）</w:t>
      </w:r>
    </w:p>
    <w:p w:rsidR="00373817" w:rsidRPr="00EC65E1" w:rsidRDefault="00373817" w:rsidP="00373817">
      <w:pPr>
        <w:ind w:firstLine="420"/>
      </w:pPr>
      <w:r w:rsidRPr="00EC65E1">
        <w:t>《国家税务总局关于做好财产和行为税各税种统一纳税申报表后续工作的通知》（税总发〔</w:t>
      </w:r>
      <w:r w:rsidRPr="00EC65E1">
        <w:t>2014</w:t>
      </w:r>
      <w:r w:rsidRPr="00EC65E1">
        <w:t>〕</w:t>
      </w:r>
      <w:r w:rsidRPr="00EC65E1">
        <w:t>120</w:t>
      </w:r>
      <w:r w:rsidRPr="00EC65E1">
        <w:t>号）</w:t>
      </w:r>
    </w:p>
    <w:p w:rsidR="00373817" w:rsidRPr="00EC65E1" w:rsidRDefault="00373817" w:rsidP="00373817">
      <w:pPr>
        <w:ind w:firstLine="420"/>
      </w:pPr>
      <w:r w:rsidRPr="00EC65E1">
        <w:t>《国家税务总局关于修订财产行为税部分税种申报表的通知》（税总发〔</w:t>
      </w:r>
      <w:r w:rsidRPr="00EC65E1">
        <w:t>2015</w:t>
      </w:r>
      <w:r w:rsidRPr="00EC65E1">
        <w:t>〕</w:t>
      </w:r>
      <w:r w:rsidRPr="00EC65E1">
        <w:t>114</w:t>
      </w:r>
      <w:r w:rsidRPr="00EC65E1">
        <w:t>号）</w:t>
      </w:r>
    </w:p>
    <w:p w:rsidR="00373817" w:rsidRPr="00EC65E1" w:rsidRDefault="00373817" w:rsidP="00373817">
      <w:pPr>
        <w:ind w:firstLine="420"/>
      </w:pPr>
      <w:r w:rsidRPr="00EC65E1">
        <w:t>《财政部、税务总局关于承租集体土地城镇土地使用税有关政策的通知》（财税</w:t>
      </w:r>
      <w:r w:rsidRPr="00EC65E1">
        <w:t>[2017]29</w:t>
      </w:r>
      <w:r w:rsidRPr="00EC65E1">
        <w:t>号）</w:t>
      </w:r>
    </w:p>
    <w:p w:rsidR="00373817" w:rsidRDefault="00373817" w:rsidP="00373817">
      <w:pPr>
        <w:ind w:firstLine="420"/>
        <w:rPr>
          <w:b/>
        </w:rPr>
      </w:pPr>
      <w:r w:rsidRPr="00EC65E1">
        <w:t>《国家税务总局关于印发《城镇土地使用税管理指引》的通知》（税总发</w:t>
      </w:r>
      <w:r w:rsidRPr="00EC65E1">
        <w:t>[2016]18</w:t>
      </w:r>
      <w:r w:rsidRPr="00EC65E1">
        <w:t>号）</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在城市、县城、建制镇、工矿区范围内使用土地的单位和个人应当应依照税收法律、法规、规章及其他有关规定，在规定的纳税期限内，填报《城镇土地使用税纳税申报表》和《城镇土地使用税税源明细表》向税务机关进行纳税申报缴纳城镇土地使用税。单位，包括国有企业、集体企业、私营企业、股份制企业、外商投资企业、外国企业以及其他企业和事业单位、社会团体、国家机关、军队以及其他单位；个人，包括个体工商户以及其他个人。土地使用税按年计算、分期缴纳。</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373817">
      <w:pPr>
        <w:ind w:firstLine="420"/>
        <w:rPr>
          <w:szCs w:val="21"/>
        </w:rPr>
      </w:pPr>
      <w:r>
        <w:rPr>
          <w:noProof/>
        </w:rPr>
        <w:drawing>
          <wp:inline distT="0" distB="0" distL="0" distR="0">
            <wp:extent cx="5558155" cy="2584450"/>
            <wp:effectExtent l="0" t="0" r="0" b="0"/>
            <wp:docPr id="615" name="图片 615" descr="资料受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资料受理"/>
                    <pic:cNvPicPr>
                      <a:picLocks noChangeAspect="1" noChangeArrowheads="1"/>
                    </pic:cNvPicPr>
                  </pic:nvPicPr>
                  <pic:blipFill>
                    <a:blip r:embed="rId260"/>
                    <a:srcRect/>
                    <a:stretch>
                      <a:fillRect/>
                    </a:stretch>
                  </pic:blipFill>
                  <pic:spPr bwMode="auto">
                    <a:xfrm>
                      <a:off x="0" y="0"/>
                      <a:ext cx="5558155" cy="2584450"/>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835"/>
        <w:gridCol w:w="4253"/>
        <w:gridCol w:w="850"/>
      </w:tblGrid>
      <w:tr w:rsidR="00373817" w:rsidRPr="00E35C7E" w:rsidTr="00373817">
        <w:tc>
          <w:tcPr>
            <w:tcW w:w="817" w:type="dxa"/>
            <w:vAlign w:val="center"/>
          </w:tcPr>
          <w:p w:rsidR="00373817" w:rsidRPr="00E35C7E" w:rsidRDefault="00373817" w:rsidP="00373817">
            <w:pPr>
              <w:rPr>
                <w:szCs w:val="21"/>
              </w:rPr>
            </w:pPr>
            <w:r w:rsidRPr="00E35C7E">
              <w:rPr>
                <w:szCs w:val="21"/>
              </w:rPr>
              <w:t>资料类型</w:t>
            </w:r>
          </w:p>
        </w:tc>
        <w:tc>
          <w:tcPr>
            <w:tcW w:w="7088" w:type="dxa"/>
            <w:gridSpan w:val="2"/>
            <w:vAlign w:val="center"/>
          </w:tcPr>
          <w:p w:rsidR="00373817" w:rsidRPr="00E35C7E" w:rsidRDefault="00373817" w:rsidP="00373817">
            <w:pPr>
              <w:rPr>
                <w:szCs w:val="21"/>
              </w:rPr>
            </w:pPr>
            <w:r w:rsidRPr="00E35C7E">
              <w:rPr>
                <w:szCs w:val="21"/>
              </w:rPr>
              <w:t>资料名称</w:t>
            </w:r>
          </w:p>
        </w:tc>
        <w:tc>
          <w:tcPr>
            <w:tcW w:w="850"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817" w:type="dxa"/>
            <w:vAlign w:val="center"/>
          </w:tcPr>
          <w:p w:rsidR="00373817" w:rsidRPr="00E35C7E" w:rsidRDefault="00373817" w:rsidP="00373817">
            <w:pPr>
              <w:rPr>
                <w:szCs w:val="21"/>
              </w:rPr>
            </w:pPr>
            <w:r w:rsidRPr="00E35C7E">
              <w:rPr>
                <w:szCs w:val="21"/>
              </w:rPr>
              <w:t>必报资料</w:t>
            </w:r>
          </w:p>
        </w:tc>
        <w:tc>
          <w:tcPr>
            <w:tcW w:w="7088" w:type="dxa"/>
            <w:gridSpan w:val="2"/>
            <w:vAlign w:val="center"/>
          </w:tcPr>
          <w:p w:rsidR="00373817" w:rsidRPr="00E35C7E" w:rsidRDefault="00373817" w:rsidP="00373817">
            <w:pPr>
              <w:rPr>
                <w:szCs w:val="21"/>
              </w:rPr>
            </w:pPr>
            <w:r w:rsidRPr="00E35C7E">
              <w:rPr>
                <w:szCs w:val="21"/>
              </w:rPr>
              <w:t>A06105</w:t>
            </w:r>
            <w:r w:rsidRPr="00E35C7E">
              <w:rPr>
                <w:szCs w:val="21"/>
              </w:rPr>
              <w:t>《城镇土地使用税纳税申报表》（免填单）</w:t>
            </w:r>
          </w:p>
        </w:tc>
        <w:tc>
          <w:tcPr>
            <w:tcW w:w="850" w:type="dxa"/>
            <w:vAlign w:val="center"/>
          </w:tcPr>
          <w:p w:rsidR="00373817" w:rsidRPr="00E35C7E" w:rsidRDefault="00373817" w:rsidP="00373817">
            <w:pPr>
              <w:rPr>
                <w:szCs w:val="21"/>
              </w:rPr>
            </w:pPr>
            <w:r w:rsidRPr="00E35C7E">
              <w:rPr>
                <w:szCs w:val="21"/>
              </w:rPr>
              <w:t>电子扫描归档</w:t>
            </w:r>
          </w:p>
        </w:tc>
      </w:tr>
      <w:tr w:rsidR="00373817" w:rsidRPr="00E35C7E" w:rsidTr="00373817">
        <w:tc>
          <w:tcPr>
            <w:tcW w:w="817" w:type="dxa"/>
            <w:vMerge w:val="restart"/>
            <w:vAlign w:val="center"/>
          </w:tcPr>
          <w:p w:rsidR="00373817" w:rsidRPr="00E35C7E" w:rsidRDefault="00373817" w:rsidP="00373817">
            <w:pPr>
              <w:rPr>
                <w:szCs w:val="21"/>
              </w:rPr>
            </w:pPr>
            <w:r w:rsidRPr="00E35C7E">
              <w:rPr>
                <w:szCs w:val="21"/>
              </w:rPr>
              <w:t>条件报送</w:t>
            </w:r>
          </w:p>
        </w:tc>
        <w:tc>
          <w:tcPr>
            <w:tcW w:w="2835" w:type="dxa"/>
            <w:vAlign w:val="center"/>
          </w:tcPr>
          <w:p w:rsidR="00373817" w:rsidRPr="00E35C7E" w:rsidRDefault="00373817" w:rsidP="00373817">
            <w:pPr>
              <w:rPr>
                <w:szCs w:val="21"/>
              </w:rPr>
            </w:pPr>
            <w:r w:rsidRPr="00E35C7E">
              <w:rPr>
                <w:szCs w:val="21"/>
              </w:rPr>
              <w:t>首次申报或土地信息发生变更时</w:t>
            </w:r>
          </w:p>
        </w:tc>
        <w:tc>
          <w:tcPr>
            <w:tcW w:w="4253" w:type="dxa"/>
            <w:vAlign w:val="center"/>
          </w:tcPr>
          <w:p w:rsidR="00373817" w:rsidRPr="00E35C7E" w:rsidRDefault="00373817" w:rsidP="00373817">
            <w:pPr>
              <w:rPr>
                <w:szCs w:val="21"/>
              </w:rPr>
            </w:pPr>
            <w:r w:rsidRPr="00E35C7E">
              <w:rPr>
                <w:szCs w:val="21"/>
              </w:rPr>
              <w:t>A06615</w:t>
            </w:r>
            <w:r w:rsidRPr="00E35C7E">
              <w:rPr>
                <w:szCs w:val="21"/>
              </w:rPr>
              <w:t>《城镇土地使用税税源明细表》</w:t>
            </w:r>
          </w:p>
          <w:p w:rsidR="00373817" w:rsidRPr="00E35C7E" w:rsidRDefault="00373817" w:rsidP="00373817">
            <w:pPr>
              <w:rPr>
                <w:szCs w:val="21"/>
              </w:rPr>
            </w:pPr>
            <w:r w:rsidRPr="00E35C7E">
              <w:rPr>
                <w:szCs w:val="21"/>
              </w:rPr>
              <w:t>土地使用权证或购地合同、发票等证明土地使用权属的材料</w:t>
            </w:r>
          </w:p>
        </w:tc>
        <w:tc>
          <w:tcPr>
            <w:tcW w:w="850" w:type="dxa"/>
            <w:vAlign w:val="center"/>
          </w:tcPr>
          <w:p w:rsidR="00373817" w:rsidRPr="00E35C7E" w:rsidRDefault="00373817" w:rsidP="00373817">
            <w:pPr>
              <w:rPr>
                <w:szCs w:val="21"/>
              </w:rPr>
            </w:pPr>
            <w:r w:rsidRPr="00E35C7E">
              <w:rPr>
                <w:szCs w:val="21"/>
              </w:rPr>
              <w:t>电子扫描归档</w:t>
            </w:r>
          </w:p>
        </w:tc>
      </w:tr>
      <w:tr w:rsidR="00373817" w:rsidRPr="00E35C7E" w:rsidTr="00373817">
        <w:trPr>
          <w:trHeight w:val="659"/>
        </w:trPr>
        <w:tc>
          <w:tcPr>
            <w:tcW w:w="817" w:type="dxa"/>
            <w:vMerge/>
            <w:vAlign w:val="center"/>
          </w:tcPr>
          <w:p w:rsidR="00373817" w:rsidRPr="00E35C7E" w:rsidRDefault="00373817" w:rsidP="00373817">
            <w:pPr>
              <w:rPr>
                <w:szCs w:val="21"/>
              </w:rPr>
            </w:pPr>
          </w:p>
        </w:tc>
        <w:tc>
          <w:tcPr>
            <w:tcW w:w="2835" w:type="dxa"/>
            <w:vAlign w:val="center"/>
          </w:tcPr>
          <w:p w:rsidR="00373817" w:rsidRPr="00E35C7E" w:rsidRDefault="00373817" w:rsidP="00373817">
            <w:pPr>
              <w:rPr>
                <w:szCs w:val="21"/>
              </w:rPr>
            </w:pPr>
            <w:r w:rsidRPr="00E35C7E">
              <w:rPr>
                <w:szCs w:val="21"/>
              </w:rPr>
              <w:t>纳税人存在减免情形的</w:t>
            </w:r>
          </w:p>
        </w:tc>
        <w:tc>
          <w:tcPr>
            <w:tcW w:w="4253" w:type="dxa"/>
            <w:vAlign w:val="center"/>
          </w:tcPr>
          <w:p w:rsidR="00373817" w:rsidRPr="00E35C7E" w:rsidRDefault="00373817" w:rsidP="00373817">
            <w:pPr>
              <w:rPr>
                <w:szCs w:val="21"/>
              </w:rPr>
            </w:pPr>
            <w:r w:rsidRPr="00E35C7E">
              <w:rPr>
                <w:szCs w:val="21"/>
              </w:rPr>
              <w:t>A06673</w:t>
            </w:r>
            <w:r w:rsidRPr="00E35C7E">
              <w:rPr>
                <w:szCs w:val="21"/>
              </w:rPr>
              <w:t>《城镇土地使用税减免税明细申报表》</w:t>
            </w:r>
          </w:p>
        </w:tc>
        <w:tc>
          <w:tcPr>
            <w:tcW w:w="850" w:type="dxa"/>
            <w:vAlign w:val="center"/>
          </w:tcPr>
          <w:p w:rsidR="00373817" w:rsidRPr="00E35C7E" w:rsidRDefault="00373817" w:rsidP="00373817">
            <w:pPr>
              <w:rPr>
                <w:szCs w:val="21"/>
              </w:rPr>
            </w:pPr>
            <w:r w:rsidRPr="00E35C7E">
              <w:rPr>
                <w:szCs w:val="21"/>
              </w:rPr>
              <w:t>电子扫描归档</w:t>
            </w:r>
          </w:p>
        </w:tc>
      </w:tr>
    </w:tbl>
    <w:p w:rsidR="00373817" w:rsidRPr="00E35C7E" w:rsidRDefault="00373817" w:rsidP="00373817">
      <w:pPr>
        <w:ind w:firstLine="420"/>
        <w:rPr>
          <w:szCs w:val="21"/>
        </w:rPr>
      </w:pPr>
      <w:bookmarkStart w:id="188" w:name="_Toc403496055"/>
      <w:bookmarkStart w:id="189" w:name="_Toc410918403"/>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64"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lastRenderedPageBreak/>
        <w:t>【表格下载链接地址】：</w:t>
      </w:r>
      <w:hyperlink r:id="rId265"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66" w:tgtFrame="_blank" w:history="1">
        <w:r w:rsidRPr="00E35C7E">
          <w:rPr>
            <w:rStyle w:val="a4"/>
            <w:szCs w:val="21"/>
          </w:rPr>
          <w:t>http://12366.chinatax.gov.cn/xzzxWebBLH_xzzxWebMain.do</w:t>
        </w:r>
      </w:hyperlink>
    </w:p>
    <w:bookmarkEnd w:id="188"/>
    <w:bookmarkEnd w:id="189"/>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190" w:name="_Toc509871519"/>
      <w:bookmarkStart w:id="191" w:name="_Toc509919923"/>
      <w:bookmarkStart w:id="192" w:name="_Toc509923441"/>
      <w:bookmarkStart w:id="193" w:name="_Toc509997778"/>
      <w:r w:rsidRPr="00F43B72">
        <w:rPr>
          <w:sz w:val="21"/>
          <w:szCs w:val="21"/>
        </w:rPr>
        <w:t>土地增值税纳税申报（从事房地产开发的纳税人预征适用）</w:t>
      </w:r>
      <w:bookmarkEnd w:id="190"/>
      <w:bookmarkEnd w:id="191"/>
      <w:bookmarkEnd w:id="192"/>
      <w:bookmarkEnd w:id="193"/>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通办范围：同城通办国地税通办</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1E2B70" w:rsidRDefault="00373817" w:rsidP="00373817">
      <w:pPr>
        <w:ind w:firstLine="420"/>
      </w:pPr>
      <w:r w:rsidRPr="001E2B70">
        <w:t>《中华人民共和国土地增值税暂行条例》（国务院令第</w:t>
      </w:r>
      <w:r w:rsidRPr="001E2B70">
        <w:t>138</w:t>
      </w:r>
      <w:r w:rsidRPr="001E2B70">
        <w:t>号）</w:t>
      </w:r>
    </w:p>
    <w:p w:rsidR="00373817" w:rsidRPr="001E2B70" w:rsidRDefault="00373817" w:rsidP="00373817">
      <w:pPr>
        <w:ind w:firstLine="420"/>
      </w:pPr>
      <w:r w:rsidRPr="001E2B70">
        <w:t>《中华人民共和国土地增值税暂行条例实施细则》（财法字〔</w:t>
      </w:r>
      <w:r w:rsidRPr="001E2B70">
        <w:t>1995</w:t>
      </w:r>
      <w:r w:rsidRPr="001E2B70">
        <w:t>〕</w:t>
      </w:r>
      <w:r w:rsidRPr="001E2B70">
        <w:t>6</w:t>
      </w:r>
      <w:r w:rsidRPr="001E2B70">
        <w:t>号）</w:t>
      </w:r>
    </w:p>
    <w:p w:rsidR="00373817" w:rsidRPr="001E2B70" w:rsidRDefault="00373817" w:rsidP="00373817">
      <w:pPr>
        <w:ind w:firstLine="420"/>
      </w:pPr>
      <w:r w:rsidRPr="001E2B70">
        <w:t>《税收票证管理办法》（国家税务总局令第</w:t>
      </w:r>
      <w:r w:rsidRPr="001E2B70">
        <w:t>28</w:t>
      </w:r>
      <w:r w:rsidRPr="001E2B70">
        <w:t>号）</w:t>
      </w:r>
    </w:p>
    <w:p w:rsidR="00373817" w:rsidRPr="001E2B70" w:rsidRDefault="00373817" w:rsidP="00373817">
      <w:pPr>
        <w:ind w:firstLine="420"/>
      </w:pPr>
      <w:r w:rsidRPr="001E2B70">
        <w:t>《国家税务总局关于实施〈税收票证管理办法〉若干问题的公告》（国家税务总局公告</w:t>
      </w:r>
      <w:r w:rsidRPr="001E2B70">
        <w:t>2013</w:t>
      </w:r>
      <w:r w:rsidRPr="001E2B70">
        <w:t>年第</w:t>
      </w:r>
      <w:r w:rsidRPr="001E2B70">
        <w:t>34</w:t>
      </w:r>
      <w:r w:rsidRPr="001E2B70">
        <w:t>号）</w:t>
      </w:r>
    </w:p>
    <w:p w:rsidR="00373817" w:rsidRPr="001E2B70" w:rsidRDefault="00373817" w:rsidP="00373817">
      <w:pPr>
        <w:ind w:firstLine="420"/>
      </w:pPr>
      <w:r w:rsidRPr="001E2B70">
        <w:t>《国家税务总局关于转变职能改进作风更好为广大纳税人服务的公告》（国家税务总局公告</w:t>
      </w:r>
      <w:r w:rsidRPr="001E2B70">
        <w:t>2013</w:t>
      </w:r>
      <w:r w:rsidRPr="001E2B70">
        <w:t>年第</w:t>
      </w:r>
      <w:r w:rsidRPr="001E2B70">
        <w:t>37</w:t>
      </w:r>
      <w:r w:rsidRPr="001E2B70">
        <w:t>号）</w:t>
      </w:r>
    </w:p>
    <w:p w:rsidR="00373817" w:rsidRPr="001E2B70" w:rsidRDefault="00373817" w:rsidP="00373817">
      <w:pPr>
        <w:ind w:firstLine="420"/>
      </w:pPr>
      <w:r w:rsidRPr="001E2B70">
        <w:t>《国家税务总局关于落实</w:t>
      </w:r>
      <w:r w:rsidRPr="001E2B70">
        <w:t>“</w:t>
      </w:r>
      <w:r w:rsidRPr="001E2B70">
        <w:t>两个减负</w:t>
      </w:r>
      <w:r w:rsidRPr="001E2B70">
        <w:t>”</w:t>
      </w:r>
      <w:r w:rsidRPr="001E2B70">
        <w:t>优化纳税服务工作的意见》（国税发〔</w:t>
      </w:r>
      <w:r w:rsidRPr="001E2B70">
        <w:t>2007</w:t>
      </w:r>
      <w:r w:rsidRPr="001E2B70">
        <w:t>〕</w:t>
      </w:r>
      <w:r w:rsidRPr="001E2B70">
        <w:t>106</w:t>
      </w:r>
      <w:r w:rsidRPr="001E2B70">
        <w:t>号）</w:t>
      </w:r>
    </w:p>
    <w:p w:rsidR="00373817" w:rsidRPr="001E2B70" w:rsidRDefault="00373817" w:rsidP="00373817">
      <w:pPr>
        <w:ind w:firstLine="420"/>
      </w:pPr>
      <w:r w:rsidRPr="001E2B70">
        <w:t>《国家税务总局关于创新税收服务和管理的意见》（税总发〔</w:t>
      </w:r>
      <w:r w:rsidRPr="001E2B70">
        <w:t>2014</w:t>
      </w:r>
      <w:r w:rsidRPr="001E2B70">
        <w:t>〕</w:t>
      </w:r>
      <w:r w:rsidRPr="001E2B70">
        <w:t>85</w:t>
      </w:r>
      <w:r w:rsidRPr="001E2B70">
        <w:t>号）</w:t>
      </w:r>
    </w:p>
    <w:p w:rsidR="00373817" w:rsidRPr="001E2B70" w:rsidRDefault="00373817" w:rsidP="00373817">
      <w:pPr>
        <w:ind w:firstLine="420"/>
      </w:pPr>
      <w:r w:rsidRPr="001E2B70">
        <w:t>《国家税务总局关于印发〈全国县级税务机关纳税服务规范（</w:t>
      </w:r>
      <w:r w:rsidRPr="001E2B70">
        <w:t>1.0</w:t>
      </w:r>
      <w:r w:rsidRPr="001E2B70">
        <w:t>版）〉相关表证单书的通知》（税总发〔</w:t>
      </w:r>
      <w:r w:rsidRPr="001E2B70">
        <w:t>2014</w:t>
      </w:r>
      <w:r w:rsidRPr="001E2B70">
        <w:t>〕</w:t>
      </w:r>
      <w:r w:rsidRPr="001E2B70">
        <w:t>109</w:t>
      </w:r>
      <w:r w:rsidRPr="001E2B70">
        <w:t>号）</w:t>
      </w:r>
    </w:p>
    <w:p w:rsidR="00373817" w:rsidRPr="001E2B70" w:rsidRDefault="00373817" w:rsidP="00373817">
      <w:pPr>
        <w:ind w:firstLine="420"/>
      </w:pPr>
      <w:r w:rsidRPr="001E2B70">
        <w:t>《国家税务总局关于做好财产和行为税各税种统一纳税申报表后续工作的通知》（税总发〔</w:t>
      </w:r>
      <w:r w:rsidRPr="001E2B70">
        <w:t>2014</w:t>
      </w:r>
      <w:r w:rsidRPr="001E2B70">
        <w:t>〕</w:t>
      </w:r>
      <w:r w:rsidRPr="001E2B70">
        <w:t>120</w:t>
      </w:r>
      <w:r w:rsidRPr="001E2B70">
        <w:t>号）</w:t>
      </w:r>
    </w:p>
    <w:p w:rsidR="00373817" w:rsidRPr="001E2B70" w:rsidRDefault="00373817" w:rsidP="00373817">
      <w:pPr>
        <w:ind w:firstLine="420"/>
      </w:pPr>
      <w:r w:rsidRPr="001E2B70">
        <w:t>《国家税务总局关于修订财产行为税部分税种申报表的通知》（税总发〔</w:t>
      </w:r>
      <w:r w:rsidRPr="001E2B70">
        <w:t>2015</w:t>
      </w:r>
      <w:r w:rsidRPr="001E2B70">
        <w:t>〕</w:t>
      </w:r>
      <w:r w:rsidRPr="001E2B70">
        <w:t>114</w:t>
      </w:r>
      <w:r w:rsidRPr="001E2B70">
        <w:t>号）</w:t>
      </w:r>
    </w:p>
    <w:p w:rsidR="00373817" w:rsidRPr="001E2B70" w:rsidRDefault="00373817" w:rsidP="00373817">
      <w:pPr>
        <w:ind w:firstLine="420"/>
      </w:pPr>
      <w:r w:rsidRPr="001E2B70">
        <w:t>《国家税务总局关于印发〈国家税务局地方税务局合作工作规范（</w:t>
      </w:r>
      <w:r w:rsidRPr="001E2B70">
        <w:t>3.0</w:t>
      </w:r>
      <w:r w:rsidRPr="001E2B70">
        <w:t>版）〉的通知》（税总发〔</w:t>
      </w:r>
      <w:r w:rsidRPr="001E2B70">
        <w:t>2016</w:t>
      </w:r>
      <w:r w:rsidRPr="001E2B70">
        <w:t>〕</w:t>
      </w:r>
      <w:r w:rsidRPr="001E2B70">
        <w:t>94</w:t>
      </w:r>
      <w:r w:rsidRPr="001E2B70">
        <w:t>号）</w:t>
      </w:r>
    </w:p>
    <w:p w:rsidR="00373817" w:rsidRDefault="00373817" w:rsidP="00373817">
      <w:pPr>
        <w:ind w:firstLine="420"/>
        <w:rPr>
          <w:b/>
        </w:rPr>
      </w:pPr>
      <w:r w:rsidRPr="001E2B70">
        <w:t>《国家税务总局关于修订土地增值税纳税申报表的通知》（税总函〔</w:t>
      </w:r>
      <w:r w:rsidRPr="001E2B70">
        <w:t>2016</w:t>
      </w:r>
      <w:r w:rsidRPr="001E2B70">
        <w:t>〕</w:t>
      </w:r>
      <w:r w:rsidRPr="001E2B70">
        <w:t>309</w:t>
      </w:r>
      <w:r w:rsidRPr="001E2B70">
        <w:t>号）</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从事房地产开发并转让的土地增值税纳税人，依照法律、行政法规规定或者税务机关依照法律、行政法规的规定确定的申报期限、申报内容</w:t>
      </w:r>
      <w:r w:rsidRPr="00E35C7E">
        <w:rPr>
          <w:szCs w:val="21"/>
        </w:rPr>
        <w:t>,</w:t>
      </w:r>
      <w:r w:rsidRPr="00E35C7E">
        <w:rPr>
          <w:szCs w:val="21"/>
        </w:rPr>
        <w:t>办理土地增值税预征申报。</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373817">
      <w:pPr>
        <w:ind w:firstLine="420"/>
        <w:rPr>
          <w:szCs w:val="21"/>
        </w:rPr>
      </w:pPr>
      <w:r>
        <w:rPr>
          <w:noProof/>
        </w:rPr>
        <w:drawing>
          <wp:inline distT="0" distB="0" distL="0" distR="0">
            <wp:extent cx="5558155" cy="2584450"/>
            <wp:effectExtent l="0" t="0" r="0" b="0"/>
            <wp:docPr id="616" name="图片 616" descr="资料受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资料受理"/>
                    <pic:cNvPicPr>
                      <a:picLocks noChangeAspect="1" noChangeArrowheads="1"/>
                    </pic:cNvPicPr>
                  </pic:nvPicPr>
                  <pic:blipFill>
                    <a:blip r:embed="rId260"/>
                    <a:srcRect/>
                    <a:stretch>
                      <a:fillRect/>
                    </a:stretch>
                  </pic:blipFill>
                  <pic:spPr bwMode="auto">
                    <a:xfrm>
                      <a:off x="0" y="0"/>
                      <a:ext cx="5558155" cy="2584450"/>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2835"/>
        <w:gridCol w:w="4395"/>
        <w:gridCol w:w="850"/>
      </w:tblGrid>
      <w:tr w:rsidR="00373817" w:rsidRPr="001E2B70" w:rsidTr="00373817">
        <w:tc>
          <w:tcPr>
            <w:tcW w:w="675" w:type="dxa"/>
            <w:vAlign w:val="center"/>
          </w:tcPr>
          <w:p w:rsidR="00373817" w:rsidRPr="001E2B70" w:rsidRDefault="00373817" w:rsidP="00373817">
            <w:pPr>
              <w:rPr>
                <w:szCs w:val="21"/>
              </w:rPr>
            </w:pPr>
            <w:r w:rsidRPr="001E2B70">
              <w:rPr>
                <w:szCs w:val="21"/>
              </w:rPr>
              <w:t>资料类型</w:t>
            </w:r>
          </w:p>
        </w:tc>
        <w:tc>
          <w:tcPr>
            <w:tcW w:w="7230" w:type="dxa"/>
            <w:gridSpan w:val="2"/>
            <w:vAlign w:val="center"/>
          </w:tcPr>
          <w:p w:rsidR="00373817" w:rsidRPr="001E2B70" w:rsidRDefault="00373817" w:rsidP="00373817">
            <w:pPr>
              <w:rPr>
                <w:szCs w:val="21"/>
              </w:rPr>
            </w:pPr>
            <w:r w:rsidRPr="001E2B70">
              <w:rPr>
                <w:szCs w:val="21"/>
              </w:rPr>
              <w:t>资料名称</w:t>
            </w:r>
          </w:p>
        </w:tc>
        <w:tc>
          <w:tcPr>
            <w:tcW w:w="850" w:type="dxa"/>
            <w:vAlign w:val="center"/>
          </w:tcPr>
          <w:p w:rsidR="00373817" w:rsidRPr="001E2B70" w:rsidRDefault="00373817" w:rsidP="00373817">
            <w:pPr>
              <w:rPr>
                <w:szCs w:val="21"/>
              </w:rPr>
            </w:pPr>
            <w:r w:rsidRPr="001E2B70">
              <w:rPr>
                <w:szCs w:val="21"/>
              </w:rPr>
              <w:t>资料</w:t>
            </w:r>
          </w:p>
          <w:p w:rsidR="00373817" w:rsidRPr="001E2B70" w:rsidRDefault="00373817" w:rsidP="00373817">
            <w:pPr>
              <w:rPr>
                <w:szCs w:val="21"/>
              </w:rPr>
            </w:pPr>
            <w:r w:rsidRPr="001E2B70">
              <w:rPr>
                <w:szCs w:val="21"/>
              </w:rPr>
              <w:t>处理</w:t>
            </w:r>
          </w:p>
        </w:tc>
      </w:tr>
      <w:tr w:rsidR="00373817" w:rsidRPr="001E2B70" w:rsidTr="00373817">
        <w:tc>
          <w:tcPr>
            <w:tcW w:w="675" w:type="dxa"/>
            <w:vMerge w:val="restart"/>
          </w:tcPr>
          <w:p w:rsidR="00373817" w:rsidRPr="001E2B70" w:rsidRDefault="00373817" w:rsidP="00373817">
            <w:pPr>
              <w:rPr>
                <w:szCs w:val="21"/>
              </w:rPr>
            </w:pPr>
            <w:r w:rsidRPr="001E2B70">
              <w:rPr>
                <w:szCs w:val="21"/>
              </w:rPr>
              <w:t>条件报送</w:t>
            </w:r>
          </w:p>
        </w:tc>
        <w:tc>
          <w:tcPr>
            <w:tcW w:w="2835" w:type="dxa"/>
            <w:vAlign w:val="center"/>
          </w:tcPr>
          <w:p w:rsidR="00373817" w:rsidRPr="001E2B70" w:rsidRDefault="00373817" w:rsidP="00373817">
            <w:pPr>
              <w:rPr>
                <w:szCs w:val="21"/>
              </w:rPr>
            </w:pPr>
            <w:r w:rsidRPr="001E2B70">
              <w:rPr>
                <w:szCs w:val="21"/>
              </w:rPr>
              <w:t>从事房地产开发纳税人取得土地使用权并获得房地产开发项目开工许可后及每次转</w:t>
            </w:r>
            <w:r w:rsidRPr="001E2B70">
              <w:rPr>
                <w:szCs w:val="21"/>
              </w:rPr>
              <w:lastRenderedPageBreak/>
              <w:t>让（预售）房地产并取得收入</w:t>
            </w:r>
          </w:p>
        </w:tc>
        <w:tc>
          <w:tcPr>
            <w:tcW w:w="4395" w:type="dxa"/>
            <w:vAlign w:val="center"/>
          </w:tcPr>
          <w:p w:rsidR="00373817" w:rsidRPr="001E2B70" w:rsidRDefault="00373817" w:rsidP="00373817">
            <w:pPr>
              <w:rPr>
                <w:szCs w:val="21"/>
              </w:rPr>
            </w:pPr>
            <w:r w:rsidRPr="001E2B70">
              <w:rPr>
                <w:szCs w:val="21"/>
              </w:rPr>
              <w:lastRenderedPageBreak/>
              <w:t>A06106</w:t>
            </w:r>
            <w:r w:rsidRPr="001E2B70">
              <w:rPr>
                <w:szCs w:val="21"/>
              </w:rPr>
              <w:t>《土地增值税项目登记表》（未办理项目登记的报送）</w:t>
            </w:r>
          </w:p>
          <w:p w:rsidR="00373817" w:rsidRPr="001E2B70" w:rsidRDefault="00373817" w:rsidP="00373817">
            <w:pPr>
              <w:rPr>
                <w:szCs w:val="21"/>
              </w:rPr>
            </w:pPr>
            <w:r w:rsidRPr="001E2B70">
              <w:rPr>
                <w:szCs w:val="21"/>
              </w:rPr>
              <w:t>A06549</w:t>
            </w:r>
            <w:r w:rsidRPr="001E2B70">
              <w:rPr>
                <w:szCs w:val="21"/>
              </w:rPr>
              <w:t>《土地增值税纳税申报表（一）（从事</w:t>
            </w:r>
            <w:r w:rsidRPr="001E2B70">
              <w:rPr>
                <w:szCs w:val="21"/>
              </w:rPr>
              <w:lastRenderedPageBreak/>
              <w:t>房地产开发的纳税人预征适用）》</w:t>
            </w:r>
          </w:p>
        </w:tc>
        <w:tc>
          <w:tcPr>
            <w:tcW w:w="850" w:type="dxa"/>
            <w:vAlign w:val="center"/>
          </w:tcPr>
          <w:p w:rsidR="00373817" w:rsidRPr="001E2B70" w:rsidRDefault="00373817" w:rsidP="00373817">
            <w:pPr>
              <w:rPr>
                <w:szCs w:val="21"/>
              </w:rPr>
            </w:pPr>
            <w:r w:rsidRPr="001E2B70">
              <w:rPr>
                <w:szCs w:val="21"/>
              </w:rPr>
              <w:lastRenderedPageBreak/>
              <w:t>电子扫描归档</w:t>
            </w:r>
          </w:p>
        </w:tc>
      </w:tr>
      <w:tr w:rsidR="00373817" w:rsidRPr="001E2B70" w:rsidTr="00373817">
        <w:tc>
          <w:tcPr>
            <w:tcW w:w="675" w:type="dxa"/>
            <w:vMerge/>
          </w:tcPr>
          <w:p w:rsidR="00373817" w:rsidRPr="001E2B70" w:rsidRDefault="00373817" w:rsidP="00373817">
            <w:pPr>
              <w:rPr>
                <w:szCs w:val="21"/>
              </w:rPr>
            </w:pPr>
          </w:p>
        </w:tc>
        <w:tc>
          <w:tcPr>
            <w:tcW w:w="2835" w:type="dxa"/>
            <w:vAlign w:val="center"/>
          </w:tcPr>
          <w:p w:rsidR="00373817" w:rsidRPr="001E2B70" w:rsidRDefault="00373817" w:rsidP="00373817">
            <w:pPr>
              <w:rPr>
                <w:szCs w:val="21"/>
              </w:rPr>
            </w:pPr>
            <w:r w:rsidRPr="001E2B70">
              <w:rPr>
                <w:szCs w:val="21"/>
              </w:rPr>
              <w:t>享受土地增值税优惠的纳税人</w:t>
            </w:r>
          </w:p>
        </w:tc>
        <w:tc>
          <w:tcPr>
            <w:tcW w:w="4395" w:type="dxa"/>
            <w:vAlign w:val="center"/>
          </w:tcPr>
          <w:p w:rsidR="00373817" w:rsidRPr="001E2B70" w:rsidRDefault="00373817" w:rsidP="00373817">
            <w:pPr>
              <w:rPr>
                <w:szCs w:val="21"/>
              </w:rPr>
            </w:pPr>
            <w:r w:rsidRPr="001E2B70">
              <w:rPr>
                <w:szCs w:val="21"/>
              </w:rPr>
              <w:t>减免土地增值税证明材料原件</w:t>
            </w:r>
          </w:p>
        </w:tc>
        <w:tc>
          <w:tcPr>
            <w:tcW w:w="850" w:type="dxa"/>
            <w:vAlign w:val="center"/>
          </w:tcPr>
          <w:p w:rsidR="00373817" w:rsidRPr="001E2B70" w:rsidRDefault="00373817" w:rsidP="00373817">
            <w:pPr>
              <w:rPr>
                <w:szCs w:val="21"/>
              </w:rPr>
            </w:pPr>
            <w:r w:rsidRPr="001E2B70">
              <w:rPr>
                <w:szCs w:val="21"/>
              </w:rPr>
              <w:t>电子扫描归档</w:t>
            </w:r>
          </w:p>
        </w:tc>
      </w:tr>
    </w:tbl>
    <w:p w:rsidR="00373817" w:rsidRDefault="00373817" w:rsidP="00373817">
      <w:pPr>
        <w:ind w:firstLine="420"/>
        <w:rPr>
          <w:szCs w:val="21"/>
        </w:rPr>
      </w:pP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67"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68" w:tgtFrame="_blank" w:history="1">
        <w:r w:rsidRPr="00E35C7E">
          <w:rPr>
            <w:rStyle w:val="a4"/>
            <w:szCs w:val="21"/>
          </w:rPr>
          <w:t>http://12366.xj-n-tax.gov.cn/bszn/rjbd/gsbd/index.htm</w:t>
        </w:r>
      </w:hyperlink>
    </w:p>
    <w:p w:rsidR="00373817" w:rsidRDefault="00373817" w:rsidP="00373817">
      <w:pPr>
        <w:ind w:firstLine="420"/>
        <w:rPr>
          <w:szCs w:val="21"/>
        </w:rPr>
      </w:pPr>
      <w:r w:rsidRPr="00E35C7E">
        <w:rPr>
          <w:szCs w:val="21"/>
        </w:rPr>
        <w:t>【表单填写示范文本】：</w:t>
      </w:r>
      <w:hyperlink r:id="rId269" w:tgtFrame="_blank" w:history="1">
        <w:r w:rsidRPr="00E35C7E">
          <w:rPr>
            <w:rStyle w:val="a4"/>
            <w:szCs w:val="21"/>
          </w:rPr>
          <w:t>http://12366.chinatax.gov.cn/xzzxWebBLH_xzzxWebMain.do</w:t>
        </w:r>
      </w:hyperlink>
    </w:p>
    <w:p w:rsidR="00373817" w:rsidRPr="001E2B70" w:rsidRDefault="00373817" w:rsidP="00373817">
      <w:pPr>
        <w:widowControl/>
      </w:pPr>
    </w:p>
    <w:p w:rsidR="00373817" w:rsidRPr="00F43B72" w:rsidRDefault="00373817" w:rsidP="00F43B72">
      <w:pPr>
        <w:pStyle w:val="3"/>
        <w:adjustRightInd w:val="0"/>
        <w:snapToGrid w:val="0"/>
        <w:spacing w:before="0" w:after="0" w:line="240" w:lineRule="auto"/>
        <w:ind w:firstLine="422"/>
        <w:rPr>
          <w:sz w:val="21"/>
          <w:szCs w:val="21"/>
        </w:rPr>
      </w:pPr>
      <w:bookmarkStart w:id="194" w:name="_Toc509871520"/>
      <w:bookmarkStart w:id="195" w:name="_Toc509919924"/>
      <w:bookmarkStart w:id="196" w:name="_Toc509923442"/>
      <w:bookmarkStart w:id="197" w:name="_Toc509997779"/>
      <w:r w:rsidRPr="00F43B72">
        <w:rPr>
          <w:sz w:val="21"/>
          <w:szCs w:val="21"/>
        </w:rPr>
        <w:t>耕地占用税申报</w:t>
      </w:r>
      <w:bookmarkEnd w:id="194"/>
      <w:bookmarkEnd w:id="195"/>
      <w:bookmarkEnd w:id="196"/>
      <w:bookmarkEnd w:id="197"/>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Default="00373817" w:rsidP="00373817">
      <w:pPr>
        <w:ind w:firstLine="420"/>
        <w:rPr>
          <w:szCs w:val="21"/>
        </w:rPr>
      </w:pPr>
      <w:r w:rsidRPr="00E35C7E">
        <w:rPr>
          <w:szCs w:val="21"/>
        </w:rPr>
        <w:t>通办范围：同城通办国地税通办</w:t>
      </w:r>
    </w:p>
    <w:p w:rsidR="00373817" w:rsidRPr="008D0D96" w:rsidRDefault="00373817" w:rsidP="00373817">
      <w:pPr>
        <w:ind w:firstLine="420"/>
        <w:rPr>
          <w:szCs w:val="21"/>
        </w:rPr>
      </w:pPr>
      <w:r w:rsidRPr="00100F18">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1E2B70" w:rsidRDefault="00373817" w:rsidP="00373817">
      <w:pPr>
        <w:ind w:firstLine="420"/>
      </w:pPr>
      <w:r w:rsidRPr="001E2B70">
        <w:t>《中华人民共和国耕地占用税暂行条例》（国务院令第</w:t>
      </w:r>
      <w:r w:rsidRPr="001E2B70">
        <w:t>511</w:t>
      </w:r>
      <w:r w:rsidRPr="001E2B70">
        <w:t>号）</w:t>
      </w:r>
    </w:p>
    <w:p w:rsidR="00373817" w:rsidRPr="001E2B70" w:rsidRDefault="00373817" w:rsidP="00373817">
      <w:pPr>
        <w:ind w:firstLine="420"/>
      </w:pPr>
      <w:r w:rsidRPr="001E2B70">
        <w:t>《中华人民共和国耕地占用税暂行条例实施细则》（财政部　国家税务总局令第</w:t>
      </w:r>
      <w:r w:rsidRPr="001E2B70">
        <w:t>49</w:t>
      </w:r>
      <w:r w:rsidRPr="001E2B70">
        <w:t>号）</w:t>
      </w:r>
    </w:p>
    <w:p w:rsidR="00373817" w:rsidRPr="001E2B70" w:rsidRDefault="00373817" w:rsidP="00373817">
      <w:pPr>
        <w:ind w:firstLine="420"/>
      </w:pPr>
      <w:r w:rsidRPr="001E2B70">
        <w:t>《税收票证管理办法》（国家税务总局令第</w:t>
      </w:r>
      <w:r w:rsidRPr="001E2B70">
        <w:t>28</w:t>
      </w:r>
      <w:r w:rsidRPr="001E2B70">
        <w:t>号）</w:t>
      </w:r>
    </w:p>
    <w:p w:rsidR="00373817" w:rsidRPr="001E2B70" w:rsidRDefault="00373817" w:rsidP="00373817">
      <w:pPr>
        <w:ind w:firstLine="420"/>
      </w:pPr>
      <w:r w:rsidRPr="001E2B70">
        <w:t>《国家税务总局关于实施〈税收票证管理办法〉若干问题的公告》（国家税务总局公告</w:t>
      </w:r>
      <w:r w:rsidRPr="001E2B70">
        <w:t>2013</w:t>
      </w:r>
      <w:r w:rsidRPr="001E2B70">
        <w:t>年第</w:t>
      </w:r>
      <w:r w:rsidRPr="001E2B70">
        <w:t>34</w:t>
      </w:r>
      <w:r w:rsidRPr="001E2B70">
        <w:t>号）</w:t>
      </w:r>
    </w:p>
    <w:p w:rsidR="00373817" w:rsidRPr="001E2B70" w:rsidRDefault="00373817" w:rsidP="00373817">
      <w:pPr>
        <w:ind w:firstLine="420"/>
      </w:pPr>
      <w:r w:rsidRPr="001E2B70">
        <w:t>《国家税务总局关于转变职能改进作风更好为广大纳税人服务的公告》（国家税务总局公告</w:t>
      </w:r>
      <w:r w:rsidRPr="001E2B70">
        <w:t>2013</w:t>
      </w:r>
      <w:r w:rsidRPr="001E2B70">
        <w:t>年第</w:t>
      </w:r>
      <w:r w:rsidRPr="001E2B70">
        <w:t>37</w:t>
      </w:r>
      <w:r w:rsidRPr="001E2B70">
        <w:t>号）</w:t>
      </w:r>
    </w:p>
    <w:p w:rsidR="00373817" w:rsidRPr="001E2B70" w:rsidRDefault="00373817" w:rsidP="00373817">
      <w:pPr>
        <w:ind w:firstLine="420"/>
      </w:pPr>
      <w:r w:rsidRPr="001E2B70">
        <w:t>《国家税务总局关于发布〈耕地占用税管理规程（试行）〉的公告》（国家税务总局公告</w:t>
      </w:r>
      <w:r w:rsidRPr="001E2B70">
        <w:t>2016</w:t>
      </w:r>
      <w:r w:rsidRPr="001E2B70">
        <w:t>年第</w:t>
      </w:r>
      <w:r w:rsidRPr="001E2B70">
        <w:t>2</w:t>
      </w:r>
      <w:r w:rsidRPr="001E2B70">
        <w:t>号）</w:t>
      </w:r>
    </w:p>
    <w:p w:rsidR="00373817" w:rsidRPr="001E2B70" w:rsidRDefault="00373817" w:rsidP="00373817">
      <w:pPr>
        <w:ind w:firstLine="420"/>
      </w:pPr>
      <w:r w:rsidRPr="001E2B70">
        <w:t>《国家税务总局关于落实</w:t>
      </w:r>
      <w:r w:rsidRPr="001E2B70">
        <w:t>“</w:t>
      </w:r>
      <w:r w:rsidRPr="001E2B70">
        <w:t>两个减负</w:t>
      </w:r>
      <w:r w:rsidRPr="001E2B70">
        <w:t>”</w:t>
      </w:r>
      <w:r w:rsidRPr="001E2B70">
        <w:t>优化纳税服务工作的意见》（国税发〔</w:t>
      </w:r>
      <w:r w:rsidRPr="001E2B70">
        <w:t>2007</w:t>
      </w:r>
      <w:r w:rsidRPr="001E2B70">
        <w:t>〕</w:t>
      </w:r>
      <w:r w:rsidRPr="001E2B70">
        <w:t>106</w:t>
      </w:r>
      <w:r w:rsidRPr="001E2B70">
        <w:t>号）</w:t>
      </w:r>
    </w:p>
    <w:p w:rsidR="00373817" w:rsidRPr="001E2B70" w:rsidRDefault="00373817" w:rsidP="00373817">
      <w:pPr>
        <w:ind w:firstLine="420"/>
      </w:pPr>
      <w:r w:rsidRPr="001E2B70">
        <w:t>《国家税务总局关于耕地占用税征收管理有关问题的通知》（国税发〔</w:t>
      </w:r>
      <w:r w:rsidRPr="001E2B70">
        <w:t>2007</w:t>
      </w:r>
      <w:r w:rsidRPr="001E2B70">
        <w:t>〕</w:t>
      </w:r>
      <w:r w:rsidRPr="001E2B70">
        <w:t>129</w:t>
      </w:r>
      <w:r w:rsidRPr="001E2B70">
        <w:t>号）</w:t>
      </w:r>
    </w:p>
    <w:p w:rsidR="00373817" w:rsidRPr="001E2B70" w:rsidRDefault="00373817" w:rsidP="00373817">
      <w:pPr>
        <w:ind w:firstLine="420"/>
      </w:pPr>
      <w:r w:rsidRPr="001E2B70">
        <w:t>《国家税务总局关于创新税收服务和管理的意见》（税总发〔</w:t>
      </w:r>
      <w:r w:rsidRPr="001E2B70">
        <w:t>2014</w:t>
      </w:r>
      <w:r w:rsidRPr="001E2B70">
        <w:t>〕</w:t>
      </w:r>
      <w:r w:rsidRPr="001E2B70">
        <w:t>85</w:t>
      </w:r>
      <w:r w:rsidRPr="001E2B70">
        <w:t>号）</w:t>
      </w:r>
    </w:p>
    <w:p w:rsidR="00373817" w:rsidRPr="001E2B70" w:rsidRDefault="00373817" w:rsidP="00373817">
      <w:pPr>
        <w:ind w:firstLine="420"/>
      </w:pPr>
      <w:r w:rsidRPr="001E2B70">
        <w:t>《国家税务总局关于做好财产和行为税各税种统一纳税申报表后续工作的通知》（税总发〔</w:t>
      </w:r>
      <w:r w:rsidRPr="001E2B70">
        <w:t>2014</w:t>
      </w:r>
      <w:r w:rsidRPr="001E2B70">
        <w:t>〕</w:t>
      </w:r>
      <w:r w:rsidRPr="001E2B70">
        <w:t>120</w:t>
      </w:r>
      <w:r w:rsidRPr="001E2B70">
        <w:t>号）</w:t>
      </w:r>
    </w:p>
    <w:p w:rsidR="00373817" w:rsidRPr="001E2B70" w:rsidRDefault="00373817" w:rsidP="00373817">
      <w:pPr>
        <w:ind w:firstLine="420"/>
      </w:pPr>
      <w:r w:rsidRPr="001E2B70">
        <w:t>《国家税务总局关于印发〈国家税务局地方税务局合作工作规范（</w:t>
      </w:r>
      <w:r w:rsidRPr="001E2B70">
        <w:t>3.0</w:t>
      </w:r>
      <w:r w:rsidRPr="001E2B70">
        <w:t>版）〉的通知》（税总发〔</w:t>
      </w:r>
      <w:r w:rsidRPr="001E2B70">
        <w:t>2016</w:t>
      </w:r>
      <w:r w:rsidRPr="001E2B70">
        <w:t>〕</w:t>
      </w:r>
      <w:r w:rsidRPr="001E2B70">
        <w:t>94</w:t>
      </w:r>
      <w:r w:rsidRPr="001E2B70">
        <w:t>号）</w:t>
      </w:r>
    </w:p>
    <w:p w:rsidR="00373817" w:rsidRDefault="00373817" w:rsidP="00373817">
      <w:pPr>
        <w:ind w:firstLine="420"/>
        <w:rPr>
          <w:b/>
        </w:rPr>
      </w:pPr>
      <w:r w:rsidRPr="001E2B70">
        <w:t>《国家税务总局关于推行实名办税的意见》（税总发〔</w:t>
      </w:r>
      <w:r w:rsidRPr="001E2B70">
        <w:t>2016</w:t>
      </w:r>
      <w:r w:rsidRPr="001E2B70">
        <w:t>〕</w:t>
      </w:r>
      <w:r w:rsidRPr="001E2B70">
        <w:t>111</w:t>
      </w:r>
      <w:r w:rsidRPr="001E2B70">
        <w:t>号）（税总发〔</w:t>
      </w:r>
      <w:r w:rsidRPr="001E2B70">
        <w:t>2016</w:t>
      </w:r>
      <w:r w:rsidRPr="001E2B70">
        <w:t>〕</w:t>
      </w:r>
      <w:r w:rsidRPr="001E2B70">
        <w:t>111</w:t>
      </w:r>
      <w:r w:rsidRPr="001E2B70">
        <w:t>号）</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经土地管理部门批准占用应税土地建房或者从事非农业建设的纳税人，应在收到土地管理部门通知之日起</w:t>
      </w:r>
      <w:r w:rsidRPr="00E35C7E">
        <w:rPr>
          <w:szCs w:val="21"/>
        </w:rPr>
        <w:t>30</w:t>
      </w:r>
      <w:r w:rsidRPr="00E35C7E">
        <w:rPr>
          <w:szCs w:val="21"/>
        </w:rPr>
        <w:t>日内办理耕地占用税申报。</w:t>
      </w:r>
    </w:p>
    <w:p w:rsidR="00373817" w:rsidRPr="00E35C7E" w:rsidRDefault="00373817" w:rsidP="00373817">
      <w:pPr>
        <w:ind w:firstLine="420"/>
        <w:rPr>
          <w:szCs w:val="21"/>
        </w:rPr>
      </w:pPr>
      <w:r w:rsidRPr="00E35C7E">
        <w:rPr>
          <w:szCs w:val="21"/>
        </w:rPr>
        <w:t>未经土地管理部门批准占用应税土地的纳税人，应在实际占地之日起</w:t>
      </w:r>
      <w:r w:rsidRPr="00E35C7E">
        <w:rPr>
          <w:szCs w:val="21"/>
        </w:rPr>
        <w:t>30</w:t>
      </w:r>
      <w:r w:rsidRPr="00E35C7E">
        <w:rPr>
          <w:szCs w:val="21"/>
        </w:rPr>
        <w:t>日内办理耕地占用税申报。</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lastRenderedPageBreak/>
        <w:t>【业务流程】</w:t>
      </w:r>
    </w:p>
    <w:p w:rsidR="00373817" w:rsidRPr="00E35C7E" w:rsidRDefault="00373817" w:rsidP="00373817">
      <w:pPr>
        <w:ind w:firstLine="420"/>
        <w:rPr>
          <w:szCs w:val="21"/>
        </w:rPr>
      </w:pPr>
      <w:r>
        <w:rPr>
          <w:noProof/>
          <w:szCs w:val="21"/>
        </w:rPr>
        <w:drawing>
          <wp:inline distT="0" distB="0" distL="0" distR="0">
            <wp:extent cx="5025390" cy="1932305"/>
            <wp:effectExtent l="0" t="0" r="0" b="0"/>
            <wp:docPr id="617"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E35C7E" w:rsidRDefault="00373817" w:rsidP="00373817">
      <w:pPr>
        <w:ind w:firstLine="420"/>
        <w:rPr>
          <w:szCs w:val="21"/>
        </w:rPr>
      </w:pP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567"/>
        <w:gridCol w:w="6663"/>
        <w:gridCol w:w="850"/>
      </w:tblGrid>
      <w:tr w:rsidR="00373817" w:rsidRPr="00E35C7E" w:rsidTr="00373817">
        <w:tc>
          <w:tcPr>
            <w:tcW w:w="675" w:type="dxa"/>
            <w:vAlign w:val="center"/>
          </w:tcPr>
          <w:p w:rsidR="00373817" w:rsidRPr="00E35C7E" w:rsidRDefault="00373817" w:rsidP="00373817">
            <w:pPr>
              <w:rPr>
                <w:szCs w:val="21"/>
              </w:rPr>
            </w:pPr>
            <w:r w:rsidRPr="00E35C7E">
              <w:rPr>
                <w:szCs w:val="21"/>
              </w:rPr>
              <w:t>资料类型</w:t>
            </w:r>
          </w:p>
        </w:tc>
        <w:tc>
          <w:tcPr>
            <w:tcW w:w="7230" w:type="dxa"/>
            <w:gridSpan w:val="2"/>
            <w:vAlign w:val="center"/>
          </w:tcPr>
          <w:p w:rsidR="00373817" w:rsidRPr="00E35C7E" w:rsidRDefault="00373817" w:rsidP="00373817">
            <w:pPr>
              <w:rPr>
                <w:szCs w:val="21"/>
              </w:rPr>
            </w:pPr>
            <w:r w:rsidRPr="00E35C7E">
              <w:rPr>
                <w:szCs w:val="21"/>
              </w:rPr>
              <w:t>资料名称</w:t>
            </w:r>
          </w:p>
        </w:tc>
        <w:tc>
          <w:tcPr>
            <w:tcW w:w="850"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675" w:type="dxa"/>
            <w:vAlign w:val="center"/>
          </w:tcPr>
          <w:p w:rsidR="00373817" w:rsidRPr="00E35C7E" w:rsidRDefault="00373817" w:rsidP="00373817">
            <w:pPr>
              <w:rPr>
                <w:szCs w:val="21"/>
              </w:rPr>
            </w:pPr>
            <w:r w:rsidRPr="00E35C7E">
              <w:rPr>
                <w:szCs w:val="21"/>
              </w:rPr>
              <w:t>必报资料</w:t>
            </w:r>
          </w:p>
        </w:tc>
        <w:tc>
          <w:tcPr>
            <w:tcW w:w="7230" w:type="dxa"/>
            <w:gridSpan w:val="2"/>
            <w:vAlign w:val="center"/>
          </w:tcPr>
          <w:p w:rsidR="00373817" w:rsidRPr="00E35C7E" w:rsidRDefault="00373817" w:rsidP="00373817">
            <w:pPr>
              <w:rPr>
                <w:szCs w:val="21"/>
              </w:rPr>
            </w:pPr>
            <w:r w:rsidRPr="00E35C7E">
              <w:rPr>
                <w:szCs w:val="21"/>
              </w:rPr>
              <w:t>A06114</w:t>
            </w:r>
            <w:r w:rsidRPr="00E35C7E">
              <w:rPr>
                <w:szCs w:val="21"/>
              </w:rPr>
              <w:t>《耕地占用税纳税申报表》（免填单）</w:t>
            </w:r>
          </w:p>
        </w:tc>
        <w:tc>
          <w:tcPr>
            <w:tcW w:w="850" w:type="dxa"/>
            <w:vAlign w:val="center"/>
          </w:tcPr>
          <w:p w:rsidR="00373817" w:rsidRPr="00E35C7E" w:rsidRDefault="00373817" w:rsidP="00373817">
            <w:pPr>
              <w:rPr>
                <w:szCs w:val="21"/>
              </w:rPr>
            </w:pPr>
            <w:r w:rsidRPr="00E35C7E">
              <w:rPr>
                <w:szCs w:val="21"/>
              </w:rPr>
              <w:t>电子扫描归档</w:t>
            </w:r>
          </w:p>
        </w:tc>
      </w:tr>
      <w:tr w:rsidR="00373817" w:rsidRPr="00E35C7E" w:rsidTr="00373817">
        <w:tc>
          <w:tcPr>
            <w:tcW w:w="675" w:type="dxa"/>
            <w:vAlign w:val="center"/>
          </w:tcPr>
          <w:p w:rsidR="00373817" w:rsidRPr="00E35C7E" w:rsidRDefault="00373817" w:rsidP="00373817">
            <w:pPr>
              <w:rPr>
                <w:szCs w:val="21"/>
              </w:rPr>
            </w:pPr>
            <w:r w:rsidRPr="00E35C7E">
              <w:rPr>
                <w:szCs w:val="21"/>
              </w:rPr>
              <w:t>条件报送</w:t>
            </w:r>
          </w:p>
        </w:tc>
        <w:tc>
          <w:tcPr>
            <w:tcW w:w="567" w:type="dxa"/>
            <w:vAlign w:val="center"/>
          </w:tcPr>
          <w:p w:rsidR="00373817" w:rsidRPr="00E35C7E" w:rsidRDefault="00373817" w:rsidP="00373817">
            <w:pPr>
              <w:rPr>
                <w:szCs w:val="21"/>
              </w:rPr>
            </w:pPr>
            <w:r w:rsidRPr="00E35C7E">
              <w:rPr>
                <w:szCs w:val="21"/>
              </w:rPr>
              <w:t>纳税人身份证明原件</w:t>
            </w:r>
          </w:p>
        </w:tc>
        <w:tc>
          <w:tcPr>
            <w:tcW w:w="6663" w:type="dxa"/>
            <w:vAlign w:val="center"/>
          </w:tcPr>
          <w:p w:rsidR="00373817" w:rsidRPr="00E35C7E" w:rsidRDefault="00373817" w:rsidP="00373817">
            <w:pPr>
              <w:rPr>
                <w:szCs w:val="21"/>
              </w:rPr>
            </w:pPr>
            <w:r w:rsidRPr="00E35C7E">
              <w:rPr>
                <w:szCs w:val="21"/>
              </w:rPr>
              <w:t>内地居民，应提供内地居民身份证明（含居民身份证、居民户口簿、居住证、暂住证、军人证、武警证或其他内地居民身份证明，只需要提供其中任意一种）。</w:t>
            </w:r>
          </w:p>
          <w:p w:rsidR="00373817" w:rsidRPr="00E35C7E" w:rsidRDefault="00373817" w:rsidP="00373817">
            <w:pPr>
              <w:rPr>
                <w:szCs w:val="21"/>
              </w:rPr>
            </w:pPr>
            <w:r w:rsidRPr="00E35C7E">
              <w:rPr>
                <w:szCs w:val="21"/>
              </w:rPr>
              <w:t>——</w:t>
            </w:r>
            <w:r w:rsidRPr="00E35C7E">
              <w:rPr>
                <w:szCs w:val="21"/>
              </w:rPr>
              <w:t>香港、澳门特别行政区，台湾地区居民，应提供入境的身份证明和居留证明。</w:t>
            </w:r>
          </w:p>
          <w:p w:rsidR="00373817" w:rsidRPr="00E35C7E" w:rsidRDefault="00373817" w:rsidP="00373817">
            <w:pPr>
              <w:rPr>
                <w:szCs w:val="21"/>
              </w:rPr>
            </w:pPr>
            <w:r w:rsidRPr="00E35C7E">
              <w:rPr>
                <w:szCs w:val="21"/>
              </w:rPr>
              <w:t>——</w:t>
            </w:r>
            <w:r w:rsidRPr="00E35C7E">
              <w:rPr>
                <w:szCs w:val="21"/>
              </w:rPr>
              <w:t>外国人，应提供入境的身份证明（护照）和居留证明。</w:t>
            </w:r>
          </w:p>
          <w:p w:rsidR="00373817" w:rsidRPr="00E35C7E" w:rsidRDefault="00373817" w:rsidP="00373817">
            <w:pPr>
              <w:rPr>
                <w:szCs w:val="21"/>
              </w:rPr>
            </w:pPr>
            <w:r w:rsidRPr="00E35C7E">
              <w:rPr>
                <w:szCs w:val="21"/>
              </w:rPr>
              <w:t>——</w:t>
            </w:r>
            <w:r w:rsidRPr="00E35C7E">
              <w:rPr>
                <w:szCs w:val="21"/>
              </w:rPr>
              <w:t>组织机构，应提供《组织机构代码证书》或者税务登记证或者其他有效机构证明。</w:t>
            </w:r>
          </w:p>
          <w:p w:rsidR="00373817" w:rsidRPr="00E35C7E" w:rsidRDefault="00373817" w:rsidP="00373817">
            <w:pPr>
              <w:rPr>
                <w:szCs w:val="21"/>
              </w:rPr>
            </w:pPr>
            <w:r w:rsidRPr="00E35C7E">
              <w:rPr>
                <w:szCs w:val="21"/>
              </w:rPr>
              <w:t>——</w:t>
            </w:r>
            <w:r w:rsidRPr="00E35C7E">
              <w:rPr>
                <w:szCs w:val="21"/>
              </w:rPr>
              <w:t>驻外使领馆工作人员，应提供中华人民共和国驻外使领馆出具的《驻外使领馆人员身份证明》第三联以及本人有效护照的原件。</w:t>
            </w:r>
          </w:p>
          <w:p w:rsidR="00373817" w:rsidRPr="00E35C7E" w:rsidRDefault="00373817" w:rsidP="00373817">
            <w:pPr>
              <w:rPr>
                <w:szCs w:val="21"/>
              </w:rPr>
            </w:pPr>
            <w:r w:rsidRPr="00E35C7E">
              <w:rPr>
                <w:szCs w:val="21"/>
              </w:rPr>
              <w:t>（</w:t>
            </w:r>
            <w:r w:rsidRPr="00E35C7E">
              <w:rPr>
                <w:szCs w:val="21"/>
              </w:rPr>
              <w:t>2</w:t>
            </w:r>
            <w:r w:rsidRPr="00E35C7E">
              <w:rPr>
                <w:szCs w:val="21"/>
              </w:rPr>
              <w:t>）经批准占用应税土地的纳税人，还应报送农用地转用审批文件原件及复印件。（能够获取相关信息的可取消复印件的报送）</w:t>
            </w:r>
          </w:p>
          <w:p w:rsidR="00373817" w:rsidRPr="00E35C7E" w:rsidRDefault="00373817" w:rsidP="00373817">
            <w:pPr>
              <w:rPr>
                <w:szCs w:val="21"/>
              </w:rPr>
            </w:pPr>
            <w:r w:rsidRPr="00E35C7E">
              <w:rPr>
                <w:szCs w:val="21"/>
              </w:rPr>
              <w:t>（</w:t>
            </w:r>
            <w:r w:rsidRPr="00E35C7E">
              <w:rPr>
                <w:szCs w:val="21"/>
              </w:rPr>
              <w:t>3</w:t>
            </w:r>
            <w:r w:rsidRPr="00E35C7E">
              <w:rPr>
                <w:szCs w:val="21"/>
              </w:rPr>
              <w:t>）未经批准占用应税土地的纳税人，还应报送实际占地的相关证明材料原件及复印件。（能够获取相关信息的可取消复印件的报送）</w:t>
            </w:r>
          </w:p>
          <w:p w:rsidR="00373817" w:rsidRPr="00E35C7E" w:rsidRDefault="00373817" w:rsidP="00373817">
            <w:pPr>
              <w:rPr>
                <w:szCs w:val="21"/>
              </w:rPr>
            </w:pPr>
            <w:r w:rsidRPr="00E35C7E">
              <w:rPr>
                <w:szCs w:val="21"/>
              </w:rPr>
              <w:t>（</w:t>
            </w:r>
            <w:r w:rsidRPr="00E35C7E">
              <w:rPr>
                <w:szCs w:val="21"/>
              </w:rPr>
              <w:t>4</w:t>
            </w:r>
            <w:r w:rsidRPr="00E35C7E">
              <w:rPr>
                <w:szCs w:val="21"/>
              </w:rPr>
              <w:t>）享受耕地占用税优惠的纳税人，还应报送减免耕地占用税证明原件及复印件（能够获取相关信息的可取消复印件的报送）。</w:t>
            </w:r>
          </w:p>
        </w:tc>
        <w:tc>
          <w:tcPr>
            <w:tcW w:w="850" w:type="dxa"/>
            <w:vAlign w:val="center"/>
          </w:tcPr>
          <w:p w:rsidR="00373817" w:rsidRPr="00E35C7E" w:rsidRDefault="00373817" w:rsidP="00373817">
            <w:pPr>
              <w:rPr>
                <w:szCs w:val="21"/>
              </w:rPr>
            </w:pPr>
          </w:p>
        </w:tc>
      </w:tr>
    </w:tbl>
    <w:p w:rsidR="00373817" w:rsidRDefault="00373817" w:rsidP="00373817">
      <w:pPr>
        <w:ind w:firstLine="420"/>
        <w:rPr>
          <w:szCs w:val="21"/>
        </w:rPr>
      </w:pP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70"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71"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72"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198" w:name="_Toc509871521"/>
      <w:bookmarkStart w:id="199" w:name="_Toc509919925"/>
      <w:bookmarkStart w:id="200" w:name="_Toc509923443"/>
      <w:bookmarkStart w:id="201" w:name="_Toc509997780"/>
      <w:r w:rsidRPr="00F43B72">
        <w:rPr>
          <w:sz w:val="21"/>
          <w:szCs w:val="21"/>
        </w:rPr>
        <w:t>资源税申报</w:t>
      </w:r>
      <w:bookmarkEnd w:id="198"/>
      <w:bookmarkEnd w:id="199"/>
      <w:bookmarkEnd w:id="200"/>
      <w:bookmarkEnd w:id="201"/>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适用范围：地税</w:t>
      </w:r>
    </w:p>
    <w:p w:rsidR="00373817" w:rsidRPr="00E35C7E" w:rsidRDefault="00373817" w:rsidP="00373817">
      <w:pPr>
        <w:ind w:firstLine="420"/>
        <w:rPr>
          <w:szCs w:val="21"/>
        </w:rPr>
      </w:pPr>
      <w:r w:rsidRPr="00E35C7E">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lastRenderedPageBreak/>
        <w:t>【政策依据】</w:t>
      </w:r>
    </w:p>
    <w:p w:rsidR="00373817" w:rsidRPr="00E35C7E" w:rsidRDefault="00373817" w:rsidP="00373817">
      <w:pPr>
        <w:ind w:firstLine="420"/>
        <w:rPr>
          <w:szCs w:val="21"/>
        </w:rPr>
      </w:pPr>
      <w:r w:rsidRPr="00E35C7E">
        <w:rPr>
          <w:szCs w:val="21"/>
        </w:rPr>
        <w:t>《中华人民共和国税收征收管理法》第二十五条，第二十六条，第二十七条</w:t>
      </w:r>
    </w:p>
    <w:p w:rsidR="00373817" w:rsidRPr="00E35C7E" w:rsidRDefault="00373817" w:rsidP="00373817">
      <w:pPr>
        <w:ind w:firstLine="420"/>
        <w:rPr>
          <w:szCs w:val="21"/>
        </w:rPr>
      </w:pPr>
      <w:r w:rsidRPr="00E35C7E">
        <w:rPr>
          <w:szCs w:val="21"/>
        </w:rPr>
        <w:t>《中华人民共和国税收征收管理法实施细则》（中华人民共和国国务院令第</w:t>
      </w:r>
      <w:r w:rsidRPr="00E35C7E">
        <w:rPr>
          <w:szCs w:val="21"/>
        </w:rPr>
        <w:t>362</w:t>
      </w:r>
      <w:r w:rsidRPr="00E35C7E">
        <w:rPr>
          <w:szCs w:val="21"/>
        </w:rPr>
        <w:t>号）第三十条，第三十一条，第三十二条，第三十三条，第三十四条，第三十五条，第三十六条，第三十七条</w:t>
      </w:r>
    </w:p>
    <w:p w:rsidR="00373817" w:rsidRPr="00E35C7E" w:rsidRDefault="00373817" w:rsidP="00373817">
      <w:pPr>
        <w:ind w:firstLine="420"/>
        <w:rPr>
          <w:szCs w:val="21"/>
        </w:rPr>
      </w:pPr>
      <w:r w:rsidRPr="00E35C7E">
        <w:rPr>
          <w:szCs w:val="21"/>
        </w:rPr>
        <w:t>《国务院关于修改〈中华人民共和国资源税暂行条例〉的决定》（中华人民共和国国务院令第</w:t>
      </w:r>
      <w:r w:rsidRPr="00E35C7E">
        <w:rPr>
          <w:szCs w:val="21"/>
        </w:rPr>
        <w:t>605</w:t>
      </w:r>
      <w:r w:rsidRPr="00E35C7E">
        <w:rPr>
          <w:szCs w:val="21"/>
        </w:rPr>
        <w:t>号）全文</w:t>
      </w:r>
    </w:p>
    <w:p w:rsidR="00373817" w:rsidRPr="00E35C7E" w:rsidRDefault="00373817" w:rsidP="00373817">
      <w:pPr>
        <w:ind w:firstLine="420"/>
        <w:rPr>
          <w:szCs w:val="21"/>
        </w:rPr>
      </w:pPr>
      <w:r w:rsidRPr="00E35C7E">
        <w:rPr>
          <w:szCs w:val="21"/>
        </w:rPr>
        <w:t>《中华人民共和国资源税暂行条例实施细则》（中华人民共和国财政部令</w:t>
      </w:r>
      <w:r w:rsidRPr="00E35C7E">
        <w:rPr>
          <w:szCs w:val="21"/>
        </w:rPr>
        <w:t>66</w:t>
      </w:r>
      <w:r w:rsidRPr="00E35C7E">
        <w:rPr>
          <w:szCs w:val="21"/>
        </w:rPr>
        <w:t>号）全文</w:t>
      </w:r>
    </w:p>
    <w:p w:rsidR="00373817" w:rsidRPr="00E35C7E" w:rsidRDefault="00373817" w:rsidP="00373817">
      <w:pPr>
        <w:ind w:firstLine="420"/>
        <w:rPr>
          <w:szCs w:val="21"/>
        </w:rPr>
      </w:pPr>
      <w:r w:rsidRPr="00E35C7E">
        <w:rPr>
          <w:szCs w:val="21"/>
        </w:rPr>
        <w:t>《财政部国家税务总局关于印发〈新疆原油天然气资源税改革若干问题的规定〉的</w:t>
      </w:r>
    </w:p>
    <w:p w:rsidR="00373817" w:rsidRPr="00E35C7E" w:rsidRDefault="00373817" w:rsidP="00373817">
      <w:pPr>
        <w:ind w:firstLine="420"/>
        <w:rPr>
          <w:szCs w:val="21"/>
        </w:rPr>
      </w:pPr>
      <w:r w:rsidRPr="00E35C7E">
        <w:rPr>
          <w:szCs w:val="21"/>
        </w:rPr>
        <w:t>通知》（财税〔</w:t>
      </w:r>
      <w:r w:rsidRPr="00E35C7E">
        <w:rPr>
          <w:szCs w:val="21"/>
        </w:rPr>
        <w:t>2010</w:t>
      </w:r>
      <w:r w:rsidRPr="00E35C7E">
        <w:rPr>
          <w:szCs w:val="21"/>
        </w:rPr>
        <w:t>〕</w:t>
      </w:r>
      <w:r w:rsidRPr="00E35C7E">
        <w:rPr>
          <w:szCs w:val="21"/>
        </w:rPr>
        <w:t>54</w:t>
      </w:r>
      <w:r w:rsidRPr="00E35C7E">
        <w:rPr>
          <w:szCs w:val="21"/>
        </w:rPr>
        <w:t>号）全文</w:t>
      </w:r>
    </w:p>
    <w:p w:rsidR="00373817" w:rsidRPr="00E35C7E" w:rsidRDefault="00373817" w:rsidP="00373817">
      <w:pPr>
        <w:ind w:firstLine="420"/>
        <w:rPr>
          <w:szCs w:val="21"/>
        </w:rPr>
      </w:pPr>
      <w:r w:rsidRPr="00E35C7E">
        <w:rPr>
          <w:szCs w:val="21"/>
        </w:rPr>
        <w:t>《财政部国家税务总局关于印发西部地区原油天然气资源税改革若干问题的规定的通知》（财税〔</w:t>
      </w:r>
      <w:r w:rsidRPr="00E35C7E">
        <w:rPr>
          <w:szCs w:val="21"/>
        </w:rPr>
        <w:t>2010</w:t>
      </w:r>
      <w:r w:rsidRPr="00E35C7E">
        <w:rPr>
          <w:szCs w:val="21"/>
        </w:rPr>
        <w:t>〕</w:t>
      </w:r>
      <w:r w:rsidRPr="00E35C7E">
        <w:rPr>
          <w:szCs w:val="21"/>
        </w:rPr>
        <w:t>112</w:t>
      </w:r>
      <w:r w:rsidRPr="00E35C7E">
        <w:rPr>
          <w:szCs w:val="21"/>
        </w:rPr>
        <w:t>号）全文</w:t>
      </w:r>
    </w:p>
    <w:p w:rsidR="00373817" w:rsidRPr="00E35C7E" w:rsidRDefault="00373817" w:rsidP="00373817">
      <w:pPr>
        <w:ind w:firstLine="420"/>
        <w:rPr>
          <w:szCs w:val="21"/>
        </w:rPr>
      </w:pPr>
      <w:r w:rsidRPr="00E35C7E">
        <w:rPr>
          <w:szCs w:val="21"/>
        </w:rPr>
        <w:t>《财政部国家税务总局关于调整稀土资源税税额标准的通知》（财税〔</w:t>
      </w:r>
      <w:r w:rsidRPr="00E35C7E">
        <w:rPr>
          <w:szCs w:val="21"/>
        </w:rPr>
        <w:t>2011</w:t>
      </w:r>
      <w:r w:rsidRPr="00E35C7E">
        <w:rPr>
          <w:szCs w:val="21"/>
        </w:rPr>
        <w:t>〕</w:t>
      </w:r>
      <w:r w:rsidRPr="00E35C7E">
        <w:rPr>
          <w:szCs w:val="21"/>
        </w:rPr>
        <w:t>22</w:t>
      </w:r>
      <w:r w:rsidRPr="00E35C7E">
        <w:rPr>
          <w:szCs w:val="21"/>
        </w:rPr>
        <w:t>号）全文</w:t>
      </w:r>
    </w:p>
    <w:p w:rsidR="00373817" w:rsidRPr="00E35C7E" w:rsidRDefault="00373817" w:rsidP="00373817">
      <w:pPr>
        <w:ind w:firstLine="420"/>
        <w:rPr>
          <w:szCs w:val="21"/>
        </w:rPr>
      </w:pPr>
      <w:r w:rsidRPr="00E35C7E">
        <w:rPr>
          <w:szCs w:val="21"/>
        </w:rPr>
        <w:t>《国家税务总局关于发布〈中外合作及海上自营油气田资源税纳税申报表〉的公告》税务总局公告</w:t>
      </w:r>
      <w:r w:rsidRPr="00E35C7E">
        <w:rPr>
          <w:szCs w:val="21"/>
        </w:rPr>
        <w:t>2012</w:t>
      </w:r>
      <w:r w:rsidRPr="00E35C7E">
        <w:rPr>
          <w:szCs w:val="21"/>
        </w:rPr>
        <w:t>年第</w:t>
      </w:r>
      <w:r w:rsidRPr="00E35C7E">
        <w:rPr>
          <w:szCs w:val="21"/>
        </w:rPr>
        <w:t>3</w:t>
      </w:r>
      <w:r w:rsidRPr="00E35C7E">
        <w:rPr>
          <w:szCs w:val="21"/>
        </w:rPr>
        <w:t>号）全文</w:t>
      </w:r>
    </w:p>
    <w:p w:rsidR="00373817" w:rsidRPr="00E35C7E" w:rsidRDefault="00373817" w:rsidP="00373817">
      <w:pPr>
        <w:ind w:firstLine="420"/>
        <w:rPr>
          <w:szCs w:val="21"/>
        </w:rPr>
      </w:pPr>
      <w:r w:rsidRPr="00E35C7E">
        <w:rPr>
          <w:szCs w:val="21"/>
        </w:rPr>
        <w:t>《财政部国家税务总局关于实施煤炭资源税改革的通知》（财税〔</w:t>
      </w:r>
      <w:r w:rsidRPr="00E35C7E">
        <w:rPr>
          <w:szCs w:val="21"/>
        </w:rPr>
        <w:t>2014</w:t>
      </w:r>
      <w:r w:rsidRPr="00E35C7E">
        <w:rPr>
          <w:szCs w:val="21"/>
        </w:rPr>
        <w:t>〕</w:t>
      </w:r>
      <w:r w:rsidRPr="00E35C7E">
        <w:rPr>
          <w:szCs w:val="21"/>
        </w:rPr>
        <w:t>72</w:t>
      </w:r>
      <w:r w:rsidRPr="00E35C7E">
        <w:rPr>
          <w:szCs w:val="21"/>
        </w:rPr>
        <w:t>号）全文</w:t>
      </w:r>
    </w:p>
    <w:p w:rsidR="00373817" w:rsidRPr="00E35C7E" w:rsidRDefault="00373817" w:rsidP="00373817">
      <w:pPr>
        <w:ind w:firstLine="420"/>
        <w:rPr>
          <w:szCs w:val="21"/>
        </w:rPr>
      </w:pPr>
      <w:r w:rsidRPr="00E35C7E">
        <w:rPr>
          <w:szCs w:val="21"/>
        </w:rPr>
        <w:t>《财政部国家税务总局关于调整原油天然气资源税有关政策的通知》（财税〔</w:t>
      </w:r>
      <w:r w:rsidRPr="00E35C7E">
        <w:rPr>
          <w:szCs w:val="21"/>
        </w:rPr>
        <w:t>2014</w:t>
      </w:r>
      <w:r w:rsidRPr="00E35C7E">
        <w:rPr>
          <w:szCs w:val="21"/>
        </w:rPr>
        <w:t>〕</w:t>
      </w:r>
      <w:r w:rsidRPr="00E35C7E">
        <w:rPr>
          <w:szCs w:val="21"/>
        </w:rPr>
        <w:t>73</w:t>
      </w:r>
      <w:r w:rsidRPr="00E35C7E">
        <w:rPr>
          <w:szCs w:val="21"/>
        </w:rPr>
        <w:t>号）全文</w:t>
      </w:r>
    </w:p>
    <w:p w:rsidR="00373817" w:rsidRPr="00E35C7E" w:rsidRDefault="00373817" w:rsidP="00373817">
      <w:pPr>
        <w:ind w:firstLine="420"/>
        <w:rPr>
          <w:szCs w:val="21"/>
        </w:rPr>
      </w:pPr>
      <w:r w:rsidRPr="00E35C7E">
        <w:rPr>
          <w:szCs w:val="21"/>
        </w:rPr>
        <w:t>《财政部国家税务总局关于调整铁矿石资源税适用税额标准的通知》（财税〔</w:t>
      </w:r>
      <w:r w:rsidRPr="00E35C7E">
        <w:rPr>
          <w:szCs w:val="21"/>
        </w:rPr>
        <w:t>2015</w:t>
      </w:r>
      <w:r w:rsidRPr="00E35C7E">
        <w:rPr>
          <w:szCs w:val="21"/>
        </w:rPr>
        <w:t>〕</w:t>
      </w:r>
      <w:r w:rsidRPr="00E35C7E">
        <w:rPr>
          <w:szCs w:val="21"/>
        </w:rPr>
        <w:t>46</w:t>
      </w:r>
      <w:r w:rsidRPr="00E35C7E">
        <w:rPr>
          <w:szCs w:val="21"/>
        </w:rPr>
        <w:t>号）全文</w:t>
      </w:r>
    </w:p>
    <w:p w:rsidR="00373817" w:rsidRPr="00E35C7E" w:rsidRDefault="00373817" w:rsidP="00373817">
      <w:pPr>
        <w:ind w:firstLine="420"/>
        <w:rPr>
          <w:szCs w:val="21"/>
        </w:rPr>
      </w:pPr>
      <w:r w:rsidRPr="00E35C7E">
        <w:rPr>
          <w:szCs w:val="21"/>
        </w:rPr>
        <w:t>《财政部国家税务总局关于实施稀土、钨、钼资源税从价计征改革的通知》（财税〔</w:t>
      </w:r>
      <w:r w:rsidRPr="00E35C7E">
        <w:rPr>
          <w:szCs w:val="21"/>
        </w:rPr>
        <w:t>2015</w:t>
      </w:r>
      <w:r w:rsidRPr="00E35C7E">
        <w:rPr>
          <w:szCs w:val="21"/>
        </w:rPr>
        <w:t>〕</w:t>
      </w:r>
      <w:r w:rsidRPr="00E35C7E">
        <w:rPr>
          <w:szCs w:val="21"/>
        </w:rPr>
        <w:t>52</w:t>
      </w:r>
      <w:r w:rsidRPr="00E35C7E">
        <w:rPr>
          <w:szCs w:val="21"/>
        </w:rPr>
        <w:t>号）全文</w:t>
      </w:r>
    </w:p>
    <w:p w:rsidR="00373817" w:rsidRPr="00E35C7E" w:rsidRDefault="00373817" w:rsidP="00373817">
      <w:pPr>
        <w:ind w:firstLine="420"/>
        <w:rPr>
          <w:szCs w:val="21"/>
        </w:rPr>
      </w:pPr>
      <w:r w:rsidRPr="00E35C7E">
        <w:rPr>
          <w:szCs w:val="21"/>
        </w:rPr>
        <w:t>《国家税务总局关于发布</w:t>
      </w:r>
      <w:r w:rsidRPr="00E35C7E">
        <w:rPr>
          <w:szCs w:val="21"/>
        </w:rPr>
        <w:t>&lt;</w:t>
      </w:r>
      <w:r w:rsidRPr="00E35C7E">
        <w:rPr>
          <w:szCs w:val="21"/>
        </w:rPr>
        <w:t>煤炭资源税征收管理办法（试行）</w:t>
      </w:r>
      <w:r w:rsidRPr="00E35C7E">
        <w:rPr>
          <w:szCs w:val="21"/>
        </w:rPr>
        <w:t>&gt;</w:t>
      </w:r>
      <w:r w:rsidRPr="00E35C7E">
        <w:rPr>
          <w:szCs w:val="21"/>
        </w:rPr>
        <w:t>的公告》（国家税务总局公告</w:t>
      </w:r>
      <w:r w:rsidRPr="00E35C7E">
        <w:rPr>
          <w:szCs w:val="21"/>
        </w:rPr>
        <w:t>2015</w:t>
      </w:r>
      <w:r w:rsidRPr="00E35C7E">
        <w:rPr>
          <w:szCs w:val="21"/>
        </w:rPr>
        <w:t>年第</w:t>
      </w:r>
      <w:r w:rsidRPr="00E35C7E">
        <w:rPr>
          <w:szCs w:val="21"/>
        </w:rPr>
        <w:t>51</w:t>
      </w:r>
      <w:r w:rsidRPr="00E35C7E">
        <w:rPr>
          <w:szCs w:val="21"/>
        </w:rPr>
        <w:t>号）全文</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在中华人民共和国领域及管辖海域开采应税矿产品或者生产盐的单位和个人，应依照税收法律、法规、规章及其他有关规定，在规定的纳税期限内，填报《资源税纳税申报表》和税务机关要求的其他资料向税务机关进行纳税申报。</w:t>
      </w:r>
    </w:p>
    <w:p w:rsidR="00373817" w:rsidRPr="00E35C7E" w:rsidRDefault="00373817" w:rsidP="00373817">
      <w:pPr>
        <w:ind w:firstLine="420"/>
        <w:rPr>
          <w:szCs w:val="21"/>
        </w:rPr>
      </w:pPr>
      <w:r w:rsidRPr="00E35C7E">
        <w:rPr>
          <w:szCs w:val="21"/>
        </w:rPr>
        <w:t>资源税纳税人的纳税期限为</w:t>
      </w:r>
      <w:r w:rsidRPr="00E35C7E">
        <w:rPr>
          <w:szCs w:val="21"/>
        </w:rPr>
        <w:t>1</w:t>
      </w:r>
      <w:r w:rsidRPr="00E35C7E">
        <w:rPr>
          <w:szCs w:val="21"/>
        </w:rPr>
        <w:t>日、</w:t>
      </w:r>
      <w:r w:rsidRPr="00E35C7E">
        <w:rPr>
          <w:szCs w:val="21"/>
        </w:rPr>
        <w:t>3</w:t>
      </w:r>
      <w:r w:rsidRPr="00E35C7E">
        <w:rPr>
          <w:szCs w:val="21"/>
        </w:rPr>
        <w:t>日、</w:t>
      </w:r>
      <w:r w:rsidRPr="00E35C7E">
        <w:rPr>
          <w:szCs w:val="21"/>
        </w:rPr>
        <w:t>5</w:t>
      </w:r>
      <w:r w:rsidRPr="00E35C7E">
        <w:rPr>
          <w:szCs w:val="21"/>
        </w:rPr>
        <w:t>日、</w:t>
      </w:r>
      <w:r w:rsidRPr="00E35C7E">
        <w:rPr>
          <w:szCs w:val="21"/>
        </w:rPr>
        <w:t>10</w:t>
      </w:r>
      <w:r w:rsidRPr="00E35C7E">
        <w:rPr>
          <w:szCs w:val="21"/>
        </w:rPr>
        <w:t>日、</w:t>
      </w:r>
      <w:r w:rsidRPr="00E35C7E">
        <w:rPr>
          <w:szCs w:val="21"/>
        </w:rPr>
        <w:t>15</w:t>
      </w:r>
      <w:r w:rsidRPr="00E35C7E">
        <w:rPr>
          <w:szCs w:val="21"/>
        </w:rPr>
        <w:t>日或者</w:t>
      </w:r>
      <w:r w:rsidRPr="00E35C7E">
        <w:rPr>
          <w:szCs w:val="21"/>
        </w:rPr>
        <w:t>1</w:t>
      </w:r>
      <w:r w:rsidRPr="00E35C7E">
        <w:rPr>
          <w:szCs w:val="21"/>
        </w:rPr>
        <w:t>个月，由主管税务机关根据实际情况具体核定。不能按固定期限计算纳税的，可以按次计算纳税。纳税人以一个月为一期纳税的，自期满之日起</w:t>
      </w:r>
      <w:r w:rsidRPr="00E35C7E">
        <w:rPr>
          <w:szCs w:val="21"/>
        </w:rPr>
        <w:t>10</w:t>
      </w:r>
      <w:r w:rsidRPr="00E35C7E">
        <w:rPr>
          <w:szCs w:val="21"/>
        </w:rPr>
        <w:t>日内申报纳税；以</w:t>
      </w:r>
      <w:r w:rsidRPr="00E35C7E">
        <w:rPr>
          <w:szCs w:val="21"/>
        </w:rPr>
        <w:t>1</w:t>
      </w:r>
      <w:r w:rsidRPr="00E35C7E">
        <w:rPr>
          <w:szCs w:val="21"/>
        </w:rPr>
        <w:t>日、</w:t>
      </w:r>
      <w:r w:rsidRPr="00E35C7E">
        <w:rPr>
          <w:szCs w:val="21"/>
        </w:rPr>
        <w:t>3</w:t>
      </w:r>
      <w:r w:rsidRPr="00E35C7E">
        <w:rPr>
          <w:szCs w:val="21"/>
        </w:rPr>
        <w:t>日、</w:t>
      </w:r>
      <w:r w:rsidRPr="00E35C7E">
        <w:rPr>
          <w:szCs w:val="21"/>
        </w:rPr>
        <w:t>5</w:t>
      </w:r>
      <w:r w:rsidRPr="00E35C7E">
        <w:rPr>
          <w:szCs w:val="21"/>
        </w:rPr>
        <w:t>日、</w:t>
      </w:r>
      <w:r w:rsidRPr="00E35C7E">
        <w:rPr>
          <w:szCs w:val="21"/>
        </w:rPr>
        <w:t>10</w:t>
      </w:r>
      <w:r w:rsidRPr="00E35C7E">
        <w:rPr>
          <w:szCs w:val="21"/>
        </w:rPr>
        <w:t>日或者</w:t>
      </w:r>
      <w:r w:rsidRPr="00E35C7E">
        <w:rPr>
          <w:szCs w:val="21"/>
        </w:rPr>
        <w:t>15</w:t>
      </w:r>
      <w:r w:rsidRPr="00E35C7E">
        <w:rPr>
          <w:szCs w:val="21"/>
        </w:rPr>
        <w:t>日为一期纳税的，自期满之日起</w:t>
      </w:r>
      <w:r w:rsidRPr="00E35C7E">
        <w:rPr>
          <w:szCs w:val="21"/>
        </w:rPr>
        <w:t>5</w:t>
      </w:r>
      <w:r w:rsidRPr="00E35C7E">
        <w:rPr>
          <w:szCs w:val="21"/>
        </w:rPr>
        <w:t>日内预缴税款，于次月</w:t>
      </w:r>
      <w:r w:rsidRPr="00E35C7E">
        <w:rPr>
          <w:szCs w:val="21"/>
        </w:rPr>
        <w:t>1</w:t>
      </w:r>
      <w:r w:rsidRPr="00E35C7E">
        <w:rPr>
          <w:szCs w:val="21"/>
        </w:rPr>
        <w:t>日起</w:t>
      </w:r>
      <w:r w:rsidRPr="00E35C7E">
        <w:rPr>
          <w:szCs w:val="21"/>
        </w:rPr>
        <w:t>10</w:t>
      </w:r>
      <w:r w:rsidRPr="00E35C7E">
        <w:rPr>
          <w:szCs w:val="21"/>
        </w:rPr>
        <w:t>日内申报纳税并结清上月税款。遇最后一日是法定休假日的，以休假日期满的次日为期限的最后一日；在期限内有连续</w:t>
      </w:r>
      <w:r w:rsidRPr="00E35C7E">
        <w:rPr>
          <w:szCs w:val="21"/>
        </w:rPr>
        <w:t>3</w:t>
      </w:r>
      <w:r w:rsidRPr="00E35C7E">
        <w:rPr>
          <w:szCs w:val="21"/>
        </w:rPr>
        <w:t>日以上法定休假日的，按休假日天数顺延。</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F43B72">
      <w:pPr>
        <w:ind w:firstLine="420"/>
        <w:jc w:val="center"/>
        <w:rPr>
          <w:szCs w:val="21"/>
        </w:rPr>
      </w:pPr>
      <w:r w:rsidRPr="00E35C7E">
        <w:rPr>
          <w:szCs w:val="21"/>
        </w:rPr>
        <w:t>资源税申报流程如下图所示。</w:t>
      </w:r>
      <w:r>
        <w:rPr>
          <w:noProof/>
          <w:szCs w:val="21"/>
        </w:rPr>
        <w:drawing>
          <wp:inline distT="0" distB="0" distL="0" distR="0">
            <wp:extent cx="5025390" cy="1932305"/>
            <wp:effectExtent l="0" t="0" r="0" b="0"/>
            <wp:docPr id="618"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126"/>
        <w:gridCol w:w="4962"/>
        <w:gridCol w:w="850"/>
      </w:tblGrid>
      <w:tr w:rsidR="00373817" w:rsidRPr="00E35C7E" w:rsidTr="00373817">
        <w:tc>
          <w:tcPr>
            <w:tcW w:w="817" w:type="dxa"/>
            <w:vAlign w:val="center"/>
          </w:tcPr>
          <w:p w:rsidR="00373817" w:rsidRPr="00E35C7E" w:rsidRDefault="00373817" w:rsidP="00373817">
            <w:pPr>
              <w:rPr>
                <w:szCs w:val="21"/>
              </w:rPr>
            </w:pPr>
            <w:r w:rsidRPr="00E35C7E">
              <w:rPr>
                <w:szCs w:val="21"/>
              </w:rPr>
              <w:t>资料类型</w:t>
            </w:r>
          </w:p>
        </w:tc>
        <w:tc>
          <w:tcPr>
            <w:tcW w:w="7088" w:type="dxa"/>
            <w:gridSpan w:val="2"/>
            <w:vAlign w:val="center"/>
          </w:tcPr>
          <w:p w:rsidR="00373817" w:rsidRPr="00E35C7E" w:rsidRDefault="00373817" w:rsidP="00373817">
            <w:pPr>
              <w:rPr>
                <w:szCs w:val="21"/>
              </w:rPr>
            </w:pPr>
            <w:r w:rsidRPr="00E35C7E">
              <w:rPr>
                <w:szCs w:val="21"/>
              </w:rPr>
              <w:t>资料名称</w:t>
            </w:r>
          </w:p>
        </w:tc>
        <w:tc>
          <w:tcPr>
            <w:tcW w:w="850"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817" w:type="dxa"/>
            <w:vMerge w:val="restart"/>
            <w:vAlign w:val="center"/>
          </w:tcPr>
          <w:p w:rsidR="00373817" w:rsidRPr="00E35C7E" w:rsidRDefault="00373817" w:rsidP="00373817">
            <w:pPr>
              <w:rPr>
                <w:szCs w:val="21"/>
              </w:rPr>
            </w:pPr>
            <w:r w:rsidRPr="00E35C7E">
              <w:rPr>
                <w:szCs w:val="21"/>
              </w:rPr>
              <w:t>条件</w:t>
            </w:r>
            <w:r w:rsidRPr="00E35C7E">
              <w:rPr>
                <w:szCs w:val="21"/>
              </w:rPr>
              <w:lastRenderedPageBreak/>
              <w:t>报送</w:t>
            </w:r>
          </w:p>
        </w:tc>
        <w:tc>
          <w:tcPr>
            <w:tcW w:w="2126" w:type="dxa"/>
            <w:vAlign w:val="center"/>
          </w:tcPr>
          <w:p w:rsidR="00373817" w:rsidRPr="00E35C7E" w:rsidRDefault="00373817" w:rsidP="00373817">
            <w:pPr>
              <w:rPr>
                <w:szCs w:val="21"/>
              </w:rPr>
            </w:pPr>
            <w:r w:rsidRPr="00E35C7E">
              <w:rPr>
                <w:szCs w:val="21"/>
              </w:rPr>
              <w:lastRenderedPageBreak/>
              <w:t>按从价定率办法计算</w:t>
            </w:r>
            <w:r w:rsidRPr="00E35C7E">
              <w:rPr>
                <w:szCs w:val="21"/>
              </w:rPr>
              <w:lastRenderedPageBreak/>
              <w:t>应纳税额的纳税人</w:t>
            </w:r>
          </w:p>
        </w:tc>
        <w:tc>
          <w:tcPr>
            <w:tcW w:w="4962" w:type="dxa"/>
            <w:vAlign w:val="center"/>
          </w:tcPr>
          <w:p w:rsidR="00373817" w:rsidRPr="00E35C7E" w:rsidRDefault="00373817" w:rsidP="00373817">
            <w:pPr>
              <w:rPr>
                <w:szCs w:val="21"/>
              </w:rPr>
            </w:pPr>
            <w:r w:rsidRPr="00E35C7E">
              <w:rPr>
                <w:szCs w:val="21"/>
              </w:rPr>
              <w:lastRenderedPageBreak/>
              <w:t>A06613</w:t>
            </w:r>
            <w:r w:rsidRPr="00E35C7E">
              <w:rPr>
                <w:szCs w:val="21"/>
              </w:rPr>
              <w:t>《资源税纳税申报表（一）》（免填单）</w:t>
            </w:r>
          </w:p>
        </w:tc>
        <w:tc>
          <w:tcPr>
            <w:tcW w:w="850" w:type="dxa"/>
            <w:vAlign w:val="center"/>
          </w:tcPr>
          <w:p w:rsidR="00373817" w:rsidRPr="00E35C7E" w:rsidRDefault="00373817" w:rsidP="00373817">
            <w:pPr>
              <w:rPr>
                <w:szCs w:val="21"/>
              </w:rPr>
            </w:pPr>
            <w:r w:rsidRPr="00E35C7E">
              <w:rPr>
                <w:szCs w:val="21"/>
              </w:rPr>
              <w:t>电子扫</w:t>
            </w:r>
            <w:r w:rsidRPr="00E35C7E">
              <w:rPr>
                <w:szCs w:val="21"/>
              </w:rPr>
              <w:lastRenderedPageBreak/>
              <w:t>描归档</w:t>
            </w:r>
          </w:p>
        </w:tc>
      </w:tr>
      <w:tr w:rsidR="00373817" w:rsidRPr="00E35C7E" w:rsidTr="00373817">
        <w:tc>
          <w:tcPr>
            <w:tcW w:w="817" w:type="dxa"/>
            <w:vMerge/>
          </w:tcPr>
          <w:p w:rsidR="00373817" w:rsidRPr="00E35C7E" w:rsidRDefault="00373817" w:rsidP="00373817">
            <w:pPr>
              <w:rPr>
                <w:szCs w:val="21"/>
              </w:rPr>
            </w:pPr>
          </w:p>
        </w:tc>
        <w:tc>
          <w:tcPr>
            <w:tcW w:w="2126" w:type="dxa"/>
            <w:vAlign w:val="center"/>
          </w:tcPr>
          <w:p w:rsidR="00373817" w:rsidRPr="00E35C7E" w:rsidRDefault="00373817" w:rsidP="00373817">
            <w:pPr>
              <w:rPr>
                <w:szCs w:val="21"/>
              </w:rPr>
            </w:pPr>
            <w:r w:rsidRPr="00E35C7E">
              <w:rPr>
                <w:szCs w:val="21"/>
              </w:rPr>
              <w:t>按从量定额办法计算应纳税额的纳税人</w:t>
            </w:r>
          </w:p>
        </w:tc>
        <w:tc>
          <w:tcPr>
            <w:tcW w:w="4962" w:type="dxa"/>
            <w:vAlign w:val="center"/>
          </w:tcPr>
          <w:p w:rsidR="00373817" w:rsidRPr="00E35C7E" w:rsidRDefault="00373817" w:rsidP="00373817">
            <w:pPr>
              <w:rPr>
                <w:szCs w:val="21"/>
              </w:rPr>
            </w:pPr>
            <w:r w:rsidRPr="00E35C7E">
              <w:rPr>
                <w:szCs w:val="21"/>
              </w:rPr>
              <w:t>A06614</w:t>
            </w:r>
            <w:r w:rsidRPr="00E35C7E">
              <w:rPr>
                <w:szCs w:val="21"/>
              </w:rPr>
              <w:t>《资源税纳税申报表（二）》（免填单）</w:t>
            </w:r>
          </w:p>
        </w:tc>
        <w:tc>
          <w:tcPr>
            <w:tcW w:w="850" w:type="dxa"/>
            <w:vAlign w:val="center"/>
          </w:tcPr>
          <w:p w:rsidR="00373817" w:rsidRPr="00E35C7E" w:rsidRDefault="00373817" w:rsidP="00373817">
            <w:pPr>
              <w:rPr>
                <w:szCs w:val="21"/>
              </w:rPr>
            </w:pPr>
            <w:r w:rsidRPr="00E35C7E">
              <w:rPr>
                <w:szCs w:val="21"/>
              </w:rPr>
              <w:t>电子扫描归档</w:t>
            </w:r>
          </w:p>
        </w:tc>
      </w:tr>
      <w:tr w:rsidR="00373817" w:rsidRPr="00E35C7E" w:rsidTr="00373817">
        <w:tc>
          <w:tcPr>
            <w:tcW w:w="817" w:type="dxa"/>
            <w:vMerge/>
          </w:tcPr>
          <w:p w:rsidR="00373817" w:rsidRPr="00E35C7E" w:rsidRDefault="00373817" w:rsidP="00373817">
            <w:pPr>
              <w:rPr>
                <w:szCs w:val="21"/>
              </w:rPr>
            </w:pPr>
          </w:p>
        </w:tc>
        <w:tc>
          <w:tcPr>
            <w:tcW w:w="2126" w:type="dxa"/>
            <w:vAlign w:val="center"/>
          </w:tcPr>
          <w:p w:rsidR="00373817" w:rsidRPr="00E35C7E" w:rsidRDefault="00373817" w:rsidP="00373817">
            <w:pPr>
              <w:rPr>
                <w:szCs w:val="21"/>
              </w:rPr>
            </w:pPr>
            <w:r w:rsidRPr="00E35C7E">
              <w:rPr>
                <w:szCs w:val="21"/>
              </w:rPr>
              <w:t>中外合作油（气）田和海上自营油（气）田</w:t>
            </w:r>
          </w:p>
        </w:tc>
        <w:tc>
          <w:tcPr>
            <w:tcW w:w="4962" w:type="dxa"/>
            <w:vAlign w:val="center"/>
          </w:tcPr>
          <w:p w:rsidR="00373817" w:rsidRPr="00E35C7E" w:rsidRDefault="00373817" w:rsidP="00373817">
            <w:pPr>
              <w:rPr>
                <w:szCs w:val="21"/>
              </w:rPr>
            </w:pPr>
            <w:r w:rsidRPr="00E35C7E">
              <w:rPr>
                <w:szCs w:val="21"/>
              </w:rPr>
              <w:t>A06273</w:t>
            </w:r>
            <w:r w:rsidRPr="00E35C7E">
              <w:rPr>
                <w:szCs w:val="21"/>
              </w:rPr>
              <w:t>《中外合作及海上自营油气田资源税纳税申报表》。</w:t>
            </w:r>
          </w:p>
        </w:tc>
        <w:tc>
          <w:tcPr>
            <w:tcW w:w="850" w:type="dxa"/>
            <w:vAlign w:val="center"/>
          </w:tcPr>
          <w:p w:rsidR="00373817" w:rsidRPr="00E35C7E" w:rsidRDefault="00373817" w:rsidP="00373817">
            <w:pPr>
              <w:rPr>
                <w:szCs w:val="21"/>
              </w:rPr>
            </w:pPr>
            <w:r w:rsidRPr="00E35C7E">
              <w:rPr>
                <w:szCs w:val="21"/>
              </w:rPr>
              <w:t>电子扫描归档</w:t>
            </w:r>
          </w:p>
        </w:tc>
      </w:tr>
      <w:tr w:rsidR="00373817" w:rsidRPr="00E35C7E" w:rsidTr="00373817">
        <w:tc>
          <w:tcPr>
            <w:tcW w:w="817" w:type="dxa"/>
          </w:tcPr>
          <w:p w:rsidR="00373817" w:rsidRPr="00E35C7E" w:rsidRDefault="00373817" w:rsidP="00373817">
            <w:pPr>
              <w:rPr>
                <w:szCs w:val="21"/>
              </w:rPr>
            </w:pPr>
          </w:p>
        </w:tc>
        <w:tc>
          <w:tcPr>
            <w:tcW w:w="2126" w:type="dxa"/>
            <w:vAlign w:val="center"/>
          </w:tcPr>
          <w:p w:rsidR="00373817" w:rsidRPr="00E35C7E" w:rsidRDefault="00373817" w:rsidP="00373817">
            <w:pPr>
              <w:rPr>
                <w:szCs w:val="21"/>
              </w:rPr>
            </w:pPr>
            <w:r w:rsidRPr="00E35C7E">
              <w:rPr>
                <w:szCs w:val="21"/>
              </w:rPr>
              <w:t>享受资源税优惠的纳税人</w:t>
            </w:r>
          </w:p>
        </w:tc>
        <w:tc>
          <w:tcPr>
            <w:tcW w:w="4962" w:type="dxa"/>
            <w:vAlign w:val="center"/>
          </w:tcPr>
          <w:p w:rsidR="00373817" w:rsidRPr="00E35C7E" w:rsidRDefault="00373817" w:rsidP="00373817">
            <w:pPr>
              <w:rPr>
                <w:szCs w:val="21"/>
              </w:rPr>
            </w:pPr>
            <w:r w:rsidRPr="00E35C7E">
              <w:rPr>
                <w:szCs w:val="21"/>
              </w:rPr>
              <w:t>《资源税纳税申报表附表（三）（减免税明细）》</w:t>
            </w:r>
          </w:p>
        </w:tc>
        <w:tc>
          <w:tcPr>
            <w:tcW w:w="850" w:type="dxa"/>
            <w:vAlign w:val="center"/>
          </w:tcPr>
          <w:p w:rsidR="00373817" w:rsidRPr="00E35C7E" w:rsidRDefault="00373817" w:rsidP="00373817">
            <w:pPr>
              <w:rPr>
                <w:szCs w:val="21"/>
              </w:rPr>
            </w:pPr>
            <w:r w:rsidRPr="00E35C7E">
              <w:rPr>
                <w:szCs w:val="21"/>
              </w:rPr>
              <w:t>电子扫描归档</w:t>
            </w:r>
          </w:p>
        </w:tc>
      </w:tr>
    </w:tbl>
    <w:p w:rsidR="00373817" w:rsidRPr="00E35C7E" w:rsidRDefault="00373817" w:rsidP="00373817">
      <w:pPr>
        <w:rPr>
          <w:szCs w:val="21"/>
        </w:rPr>
      </w:pP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73"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74"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75"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202" w:name="_Toc509871522"/>
      <w:bookmarkStart w:id="203" w:name="_Toc509919926"/>
      <w:bookmarkStart w:id="204" w:name="_Toc509923444"/>
      <w:bookmarkStart w:id="205" w:name="_Toc509997781"/>
      <w:r w:rsidRPr="00F43B72">
        <w:rPr>
          <w:sz w:val="21"/>
          <w:szCs w:val="21"/>
        </w:rPr>
        <w:t>印花税申报</w:t>
      </w:r>
      <w:bookmarkEnd w:id="202"/>
      <w:bookmarkEnd w:id="203"/>
      <w:bookmarkEnd w:id="204"/>
      <w:bookmarkEnd w:id="205"/>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适用范围：地税</w:t>
      </w:r>
    </w:p>
    <w:p w:rsidR="00373817" w:rsidRPr="00E35C7E" w:rsidRDefault="00373817" w:rsidP="00373817">
      <w:pPr>
        <w:ind w:firstLine="420"/>
        <w:rPr>
          <w:szCs w:val="21"/>
        </w:rPr>
      </w:pPr>
      <w:r w:rsidRPr="00E35C7E">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E35C7E" w:rsidRDefault="00373817" w:rsidP="00373817">
      <w:pPr>
        <w:ind w:firstLine="420"/>
        <w:rPr>
          <w:szCs w:val="21"/>
        </w:rPr>
      </w:pPr>
      <w:r w:rsidRPr="00E35C7E">
        <w:rPr>
          <w:szCs w:val="21"/>
        </w:rPr>
        <w:t>《中华人民共和国税收征收管理法》第二十五条，第二十六条，第二十七条</w:t>
      </w:r>
    </w:p>
    <w:p w:rsidR="00373817" w:rsidRPr="00E35C7E" w:rsidRDefault="00373817" w:rsidP="00373817">
      <w:pPr>
        <w:ind w:firstLine="420"/>
        <w:rPr>
          <w:szCs w:val="21"/>
        </w:rPr>
      </w:pPr>
      <w:r w:rsidRPr="00E35C7E">
        <w:rPr>
          <w:szCs w:val="21"/>
        </w:rPr>
        <w:t>《中华人民共和国税收征收管理法实施细则》（中华人民共和国国务院令第</w:t>
      </w:r>
      <w:r w:rsidRPr="00E35C7E">
        <w:rPr>
          <w:szCs w:val="21"/>
        </w:rPr>
        <w:t>362</w:t>
      </w:r>
      <w:r w:rsidRPr="00E35C7E">
        <w:rPr>
          <w:szCs w:val="21"/>
        </w:rPr>
        <w:t>号）第三十条，第三十一条，第三十二条，第三十三条，第三十四条，第三十五条，第三十六条，第三十七条</w:t>
      </w:r>
    </w:p>
    <w:p w:rsidR="00373817" w:rsidRPr="00E35C7E" w:rsidRDefault="00373817" w:rsidP="00373817">
      <w:pPr>
        <w:ind w:firstLine="420"/>
        <w:rPr>
          <w:szCs w:val="21"/>
        </w:rPr>
      </w:pPr>
      <w:r w:rsidRPr="00E35C7E">
        <w:rPr>
          <w:szCs w:val="21"/>
        </w:rPr>
        <w:t>《中华人民共和国印花税暂行条例》（中华人民共和国国务院令第</w:t>
      </w:r>
      <w:r w:rsidRPr="00E35C7E">
        <w:rPr>
          <w:szCs w:val="21"/>
        </w:rPr>
        <w:t>11</w:t>
      </w:r>
      <w:r w:rsidRPr="00E35C7E">
        <w:rPr>
          <w:szCs w:val="21"/>
        </w:rPr>
        <w:t>号）第一条</w:t>
      </w:r>
    </w:p>
    <w:p w:rsidR="00373817" w:rsidRPr="00E35C7E" w:rsidRDefault="00373817" w:rsidP="00373817">
      <w:pPr>
        <w:ind w:firstLine="420"/>
        <w:rPr>
          <w:szCs w:val="21"/>
        </w:rPr>
      </w:pPr>
      <w:r w:rsidRPr="00E35C7E">
        <w:rPr>
          <w:szCs w:val="21"/>
        </w:rPr>
        <w:t>《财政部国家税务总局关于改变印花税按期汇总缴纳管理办法的通知》（财税〔</w:t>
      </w:r>
      <w:r w:rsidRPr="00E35C7E">
        <w:rPr>
          <w:szCs w:val="21"/>
        </w:rPr>
        <w:t>2004</w:t>
      </w:r>
      <w:r w:rsidRPr="00E35C7E">
        <w:rPr>
          <w:szCs w:val="21"/>
        </w:rPr>
        <w:t>〕</w:t>
      </w:r>
      <w:r w:rsidRPr="00E35C7E">
        <w:rPr>
          <w:szCs w:val="21"/>
        </w:rPr>
        <w:t>170</w:t>
      </w:r>
      <w:r w:rsidRPr="00E35C7E">
        <w:rPr>
          <w:szCs w:val="21"/>
        </w:rPr>
        <w:t>号）全文</w:t>
      </w:r>
    </w:p>
    <w:p w:rsidR="00373817" w:rsidRPr="00E35C7E" w:rsidRDefault="00373817" w:rsidP="00373817">
      <w:pPr>
        <w:ind w:firstLine="420"/>
        <w:rPr>
          <w:szCs w:val="21"/>
        </w:rPr>
      </w:pPr>
      <w:r w:rsidRPr="00E35C7E">
        <w:rPr>
          <w:szCs w:val="21"/>
        </w:rPr>
        <w:t>《国家税务总局关于中国海洋石油总公司使用的</w:t>
      </w:r>
      <w:r w:rsidRPr="00E35C7E">
        <w:rPr>
          <w:szCs w:val="21"/>
        </w:rPr>
        <w:t>“</w:t>
      </w:r>
      <w:r w:rsidRPr="00E35C7E">
        <w:rPr>
          <w:szCs w:val="21"/>
        </w:rPr>
        <w:t>成品油配置计划表</w:t>
      </w:r>
      <w:r w:rsidRPr="00E35C7E">
        <w:rPr>
          <w:szCs w:val="21"/>
        </w:rPr>
        <w:t>”</w:t>
      </w:r>
      <w:r w:rsidRPr="00E35C7E">
        <w:rPr>
          <w:szCs w:val="21"/>
        </w:rPr>
        <w:t>有关印花税问题的公告》（国家税务总局公告</w:t>
      </w:r>
      <w:r w:rsidRPr="00E35C7E">
        <w:rPr>
          <w:szCs w:val="21"/>
        </w:rPr>
        <w:t>2012</w:t>
      </w:r>
      <w:r w:rsidRPr="00E35C7E">
        <w:rPr>
          <w:szCs w:val="21"/>
        </w:rPr>
        <w:t>年第</w:t>
      </w:r>
      <w:r w:rsidRPr="00E35C7E">
        <w:rPr>
          <w:szCs w:val="21"/>
        </w:rPr>
        <w:t>58</w:t>
      </w:r>
      <w:r w:rsidRPr="00E35C7E">
        <w:rPr>
          <w:szCs w:val="21"/>
        </w:rPr>
        <w:t>号）全文</w:t>
      </w:r>
    </w:p>
    <w:p w:rsidR="00373817" w:rsidRPr="00E35C7E" w:rsidRDefault="00373817" w:rsidP="00373817">
      <w:pPr>
        <w:ind w:firstLine="420"/>
        <w:rPr>
          <w:szCs w:val="21"/>
        </w:rPr>
      </w:pPr>
      <w:r w:rsidRPr="00E35C7E">
        <w:rPr>
          <w:szCs w:val="21"/>
        </w:rPr>
        <w:t>《财政部国家税务总局关于金融机构与小型微型企业签订借款合同免征印花税的通知》（财税〔</w:t>
      </w:r>
      <w:r w:rsidRPr="00E35C7E">
        <w:rPr>
          <w:szCs w:val="21"/>
        </w:rPr>
        <w:t>2014</w:t>
      </w:r>
      <w:r w:rsidRPr="00E35C7E">
        <w:rPr>
          <w:szCs w:val="21"/>
        </w:rPr>
        <w:t>〕</w:t>
      </w:r>
      <w:r w:rsidRPr="00E35C7E">
        <w:rPr>
          <w:szCs w:val="21"/>
        </w:rPr>
        <w:t>78</w:t>
      </w:r>
      <w:r w:rsidRPr="00E35C7E">
        <w:rPr>
          <w:szCs w:val="21"/>
        </w:rPr>
        <w:t>号）全文</w:t>
      </w:r>
    </w:p>
    <w:p w:rsidR="00373817" w:rsidRPr="00E35C7E" w:rsidRDefault="00373817" w:rsidP="00373817">
      <w:pPr>
        <w:ind w:firstLine="420"/>
        <w:rPr>
          <w:szCs w:val="21"/>
        </w:rPr>
      </w:pPr>
      <w:r w:rsidRPr="00E35C7E">
        <w:rPr>
          <w:szCs w:val="21"/>
        </w:rPr>
        <w:t>《国家税务总局关于修订财产行为税部分税种申报表的通知》（税总发〔</w:t>
      </w:r>
      <w:r w:rsidRPr="00E35C7E">
        <w:rPr>
          <w:szCs w:val="21"/>
        </w:rPr>
        <w:t>2015</w:t>
      </w:r>
      <w:r w:rsidRPr="00E35C7E">
        <w:rPr>
          <w:szCs w:val="21"/>
        </w:rPr>
        <w:t>〕</w:t>
      </w:r>
      <w:r w:rsidRPr="00E35C7E">
        <w:rPr>
          <w:szCs w:val="21"/>
        </w:rPr>
        <w:t>114</w:t>
      </w:r>
      <w:r w:rsidRPr="00E35C7E">
        <w:rPr>
          <w:szCs w:val="21"/>
        </w:rPr>
        <w:t>）全文</w:t>
      </w:r>
    </w:p>
    <w:p w:rsidR="00373817" w:rsidRPr="00E35C7E" w:rsidRDefault="00373817" w:rsidP="00373817">
      <w:pPr>
        <w:ind w:firstLine="420"/>
        <w:rPr>
          <w:szCs w:val="21"/>
        </w:rPr>
      </w:pPr>
      <w:r w:rsidRPr="00E35C7E">
        <w:rPr>
          <w:szCs w:val="21"/>
        </w:rPr>
        <w:t>《财政部国家税务总局关于融资租赁合同有关印花税政策的通知》（财税〔</w:t>
      </w:r>
      <w:r w:rsidRPr="00E35C7E">
        <w:rPr>
          <w:szCs w:val="21"/>
        </w:rPr>
        <w:t>2015</w:t>
      </w:r>
      <w:r w:rsidRPr="00E35C7E">
        <w:rPr>
          <w:szCs w:val="21"/>
        </w:rPr>
        <w:t>〕</w:t>
      </w:r>
      <w:r w:rsidRPr="00E35C7E">
        <w:rPr>
          <w:szCs w:val="21"/>
        </w:rPr>
        <w:t>144</w:t>
      </w:r>
      <w:r w:rsidRPr="00E35C7E">
        <w:rPr>
          <w:szCs w:val="21"/>
        </w:rPr>
        <w:t>号）全文</w:t>
      </w:r>
    </w:p>
    <w:p w:rsidR="00373817" w:rsidRPr="00E35C7E" w:rsidRDefault="00373817" w:rsidP="00373817">
      <w:pPr>
        <w:ind w:firstLine="420"/>
        <w:rPr>
          <w:szCs w:val="21"/>
        </w:rPr>
      </w:pPr>
      <w:r w:rsidRPr="00E35C7E">
        <w:rPr>
          <w:szCs w:val="21"/>
        </w:rPr>
        <w:t>《国家税务总局关于加快推行办税事项同城通办的通知》（税总发〔</w:t>
      </w:r>
      <w:r w:rsidRPr="00E35C7E">
        <w:rPr>
          <w:szCs w:val="21"/>
        </w:rPr>
        <w:t>2016</w:t>
      </w:r>
      <w:r w:rsidRPr="00E35C7E">
        <w:rPr>
          <w:szCs w:val="21"/>
        </w:rPr>
        <w:t>〕</w:t>
      </w:r>
      <w:r w:rsidRPr="00E35C7E">
        <w:rPr>
          <w:szCs w:val="21"/>
        </w:rPr>
        <w:t>46</w:t>
      </w:r>
      <w:r w:rsidRPr="00E35C7E">
        <w:rPr>
          <w:szCs w:val="21"/>
        </w:rPr>
        <w:t>号）全文</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在中华人民共和国境内书立、领受印花税暂行条例所列举凭证的单位和个人应依照税收法律、法规、规章及其他有关规定，在规定的纳税期限内，填报《印花税纳税申报表》向税务机关进行纳税申报。</w:t>
      </w:r>
    </w:p>
    <w:p w:rsidR="00373817" w:rsidRPr="00E35C7E" w:rsidRDefault="00373817" w:rsidP="00373817">
      <w:pPr>
        <w:ind w:firstLine="420"/>
        <w:rPr>
          <w:szCs w:val="21"/>
        </w:rPr>
      </w:pPr>
      <w:r w:rsidRPr="00E35C7E">
        <w:rPr>
          <w:szCs w:val="21"/>
        </w:rPr>
        <w:t>该事项适用于同城通办业务。</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F43B72">
      <w:pPr>
        <w:ind w:firstLine="420"/>
        <w:jc w:val="center"/>
        <w:rPr>
          <w:szCs w:val="21"/>
        </w:rPr>
      </w:pPr>
      <w:r w:rsidRPr="00E35C7E">
        <w:rPr>
          <w:szCs w:val="21"/>
        </w:rPr>
        <w:t>印花税申报流程如下图所示。</w:t>
      </w:r>
      <w:r>
        <w:rPr>
          <w:noProof/>
          <w:szCs w:val="21"/>
        </w:rPr>
        <w:lastRenderedPageBreak/>
        <w:drawing>
          <wp:inline distT="0" distB="0" distL="0" distR="0">
            <wp:extent cx="5025390" cy="1932305"/>
            <wp:effectExtent l="0" t="0" r="0" b="0"/>
            <wp:docPr id="619"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088"/>
        <w:gridCol w:w="992"/>
      </w:tblGrid>
      <w:tr w:rsidR="00373817" w:rsidRPr="00E35C7E" w:rsidTr="00373817">
        <w:trPr>
          <w:trHeight w:val="940"/>
        </w:trPr>
        <w:tc>
          <w:tcPr>
            <w:tcW w:w="675" w:type="dxa"/>
            <w:vAlign w:val="center"/>
          </w:tcPr>
          <w:p w:rsidR="00373817" w:rsidRPr="00E35C7E" w:rsidRDefault="00373817" w:rsidP="00373817">
            <w:pPr>
              <w:rPr>
                <w:szCs w:val="21"/>
              </w:rPr>
            </w:pPr>
            <w:r w:rsidRPr="00E35C7E">
              <w:rPr>
                <w:szCs w:val="21"/>
              </w:rPr>
              <w:t>资料类型</w:t>
            </w:r>
          </w:p>
        </w:tc>
        <w:tc>
          <w:tcPr>
            <w:tcW w:w="7088" w:type="dxa"/>
            <w:vAlign w:val="center"/>
          </w:tcPr>
          <w:p w:rsidR="00373817" w:rsidRPr="00E35C7E" w:rsidRDefault="00373817" w:rsidP="00373817">
            <w:pPr>
              <w:rPr>
                <w:szCs w:val="21"/>
              </w:rPr>
            </w:pPr>
            <w:r w:rsidRPr="00E35C7E">
              <w:rPr>
                <w:szCs w:val="21"/>
              </w:rPr>
              <w:t>资料名称</w:t>
            </w:r>
          </w:p>
        </w:tc>
        <w:tc>
          <w:tcPr>
            <w:tcW w:w="992"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675" w:type="dxa"/>
            <w:vAlign w:val="center"/>
          </w:tcPr>
          <w:p w:rsidR="00373817" w:rsidRPr="00E35C7E" w:rsidRDefault="00373817" w:rsidP="00373817">
            <w:pPr>
              <w:rPr>
                <w:szCs w:val="21"/>
              </w:rPr>
            </w:pPr>
            <w:r w:rsidRPr="00E35C7E">
              <w:rPr>
                <w:szCs w:val="21"/>
              </w:rPr>
              <w:t>必报资料</w:t>
            </w:r>
          </w:p>
        </w:tc>
        <w:tc>
          <w:tcPr>
            <w:tcW w:w="7088" w:type="dxa"/>
            <w:vAlign w:val="center"/>
          </w:tcPr>
          <w:p w:rsidR="00373817" w:rsidRPr="00E35C7E" w:rsidRDefault="00373817" w:rsidP="00373817">
            <w:pPr>
              <w:rPr>
                <w:szCs w:val="21"/>
              </w:rPr>
            </w:pPr>
            <w:r w:rsidRPr="00E35C7E">
              <w:rPr>
                <w:szCs w:val="21"/>
              </w:rPr>
              <w:t>A06111</w:t>
            </w:r>
            <w:r w:rsidRPr="00E35C7E">
              <w:rPr>
                <w:szCs w:val="21"/>
              </w:rPr>
              <w:t>《印花税纳税申报表》（免填单）</w:t>
            </w:r>
          </w:p>
        </w:tc>
        <w:tc>
          <w:tcPr>
            <w:tcW w:w="992" w:type="dxa"/>
            <w:vAlign w:val="center"/>
          </w:tcPr>
          <w:p w:rsidR="00373817" w:rsidRPr="00E35C7E" w:rsidRDefault="00373817" w:rsidP="00373817">
            <w:pPr>
              <w:rPr>
                <w:szCs w:val="21"/>
              </w:rPr>
            </w:pPr>
            <w:r w:rsidRPr="00E35C7E">
              <w:rPr>
                <w:szCs w:val="21"/>
              </w:rPr>
              <w:t>电子扫描归档</w:t>
            </w:r>
          </w:p>
        </w:tc>
      </w:tr>
    </w:tbl>
    <w:p w:rsidR="00373817" w:rsidRPr="00E35C7E" w:rsidRDefault="00373817" w:rsidP="00373817">
      <w:pPr>
        <w:ind w:firstLine="420"/>
        <w:rPr>
          <w:szCs w:val="21"/>
        </w:rPr>
      </w:pP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76"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77"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78"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206" w:name="_Toc509871523"/>
      <w:bookmarkStart w:id="207" w:name="_Toc509919927"/>
      <w:bookmarkStart w:id="208" w:name="_Toc509923445"/>
      <w:bookmarkStart w:id="209" w:name="_Toc509997782"/>
      <w:r w:rsidRPr="00F43B72">
        <w:rPr>
          <w:sz w:val="21"/>
          <w:szCs w:val="21"/>
        </w:rPr>
        <w:t>契税申报（增量房）</w:t>
      </w:r>
      <w:bookmarkEnd w:id="206"/>
      <w:bookmarkEnd w:id="207"/>
      <w:bookmarkEnd w:id="208"/>
      <w:bookmarkEnd w:id="209"/>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适用范围：地税</w:t>
      </w:r>
    </w:p>
    <w:p w:rsidR="00373817" w:rsidRPr="00E35C7E" w:rsidRDefault="00373817" w:rsidP="00373817">
      <w:pPr>
        <w:ind w:firstLine="420"/>
        <w:rPr>
          <w:szCs w:val="21"/>
        </w:rPr>
      </w:pPr>
      <w:r w:rsidRPr="00E35C7E">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E35C7E" w:rsidRDefault="00373817" w:rsidP="00373817">
      <w:pPr>
        <w:ind w:firstLine="420"/>
        <w:rPr>
          <w:szCs w:val="21"/>
        </w:rPr>
      </w:pPr>
      <w:r w:rsidRPr="00E35C7E">
        <w:rPr>
          <w:szCs w:val="21"/>
        </w:rPr>
        <w:t>《中华人民共和国契税暂行条例》（中华人民共和国国务院令第</w:t>
      </w:r>
      <w:r w:rsidRPr="00E35C7E">
        <w:rPr>
          <w:szCs w:val="21"/>
        </w:rPr>
        <w:t>224</w:t>
      </w:r>
      <w:r w:rsidRPr="00E35C7E">
        <w:rPr>
          <w:szCs w:val="21"/>
        </w:rPr>
        <w:t>号）第一条至第五条，第九条</w:t>
      </w:r>
    </w:p>
    <w:p w:rsidR="00373817" w:rsidRPr="00E35C7E" w:rsidRDefault="00373817" w:rsidP="00373817">
      <w:pPr>
        <w:ind w:firstLine="420"/>
        <w:rPr>
          <w:szCs w:val="21"/>
        </w:rPr>
      </w:pPr>
      <w:r w:rsidRPr="00E35C7E">
        <w:rPr>
          <w:szCs w:val="21"/>
        </w:rPr>
        <w:t>《中华人民共和国契税暂行条例细则》（财法字〔</w:t>
      </w:r>
      <w:r w:rsidRPr="00E35C7E">
        <w:rPr>
          <w:szCs w:val="21"/>
        </w:rPr>
        <w:t>1997</w:t>
      </w:r>
      <w:r w:rsidRPr="00E35C7E">
        <w:rPr>
          <w:szCs w:val="21"/>
        </w:rPr>
        <w:t>〕</w:t>
      </w:r>
      <w:r w:rsidRPr="00E35C7E">
        <w:rPr>
          <w:szCs w:val="21"/>
        </w:rPr>
        <w:t>52</w:t>
      </w:r>
      <w:r w:rsidRPr="00E35C7E">
        <w:rPr>
          <w:szCs w:val="21"/>
        </w:rPr>
        <w:t>号）全文</w:t>
      </w:r>
    </w:p>
    <w:p w:rsidR="00373817" w:rsidRPr="00E35C7E" w:rsidRDefault="00373817" w:rsidP="00373817">
      <w:pPr>
        <w:ind w:firstLine="420"/>
        <w:rPr>
          <w:szCs w:val="21"/>
        </w:rPr>
      </w:pPr>
      <w:r w:rsidRPr="00E35C7E">
        <w:rPr>
          <w:szCs w:val="21"/>
        </w:rPr>
        <w:t>《国家税务总局关于调整契税纳税申报表式样的通知》（国税函〔</w:t>
      </w:r>
      <w:r w:rsidRPr="00E35C7E">
        <w:rPr>
          <w:szCs w:val="21"/>
        </w:rPr>
        <w:t>2006</w:t>
      </w:r>
      <w:r w:rsidRPr="00E35C7E">
        <w:rPr>
          <w:szCs w:val="21"/>
        </w:rPr>
        <w:t>〕</w:t>
      </w:r>
      <w:r w:rsidRPr="00E35C7E">
        <w:rPr>
          <w:szCs w:val="21"/>
        </w:rPr>
        <w:t>329</w:t>
      </w:r>
      <w:r w:rsidRPr="00E35C7E">
        <w:rPr>
          <w:szCs w:val="21"/>
        </w:rPr>
        <w:t>号）全文</w:t>
      </w:r>
    </w:p>
    <w:p w:rsidR="00373817" w:rsidRPr="00E35C7E" w:rsidRDefault="00373817" w:rsidP="00373817">
      <w:pPr>
        <w:ind w:firstLine="420"/>
        <w:rPr>
          <w:szCs w:val="21"/>
        </w:rPr>
      </w:pPr>
      <w:r w:rsidRPr="00E35C7E">
        <w:rPr>
          <w:szCs w:val="21"/>
        </w:rPr>
        <w:t>《财政部国家税务总局关于首次购买普通住房有关契税政策的通知》（财税〔</w:t>
      </w:r>
      <w:r w:rsidRPr="00E35C7E">
        <w:rPr>
          <w:szCs w:val="21"/>
        </w:rPr>
        <w:t>2010</w:t>
      </w:r>
      <w:r w:rsidRPr="00E35C7E">
        <w:rPr>
          <w:szCs w:val="21"/>
        </w:rPr>
        <w:t>〕</w:t>
      </w:r>
      <w:r w:rsidRPr="00E35C7E">
        <w:rPr>
          <w:szCs w:val="21"/>
        </w:rPr>
        <w:t>13</w:t>
      </w:r>
      <w:r w:rsidRPr="00E35C7E">
        <w:rPr>
          <w:szCs w:val="21"/>
        </w:rPr>
        <w:t>号）全文</w:t>
      </w:r>
    </w:p>
    <w:p w:rsidR="00373817" w:rsidRPr="00E35C7E" w:rsidRDefault="00373817" w:rsidP="00373817">
      <w:pPr>
        <w:ind w:firstLine="420"/>
        <w:rPr>
          <w:szCs w:val="21"/>
        </w:rPr>
      </w:pPr>
      <w:r w:rsidRPr="00E35C7E">
        <w:rPr>
          <w:szCs w:val="21"/>
        </w:rPr>
        <w:t>《国家税务总局关于做好耕地占用税契税收入核算上报工作的通知》（国税函〔</w:t>
      </w:r>
      <w:r w:rsidRPr="00E35C7E">
        <w:rPr>
          <w:szCs w:val="21"/>
        </w:rPr>
        <w:t>2011</w:t>
      </w:r>
      <w:r w:rsidRPr="00E35C7E">
        <w:rPr>
          <w:szCs w:val="21"/>
        </w:rPr>
        <w:t>〕</w:t>
      </w:r>
      <w:r w:rsidRPr="00E35C7E">
        <w:rPr>
          <w:szCs w:val="21"/>
        </w:rPr>
        <w:t>685</w:t>
      </w:r>
      <w:r w:rsidRPr="00E35C7E">
        <w:rPr>
          <w:szCs w:val="21"/>
        </w:rPr>
        <w:t>号）全文</w:t>
      </w:r>
    </w:p>
    <w:p w:rsidR="00373817" w:rsidRPr="00E35C7E" w:rsidRDefault="00373817" w:rsidP="00373817">
      <w:pPr>
        <w:ind w:firstLine="420"/>
        <w:rPr>
          <w:szCs w:val="21"/>
        </w:rPr>
      </w:pPr>
      <w:r w:rsidRPr="00E35C7E">
        <w:rPr>
          <w:szCs w:val="21"/>
        </w:rPr>
        <w:t>《国家税务总局关于修订财产行为税部分税种申报表的通知》（税总发〔</w:t>
      </w:r>
      <w:r w:rsidRPr="00E35C7E">
        <w:rPr>
          <w:szCs w:val="21"/>
        </w:rPr>
        <w:t>2015</w:t>
      </w:r>
      <w:r w:rsidRPr="00E35C7E">
        <w:rPr>
          <w:szCs w:val="21"/>
        </w:rPr>
        <w:t>〕</w:t>
      </w:r>
      <w:r w:rsidRPr="00E35C7E">
        <w:rPr>
          <w:szCs w:val="21"/>
        </w:rPr>
        <w:t>114</w:t>
      </w:r>
      <w:r w:rsidRPr="00E35C7E">
        <w:rPr>
          <w:szCs w:val="21"/>
        </w:rPr>
        <w:t>号）全文</w:t>
      </w:r>
    </w:p>
    <w:p w:rsidR="00373817" w:rsidRPr="00E35C7E" w:rsidRDefault="00373817" w:rsidP="00373817">
      <w:pPr>
        <w:ind w:firstLine="420"/>
        <w:rPr>
          <w:szCs w:val="21"/>
        </w:rPr>
      </w:pPr>
      <w:r w:rsidRPr="00E35C7E">
        <w:rPr>
          <w:szCs w:val="21"/>
        </w:rPr>
        <w:t>《国家税务总局关于契税纳税申报有关问题的公告》（国家税务总局公告</w:t>
      </w:r>
      <w:r w:rsidRPr="00E35C7E">
        <w:rPr>
          <w:szCs w:val="21"/>
        </w:rPr>
        <w:t>2015</w:t>
      </w:r>
      <w:r w:rsidRPr="00E35C7E">
        <w:rPr>
          <w:szCs w:val="21"/>
        </w:rPr>
        <w:t>年第</w:t>
      </w:r>
      <w:r w:rsidRPr="00E35C7E">
        <w:rPr>
          <w:szCs w:val="21"/>
        </w:rPr>
        <w:t>67</w:t>
      </w:r>
      <w:r w:rsidRPr="00E35C7E">
        <w:rPr>
          <w:szCs w:val="21"/>
        </w:rPr>
        <w:t>号）全文</w:t>
      </w:r>
    </w:p>
    <w:p w:rsidR="00373817" w:rsidRPr="00E35C7E" w:rsidRDefault="00373817" w:rsidP="00373817">
      <w:pPr>
        <w:ind w:firstLine="420"/>
        <w:rPr>
          <w:szCs w:val="21"/>
        </w:rPr>
      </w:pPr>
      <w:r w:rsidRPr="00E35C7E">
        <w:rPr>
          <w:szCs w:val="21"/>
        </w:rPr>
        <w:t>《国家税务总局关于简化契税办理流程取消（无）婚姻登记记录证明的公告》（国家税务总局公告</w:t>
      </w:r>
      <w:r w:rsidRPr="00E35C7E">
        <w:rPr>
          <w:szCs w:val="21"/>
        </w:rPr>
        <w:t>2015</w:t>
      </w:r>
      <w:r w:rsidRPr="00E35C7E">
        <w:rPr>
          <w:szCs w:val="21"/>
        </w:rPr>
        <w:t>年第</w:t>
      </w:r>
      <w:r w:rsidRPr="00E35C7E">
        <w:rPr>
          <w:szCs w:val="21"/>
        </w:rPr>
        <w:t>71</w:t>
      </w:r>
      <w:r w:rsidRPr="00E35C7E">
        <w:rPr>
          <w:szCs w:val="21"/>
        </w:rPr>
        <w:t>号）全文</w:t>
      </w:r>
    </w:p>
    <w:p w:rsidR="00373817" w:rsidRPr="00E35C7E" w:rsidRDefault="00373817" w:rsidP="00373817">
      <w:pPr>
        <w:ind w:firstLine="420"/>
        <w:rPr>
          <w:szCs w:val="21"/>
        </w:rPr>
      </w:pPr>
      <w:r w:rsidRPr="00E35C7E">
        <w:rPr>
          <w:szCs w:val="21"/>
        </w:rPr>
        <w:t>《财政部国家税务总局住房城乡建设部关于调整房地产交易环节契税营业税优惠政策的通知》（财税〔</w:t>
      </w:r>
      <w:r w:rsidRPr="00E35C7E">
        <w:rPr>
          <w:szCs w:val="21"/>
        </w:rPr>
        <w:t>2016</w:t>
      </w:r>
      <w:r w:rsidRPr="00E35C7E">
        <w:rPr>
          <w:szCs w:val="21"/>
        </w:rPr>
        <w:t>〕</w:t>
      </w:r>
      <w:r w:rsidRPr="00E35C7E">
        <w:rPr>
          <w:szCs w:val="21"/>
        </w:rPr>
        <w:t>23</w:t>
      </w:r>
      <w:r w:rsidRPr="00E35C7E">
        <w:rPr>
          <w:szCs w:val="21"/>
        </w:rPr>
        <w:t>号）第一条</w:t>
      </w:r>
    </w:p>
    <w:p w:rsidR="00373817" w:rsidRPr="00E35C7E" w:rsidRDefault="00373817" w:rsidP="00373817">
      <w:pPr>
        <w:ind w:firstLine="420"/>
        <w:rPr>
          <w:szCs w:val="21"/>
        </w:rPr>
      </w:pPr>
      <w:r w:rsidRPr="00E35C7E">
        <w:rPr>
          <w:szCs w:val="21"/>
        </w:rPr>
        <w:lastRenderedPageBreak/>
        <w:t>《关于营改增后契税房产税土地增值税个人所得税计税依据问题的通知》（财税〔</w:t>
      </w:r>
      <w:r w:rsidRPr="00E35C7E">
        <w:rPr>
          <w:szCs w:val="21"/>
        </w:rPr>
        <w:t>2016</w:t>
      </w:r>
      <w:r w:rsidRPr="00E35C7E">
        <w:rPr>
          <w:szCs w:val="21"/>
        </w:rPr>
        <w:t>〕</w:t>
      </w:r>
      <w:r w:rsidRPr="00E35C7E">
        <w:rPr>
          <w:szCs w:val="21"/>
        </w:rPr>
        <w:t>43</w:t>
      </w:r>
      <w:r w:rsidRPr="00E35C7E">
        <w:rPr>
          <w:szCs w:val="21"/>
        </w:rPr>
        <w:t>号）全文</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纳税人从房地产开发企业购买的新建造的商品房，在税务机关缴纳契税的行为。</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F43B72">
      <w:pPr>
        <w:ind w:firstLine="420"/>
        <w:jc w:val="center"/>
        <w:rPr>
          <w:szCs w:val="21"/>
        </w:rPr>
      </w:pPr>
      <w:r w:rsidRPr="00E35C7E">
        <w:rPr>
          <w:szCs w:val="21"/>
        </w:rPr>
        <w:t>契税申报流程如下图所示。</w:t>
      </w:r>
      <w:r>
        <w:rPr>
          <w:noProof/>
          <w:szCs w:val="21"/>
        </w:rPr>
        <w:drawing>
          <wp:inline distT="0" distB="0" distL="0" distR="0">
            <wp:extent cx="5025390" cy="1932305"/>
            <wp:effectExtent l="0" t="0" r="0" b="0"/>
            <wp:docPr id="620"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088"/>
        <w:gridCol w:w="992"/>
      </w:tblGrid>
      <w:tr w:rsidR="00373817" w:rsidRPr="00E35C7E" w:rsidTr="00373817">
        <w:trPr>
          <w:trHeight w:val="365"/>
        </w:trPr>
        <w:tc>
          <w:tcPr>
            <w:tcW w:w="675" w:type="dxa"/>
            <w:vAlign w:val="center"/>
          </w:tcPr>
          <w:p w:rsidR="00373817" w:rsidRPr="00E35C7E" w:rsidRDefault="00373817" w:rsidP="00373817">
            <w:pPr>
              <w:rPr>
                <w:szCs w:val="21"/>
              </w:rPr>
            </w:pPr>
            <w:r w:rsidRPr="00E35C7E">
              <w:rPr>
                <w:szCs w:val="21"/>
              </w:rPr>
              <w:t>资料类型</w:t>
            </w:r>
          </w:p>
        </w:tc>
        <w:tc>
          <w:tcPr>
            <w:tcW w:w="7088" w:type="dxa"/>
            <w:vAlign w:val="center"/>
          </w:tcPr>
          <w:p w:rsidR="00373817" w:rsidRPr="00E35C7E" w:rsidRDefault="00373817" w:rsidP="00373817">
            <w:pPr>
              <w:rPr>
                <w:szCs w:val="21"/>
              </w:rPr>
            </w:pPr>
            <w:r w:rsidRPr="00E35C7E">
              <w:rPr>
                <w:szCs w:val="21"/>
              </w:rPr>
              <w:t>资料名称</w:t>
            </w:r>
          </w:p>
        </w:tc>
        <w:tc>
          <w:tcPr>
            <w:tcW w:w="992"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675" w:type="dxa"/>
            <w:vMerge w:val="restart"/>
            <w:vAlign w:val="center"/>
          </w:tcPr>
          <w:p w:rsidR="00373817" w:rsidRPr="00E35C7E" w:rsidRDefault="00373817" w:rsidP="00373817">
            <w:pPr>
              <w:rPr>
                <w:szCs w:val="21"/>
              </w:rPr>
            </w:pPr>
            <w:r w:rsidRPr="00E35C7E">
              <w:rPr>
                <w:szCs w:val="21"/>
              </w:rPr>
              <w:t>必报资料</w:t>
            </w:r>
          </w:p>
        </w:tc>
        <w:tc>
          <w:tcPr>
            <w:tcW w:w="7088" w:type="dxa"/>
            <w:vAlign w:val="center"/>
          </w:tcPr>
          <w:p w:rsidR="00373817" w:rsidRPr="00E35C7E" w:rsidRDefault="00373817" w:rsidP="00373817">
            <w:pPr>
              <w:rPr>
                <w:szCs w:val="21"/>
              </w:rPr>
            </w:pPr>
            <w:r w:rsidRPr="00E35C7E">
              <w:rPr>
                <w:szCs w:val="21"/>
              </w:rPr>
              <w:t>A06115</w:t>
            </w:r>
            <w:r w:rsidRPr="00E35C7E">
              <w:rPr>
                <w:szCs w:val="21"/>
              </w:rPr>
              <w:t>《契税纳税申报表》（免填单）</w:t>
            </w:r>
          </w:p>
        </w:tc>
        <w:tc>
          <w:tcPr>
            <w:tcW w:w="992" w:type="dxa"/>
            <w:vMerge w:val="restart"/>
            <w:vAlign w:val="center"/>
          </w:tcPr>
          <w:p w:rsidR="00373817" w:rsidRPr="00E35C7E" w:rsidRDefault="00373817" w:rsidP="00373817">
            <w:pPr>
              <w:rPr>
                <w:szCs w:val="21"/>
              </w:rPr>
            </w:pPr>
            <w:r w:rsidRPr="00E35C7E">
              <w:rPr>
                <w:szCs w:val="21"/>
              </w:rPr>
              <w:t>归档</w:t>
            </w:r>
          </w:p>
        </w:tc>
      </w:tr>
      <w:tr w:rsidR="00373817" w:rsidRPr="00E35C7E" w:rsidTr="00373817">
        <w:tc>
          <w:tcPr>
            <w:tcW w:w="675" w:type="dxa"/>
            <w:vMerge/>
            <w:vAlign w:val="center"/>
          </w:tcPr>
          <w:p w:rsidR="00373817" w:rsidRPr="00E35C7E" w:rsidRDefault="00373817" w:rsidP="00373817">
            <w:pPr>
              <w:rPr>
                <w:szCs w:val="21"/>
              </w:rPr>
            </w:pPr>
          </w:p>
        </w:tc>
        <w:tc>
          <w:tcPr>
            <w:tcW w:w="7088" w:type="dxa"/>
            <w:vAlign w:val="center"/>
          </w:tcPr>
          <w:p w:rsidR="00373817" w:rsidRPr="00E35C7E" w:rsidRDefault="00373817" w:rsidP="00373817">
            <w:pPr>
              <w:rPr>
                <w:szCs w:val="21"/>
              </w:rPr>
            </w:pPr>
            <w:r w:rsidRPr="00E35C7E">
              <w:rPr>
                <w:szCs w:val="21"/>
              </w:rPr>
              <w:t>购房协议、购房发票原件</w:t>
            </w:r>
          </w:p>
        </w:tc>
        <w:tc>
          <w:tcPr>
            <w:tcW w:w="992" w:type="dxa"/>
            <w:vMerge/>
            <w:vAlign w:val="center"/>
          </w:tcPr>
          <w:p w:rsidR="00373817" w:rsidRPr="00E35C7E" w:rsidRDefault="00373817" w:rsidP="00373817">
            <w:pPr>
              <w:rPr>
                <w:szCs w:val="21"/>
              </w:rPr>
            </w:pPr>
          </w:p>
        </w:tc>
      </w:tr>
      <w:tr w:rsidR="00373817" w:rsidRPr="00E35C7E" w:rsidTr="00373817">
        <w:tc>
          <w:tcPr>
            <w:tcW w:w="675" w:type="dxa"/>
            <w:vMerge/>
            <w:vAlign w:val="center"/>
          </w:tcPr>
          <w:p w:rsidR="00373817" w:rsidRPr="00E35C7E" w:rsidRDefault="00373817" w:rsidP="00373817">
            <w:pPr>
              <w:rPr>
                <w:szCs w:val="21"/>
              </w:rPr>
            </w:pPr>
          </w:p>
        </w:tc>
        <w:tc>
          <w:tcPr>
            <w:tcW w:w="7088" w:type="dxa"/>
            <w:vAlign w:val="center"/>
          </w:tcPr>
          <w:p w:rsidR="00373817" w:rsidRPr="00E35C7E" w:rsidRDefault="00373817" w:rsidP="00373817">
            <w:pPr>
              <w:rPr>
                <w:szCs w:val="21"/>
              </w:rPr>
            </w:pPr>
            <w:r w:rsidRPr="00E35C7E">
              <w:rPr>
                <w:szCs w:val="21"/>
              </w:rPr>
              <w:t>买方身份证明原件</w:t>
            </w:r>
          </w:p>
        </w:tc>
        <w:tc>
          <w:tcPr>
            <w:tcW w:w="992" w:type="dxa"/>
            <w:vMerge/>
            <w:vAlign w:val="center"/>
          </w:tcPr>
          <w:p w:rsidR="00373817" w:rsidRPr="00E35C7E" w:rsidRDefault="00373817" w:rsidP="00373817">
            <w:pPr>
              <w:rPr>
                <w:szCs w:val="21"/>
              </w:rPr>
            </w:pPr>
          </w:p>
        </w:tc>
      </w:tr>
      <w:tr w:rsidR="00373817" w:rsidRPr="00E35C7E" w:rsidTr="00373817">
        <w:tc>
          <w:tcPr>
            <w:tcW w:w="675" w:type="dxa"/>
            <w:vAlign w:val="center"/>
          </w:tcPr>
          <w:p w:rsidR="00373817" w:rsidRPr="00E35C7E" w:rsidRDefault="00373817" w:rsidP="00373817">
            <w:pPr>
              <w:rPr>
                <w:szCs w:val="21"/>
              </w:rPr>
            </w:pPr>
            <w:r w:rsidRPr="00E35C7E">
              <w:rPr>
                <w:szCs w:val="21"/>
              </w:rPr>
              <w:t>条件报送</w:t>
            </w:r>
          </w:p>
        </w:tc>
        <w:tc>
          <w:tcPr>
            <w:tcW w:w="7088" w:type="dxa"/>
            <w:vAlign w:val="center"/>
          </w:tcPr>
          <w:p w:rsidR="00373817" w:rsidRPr="00E35C7E" w:rsidRDefault="00373817" w:rsidP="00373817">
            <w:pPr>
              <w:rPr>
                <w:szCs w:val="21"/>
              </w:rPr>
            </w:pPr>
            <w:r w:rsidRPr="00E35C7E">
              <w:rPr>
                <w:szCs w:val="21"/>
              </w:rPr>
              <w:t>减免契税证明材料原件（纳税人应向征收机关提交家庭住房实有套数书面诚信保证）</w:t>
            </w:r>
          </w:p>
        </w:tc>
        <w:tc>
          <w:tcPr>
            <w:tcW w:w="992" w:type="dxa"/>
            <w:vAlign w:val="center"/>
          </w:tcPr>
          <w:p w:rsidR="00373817" w:rsidRPr="00E35C7E" w:rsidRDefault="00373817" w:rsidP="00373817">
            <w:pPr>
              <w:rPr>
                <w:szCs w:val="21"/>
              </w:rPr>
            </w:pPr>
            <w:r w:rsidRPr="00E35C7E">
              <w:rPr>
                <w:szCs w:val="21"/>
              </w:rPr>
              <w:t>归档</w:t>
            </w:r>
          </w:p>
        </w:tc>
      </w:tr>
    </w:tbl>
    <w:p w:rsidR="00373817" w:rsidRPr="00E35C7E" w:rsidRDefault="00373817" w:rsidP="00373817">
      <w:pPr>
        <w:ind w:firstLine="420"/>
        <w:rPr>
          <w:szCs w:val="21"/>
        </w:rPr>
      </w:pPr>
      <w:r w:rsidRPr="00E35C7E">
        <w:rPr>
          <w:szCs w:val="21"/>
        </w:rPr>
        <w:t>备注：减免契税证明材料原件，指根据财税（</w:t>
      </w:r>
      <w:r w:rsidRPr="00E35C7E">
        <w:rPr>
          <w:szCs w:val="21"/>
        </w:rPr>
        <w:t>2010</w:t>
      </w:r>
      <w:r w:rsidRPr="00E35C7E">
        <w:rPr>
          <w:szCs w:val="21"/>
        </w:rPr>
        <w:t>）</w:t>
      </w:r>
      <w:r w:rsidRPr="00E35C7E">
        <w:rPr>
          <w:szCs w:val="21"/>
        </w:rPr>
        <w:t>94</w:t>
      </w:r>
      <w:r w:rsidRPr="00E35C7E">
        <w:rPr>
          <w:szCs w:val="21"/>
        </w:rPr>
        <w:t>号文规定：征收机关应查询纳税人契税纳税记录；无记录或有记录但有疑义的，根据纳税人的申请或授权，由房地产主管部门通过房屋登记信息系统查询纳税人家庭住房登记记录，并出具书面查询结果。如因当地暂不具备查询条件而不能提供家庭住房登记查询结果的，纳税人应向征收机关提交家庭住房实有套数书面诚信保证。诚信保证不实的，属于虚假纳税申报，按照《中华人民共和国税收征收管理法》的有关规定处理。</w:t>
      </w: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79"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80"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81"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210" w:name="_Toc509871524"/>
      <w:bookmarkStart w:id="211" w:name="_Toc509919928"/>
      <w:bookmarkStart w:id="212" w:name="_Toc509923446"/>
      <w:bookmarkStart w:id="213" w:name="_Toc509997783"/>
      <w:r w:rsidRPr="00F43B72">
        <w:rPr>
          <w:sz w:val="21"/>
          <w:szCs w:val="21"/>
        </w:rPr>
        <w:t>烟叶税申报</w:t>
      </w:r>
      <w:bookmarkEnd w:id="210"/>
      <w:bookmarkEnd w:id="211"/>
      <w:bookmarkEnd w:id="212"/>
      <w:bookmarkEnd w:id="213"/>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Default="00373817" w:rsidP="00373817">
      <w:pPr>
        <w:ind w:firstLine="420"/>
        <w:rPr>
          <w:szCs w:val="21"/>
        </w:rPr>
      </w:pPr>
      <w:r w:rsidRPr="00E35C7E">
        <w:rPr>
          <w:szCs w:val="21"/>
        </w:rPr>
        <w:t>适用范围：地税</w:t>
      </w:r>
    </w:p>
    <w:p w:rsidR="00373817" w:rsidRPr="00100F18" w:rsidRDefault="00373817" w:rsidP="00373817">
      <w:pPr>
        <w:ind w:firstLine="420"/>
        <w:rPr>
          <w:szCs w:val="21"/>
        </w:rPr>
      </w:pPr>
      <w:r w:rsidRPr="00100F18">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E35C7E" w:rsidRDefault="00373817" w:rsidP="00373817">
      <w:pPr>
        <w:ind w:firstLine="420"/>
        <w:rPr>
          <w:szCs w:val="21"/>
        </w:rPr>
      </w:pPr>
      <w:r w:rsidRPr="00E35C7E">
        <w:rPr>
          <w:szCs w:val="21"/>
        </w:rPr>
        <w:t>适用层级：区县级</w:t>
      </w:r>
    </w:p>
    <w:p w:rsidR="00373817" w:rsidRPr="00E35C7E" w:rsidRDefault="00373817" w:rsidP="00373817">
      <w:pPr>
        <w:ind w:firstLine="420"/>
        <w:rPr>
          <w:szCs w:val="21"/>
        </w:rPr>
      </w:pPr>
      <w:r w:rsidRPr="00E35C7E">
        <w:rPr>
          <w:szCs w:val="21"/>
        </w:rPr>
        <w:t>《中华人民共和国税收征收管理法》第二十五条，第二十六条，第二十七条</w:t>
      </w:r>
    </w:p>
    <w:p w:rsidR="00373817" w:rsidRPr="00E35C7E" w:rsidRDefault="00373817" w:rsidP="00373817">
      <w:pPr>
        <w:ind w:firstLine="420"/>
        <w:rPr>
          <w:szCs w:val="21"/>
        </w:rPr>
      </w:pPr>
      <w:r w:rsidRPr="00E35C7E">
        <w:rPr>
          <w:szCs w:val="21"/>
        </w:rPr>
        <w:t>《中华人民共和国税收征收管理法实施细则》（中华人民共和国国务院令第</w:t>
      </w:r>
      <w:r w:rsidRPr="00E35C7E">
        <w:rPr>
          <w:szCs w:val="21"/>
        </w:rPr>
        <w:t>362</w:t>
      </w:r>
      <w:r w:rsidRPr="00E35C7E">
        <w:rPr>
          <w:szCs w:val="21"/>
        </w:rPr>
        <w:t>号）第三十条，第三十一条，第三十二条，第三十三条，第三十四条，第三十五条，第三十六条，第三十七</w:t>
      </w:r>
      <w:r w:rsidRPr="00E35C7E">
        <w:rPr>
          <w:szCs w:val="21"/>
        </w:rPr>
        <w:lastRenderedPageBreak/>
        <w:t>条</w:t>
      </w:r>
    </w:p>
    <w:p w:rsidR="00373817" w:rsidRPr="00E35C7E" w:rsidRDefault="00373817" w:rsidP="00373817">
      <w:pPr>
        <w:ind w:firstLine="420"/>
        <w:rPr>
          <w:szCs w:val="21"/>
        </w:rPr>
      </w:pPr>
      <w:r w:rsidRPr="00E35C7E">
        <w:rPr>
          <w:szCs w:val="21"/>
        </w:rPr>
        <w:t>《中华人民共和国烟叶税暂行条例》（中华人民共和国国务院令第</w:t>
      </w:r>
      <w:r w:rsidRPr="00E35C7E">
        <w:rPr>
          <w:szCs w:val="21"/>
        </w:rPr>
        <w:t>464</w:t>
      </w:r>
      <w:r w:rsidRPr="00E35C7E">
        <w:rPr>
          <w:szCs w:val="21"/>
        </w:rPr>
        <w:t>号）第一条，第二条，第六条，第七条，第八条</w:t>
      </w:r>
    </w:p>
    <w:p w:rsidR="00373817" w:rsidRPr="00E35C7E" w:rsidRDefault="00373817" w:rsidP="00373817">
      <w:pPr>
        <w:ind w:firstLine="420"/>
        <w:rPr>
          <w:szCs w:val="21"/>
        </w:rPr>
      </w:pPr>
      <w:r w:rsidRPr="00E35C7E">
        <w:rPr>
          <w:szCs w:val="21"/>
        </w:rPr>
        <w:t>《财政部国家税务总局印发〈关于烟叶税若干具体问题的规定〉的通知》（财税〔</w:t>
      </w:r>
      <w:r w:rsidRPr="00E35C7E">
        <w:rPr>
          <w:szCs w:val="21"/>
        </w:rPr>
        <w:t>2006</w:t>
      </w:r>
      <w:r w:rsidRPr="00E35C7E">
        <w:rPr>
          <w:szCs w:val="21"/>
        </w:rPr>
        <w:t>〕</w:t>
      </w:r>
      <w:r w:rsidRPr="00E35C7E">
        <w:rPr>
          <w:szCs w:val="21"/>
        </w:rPr>
        <w:t>64</w:t>
      </w:r>
      <w:r w:rsidRPr="00E35C7E">
        <w:rPr>
          <w:szCs w:val="21"/>
        </w:rPr>
        <w:t>号）附件第六条，附件第七条</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在中华人民共和国境内收购烟叶的单位，应依照税收法律、法规、规章及其他有关规定，在规定的纳税期限内，填报《烟叶税纳税申报表》和《烟叶收购情况表》向烟叶收购地的主管税务机关申报纳税。</w:t>
      </w:r>
    </w:p>
    <w:p w:rsidR="00373817" w:rsidRPr="00E35C7E" w:rsidRDefault="00373817" w:rsidP="00373817">
      <w:pPr>
        <w:ind w:firstLine="420"/>
        <w:rPr>
          <w:szCs w:val="21"/>
        </w:rPr>
      </w:pPr>
      <w:r w:rsidRPr="00E35C7E">
        <w:rPr>
          <w:szCs w:val="21"/>
        </w:rPr>
        <w:t>烟叶，是指晾晒烟叶、烤烟叶。纳税人收购烟叶，应当向烟叶收购地的主管税务机关申报纳税。</w:t>
      </w:r>
      <w:r w:rsidRPr="00E35C7E">
        <w:rPr>
          <w:szCs w:val="21"/>
        </w:rPr>
        <w:t>“</w:t>
      </w:r>
      <w:r w:rsidRPr="00E35C7E">
        <w:rPr>
          <w:szCs w:val="21"/>
        </w:rPr>
        <w:t>烟叶收购地的主管税务机关</w:t>
      </w:r>
      <w:r w:rsidRPr="00E35C7E">
        <w:rPr>
          <w:szCs w:val="21"/>
        </w:rPr>
        <w:t>”</w:t>
      </w:r>
      <w:r w:rsidRPr="00E35C7E">
        <w:rPr>
          <w:szCs w:val="21"/>
        </w:rPr>
        <w:t>，是指烟叶收购地的县级地方税务局或者其所指定的税务分局、所。烟叶税的纳税义务发生时间为纳税人收购烟叶的当天。</w:t>
      </w:r>
      <w:r w:rsidRPr="00E35C7E">
        <w:rPr>
          <w:szCs w:val="21"/>
        </w:rPr>
        <w:t>“</w:t>
      </w:r>
      <w:r w:rsidRPr="00E35C7E">
        <w:rPr>
          <w:szCs w:val="21"/>
        </w:rPr>
        <w:t>收购烟叶的当天</w:t>
      </w:r>
      <w:r w:rsidRPr="00E35C7E">
        <w:rPr>
          <w:szCs w:val="21"/>
        </w:rPr>
        <w:t>”</w:t>
      </w:r>
      <w:r w:rsidRPr="00E35C7E">
        <w:rPr>
          <w:szCs w:val="21"/>
        </w:rPr>
        <w:t>，是指纳税人向烟叶销售者付讫收购烟叶款项或者开具收购烟叶凭据的当天。纳税人应当自纳税义务发生之日起</w:t>
      </w:r>
      <w:r w:rsidRPr="00E35C7E">
        <w:rPr>
          <w:szCs w:val="21"/>
        </w:rPr>
        <w:t>30</w:t>
      </w:r>
      <w:r w:rsidRPr="00E35C7E">
        <w:rPr>
          <w:szCs w:val="21"/>
        </w:rPr>
        <w:t>日内申报纳税。具体纳税期限由主管税务机关核定。</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F43B72">
      <w:pPr>
        <w:ind w:firstLine="420"/>
        <w:jc w:val="center"/>
        <w:rPr>
          <w:szCs w:val="21"/>
        </w:rPr>
      </w:pPr>
      <w:r w:rsidRPr="00E35C7E">
        <w:rPr>
          <w:szCs w:val="21"/>
        </w:rPr>
        <w:t>烟叶税申报流程如下图所示</w:t>
      </w:r>
      <w:r>
        <w:rPr>
          <w:noProof/>
          <w:szCs w:val="21"/>
        </w:rPr>
        <w:drawing>
          <wp:inline distT="0" distB="0" distL="0" distR="0">
            <wp:extent cx="5025390" cy="1932305"/>
            <wp:effectExtent l="0" t="0" r="0" b="0"/>
            <wp:docPr id="621"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7230"/>
        <w:gridCol w:w="850"/>
      </w:tblGrid>
      <w:tr w:rsidR="00373817" w:rsidRPr="00E35C7E" w:rsidTr="00373817">
        <w:tc>
          <w:tcPr>
            <w:tcW w:w="675" w:type="dxa"/>
            <w:vAlign w:val="center"/>
          </w:tcPr>
          <w:p w:rsidR="00373817" w:rsidRPr="00E35C7E" w:rsidRDefault="00373817" w:rsidP="00373817">
            <w:pPr>
              <w:rPr>
                <w:szCs w:val="21"/>
              </w:rPr>
            </w:pPr>
            <w:r w:rsidRPr="00E35C7E">
              <w:rPr>
                <w:szCs w:val="21"/>
              </w:rPr>
              <w:t>资料类型</w:t>
            </w:r>
          </w:p>
        </w:tc>
        <w:tc>
          <w:tcPr>
            <w:tcW w:w="7230" w:type="dxa"/>
            <w:vAlign w:val="center"/>
          </w:tcPr>
          <w:p w:rsidR="00373817" w:rsidRPr="00E35C7E" w:rsidRDefault="00373817" w:rsidP="00373817">
            <w:pPr>
              <w:rPr>
                <w:szCs w:val="21"/>
              </w:rPr>
            </w:pPr>
            <w:r w:rsidRPr="00E35C7E">
              <w:rPr>
                <w:szCs w:val="21"/>
              </w:rPr>
              <w:t>资料名称</w:t>
            </w:r>
          </w:p>
        </w:tc>
        <w:tc>
          <w:tcPr>
            <w:tcW w:w="850"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675" w:type="dxa"/>
            <w:vAlign w:val="center"/>
          </w:tcPr>
          <w:p w:rsidR="00373817" w:rsidRPr="00E35C7E" w:rsidRDefault="00373817" w:rsidP="00373817">
            <w:pPr>
              <w:rPr>
                <w:szCs w:val="21"/>
              </w:rPr>
            </w:pPr>
            <w:r w:rsidRPr="00E35C7E">
              <w:rPr>
                <w:szCs w:val="21"/>
              </w:rPr>
              <w:t>必报资料</w:t>
            </w:r>
          </w:p>
        </w:tc>
        <w:tc>
          <w:tcPr>
            <w:tcW w:w="7230" w:type="dxa"/>
            <w:vAlign w:val="center"/>
          </w:tcPr>
          <w:p w:rsidR="00373817" w:rsidRPr="00E35C7E" w:rsidRDefault="00373817" w:rsidP="00373817">
            <w:pPr>
              <w:rPr>
                <w:szCs w:val="21"/>
              </w:rPr>
            </w:pPr>
            <w:r w:rsidRPr="00E35C7E">
              <w:rPr>
                <w:szCs w:val="21"/>
              </w:rPr>
              <w:t>A06112</w:t>
            </w:r>
            <w:r w:rsidRPr="00E35C7E">
              <w:rPr>
                <w:szCs w:val="21"/>
              </w:rPr>
              <w:t>《烟叶税纳税申报表》（免填单）</w:t>
            </w:r>
          </w:p>
          <w:p w:rsidR="00373817" w:rsidRPr="00E35C7E" w:rsidRDefault="00373817" w:rsidP="00373817">
            <w:pPr>
              <w:rPr>
                <w:szCs w:val="21"/>
              </w:rPr>
            </w:pPr>
            <w:r w:rsidRPr="00E35C7E">
              <w:rPr>
                <w:szCs w:val="21"/>
              </w:rPr>
              <w:t>A06113</w:t>
            </w:r>
            <w:r w:rsidRPr="00E35C7E">
              <w:rPr>
                <w:szCs w:val="21"/>
              </w:rPr>
              <w:t>《烟叶收购情况表》</w:t>
            </w:r>
          </w:p>
        </w:tc>
        <w:tc>
          <w:tcPr>
            <w:tcW w:w="850" w:type="dxa"/>
            <w:vAlign w:val="center"/>
          </w:tcPr>
          <w:p w:rsidR="00373817" w:rsidRPr="00E35C7E" w:rsidRDefault="00373817" w:rsidP="00373817">
            <w:pPr>
              <w:rPr>
                <w:szCs w:val="21"/>
              </w:rPr>
            </w:pPr>
            <w:r w:rsidRPr="00E35C7E">
              <w:rPr>
                <w:szCs w:val="21"/>
              </w:rPr>
              <w:t>电子扫描归档</w:t>
            </w:r>
          </w:p>
        </w:tc>
      </w:tr>
    </w:tbl>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82"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83"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84"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214" w:name="_Toc509871525"/>
      <w:bookmarkStart w:id="215" w:name="_Toc509919929"/>
      <w:bookmarkStart w:id="216" w:name="_Toc509923447"/>
      <w:bookmarkStart w:id="217" w:name="_Toc509997784"/>
      <w:r w:rsidRPr="00F43B72">
        <w:rPr>
          <w:sz w:val="21"/>
          <w:szCs w:val="21"/>
        </w:rPr>
        <w:t>车船税申报</w:t>
      </w:r>
      <w:bookmarkEnd w:id="214"/>
      <w:bookmarkEnd w:id="215"/>
      <w:bookmarkEnd w:id="216"/>
      <w:bookmarkEnd w:id="217"/>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适用范围：地税</w:t>
      </w:r>
    </w:p>
    <w:p w:rsidR="00373817" w:rsidRPr="00E35C7E" w:rsidRDefault="00373817" w:rsidP="00373817">
      <w:pPr>
        <w:ind w:firstLine="420"/>
        <w:rPr>
          <w:szCs w:val="21"/>
        </w:rPr>
      </w:pPr>
      <w:r w:rsidRPr="00E35C7E">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E35C7E" w:rsidRDefault="00373817" w:rsidP="00373817">
      <w:pPr>
        <w:ind w:firstLine="420"/>
        <w:rPr>
          <w:szCs w:val="21"/>
        </w:rPr>
      </w:pPr>
      <w:r w:rsidRPr="00E35C7E">
        <w:rPr>
          <w:szCs w:val="21"/>
        </w:rPr>
        <w:t>《中华人民共和国税收征收管理法》第二十五条，第二十六条，第二十七条</w:t>
      </w:r>
    </w:p>
    <w:p w:rsidR="00373817" w:rsidRPr="00E35C7E" w:rsidRDefault="00373817" w:rsidP="00373817">
      <w:pPr>
        <w:ind w:firstLine="420"/>
        <w:rPr>
          <w:szCs w:val="21"/>
        </w:rPr>
      </w:pPr>
      <w:r w:rsidRPr="00E35C7E">
        <w:rPr>
          <w:szCs w:val="21"/>
        </w:rPr>
        <w:t>《中华人民共和国车船税法》第一条、第七条、第八条、第九条</w:t>
      </w:r>
    </w:p>
    <w:p w:rsidR="00373817" w:rsidRPr="00E35C7E" w:rsidRDefault="00373817" w:rsidP="00373817">
      <w:pPr>
        <w:ind w:firstLine="420"/>
        <w:rPr>
          <w:szCs w:val="21"/>
        </w:rPr>
      </w:pPr>
      <w:r w:rsidRPr="00E35C7E">
        <w:rPr>
          <w:szCs w:val="21"/>
        </w:rPr>
        <w:t>《中华人民共和国税收征收管理法实施细则》（中华人民共和国国务院令第</w:t>
      </w:r>
      <w:r w:rsidRPr="00E35C7E">
        <w:rPr>
          <w:szCs w:val="21"/>
        </w:rPr>
        <w:t>362</w:t>
      </w:r>
      <w:r w:rsidRPr="00E35C7E">
        <w:rPr>
          <w:szCs w:val="21"/>
        </w:rPr>
        <w:t>号）第三十</w:t>
      </w:r>
      <w:r w:rsidRPr="00E35C7E">
        <w:rPr>
          <w:szCs w:val="21"/>
        </w:rPr>
        <w:lastRenderedPageBreak/>
        <w:t>条，第三十一条，第三十二条，第三十三条，第三十四条，第三十五条，第三十六条，第三十七条</w:t>
      </w:r>
    </w:p>
    <w:p w:rsidR="00373817" w:rsidRPr="00E35C7E" w:rsidRDefault="00373817" w:rsidP="00373817">
      <w:pPr>
        <w:ind w:firstLine="420"/>
        <w:rPr>
          <w:szCs w:val="21"/>
        </w:rPr>
      </w:pPr>
      <w:r w:rsidRPr="00E35C7E">
        <w:rPr>
          <w:szCs w:val="21"/>
        </w:rPr>
        <w:t>《中华人民共和国车船税法实施条例》（中华人民共和国国务院令第</w:t>
      </w:r>
      <w:r w:rsidRPr="00E35C7E">
        <w:rPr>
          <w:szCs w:val="21"/>
        </w:rPr>
        <w:t>611</w:t>
      </w:r>
      <w:r w:rsidRPr="00E35C7E">
        <w:rPr>
          <w:szCs w:val="21"/>
        </w:rPr>
        <w:t>号）第二十三条</w:t>
      </w:r>
    </w:p>
    <w:p w:rsidR="00373817" w:rsidRPr="00E35C7E" w:rsidRDefault="00373817" w:rsidP="00373817">
      <w:pPr>
        <w:ind w:firstLine="420"/>
        <w:rPr>
          <w:szCs w:val="21"/>
        </w:rPr>
      </w:pPr>
      <w:r w:rsidRPr="00E35C7E">
        <w:rPr>
          <w:szCs w:val="21"/>
        </w:rPr>
        <w:t>《国家税务总局交通运输部关于做好船舶车船税征收管理工作的通知》（国税发〔</w:t>
      </w:r>
      <w:r w:rsidRPr="00E35C7E">
        <w:rPr>
          <w:szCs w:val="21"/>
        </w:rPr>
        <w:t>2009</w:t>
      </w:r>
      <w:r w:rsidRPr="00E35C7E">
        <w:rPr>
          <w:szCs w:val="21"/>
        </w:rPr>
        <w:t>〕</w:t>
      </w:r>
      <w:r w:rsidRPr="00E35C7E">
        <w:rPr>
          <w:szCs w:val="21"/>
        </w:rPr>
        <w:t>46</w:t>
      </w:r>
      <w:r w:rsidRPr="00E35C7E">
        <w:rPr>
          <w:szCs w:val="21"/>
        </w:rPr>
        <w:t>号）全文</w:t>
      </w:r>
    </w:p>
    <w:p w:rsidR="00373817" w:rsidRPr="00E35C7E" w:rsidRDefault="00373817" w:rsidP="00373817">
      <w:pPr>
        <w:ind w:firstLine="420"/>
        <w:rPr>
          <w:szCs w:val="21"/>
        </w:rPr>
      </w:pPr>
      <w:r w:rsidRPr="00E35C7E">
        <w:rPr>
          <w:szCs w:val="21"/>
        </w:rPr>
        <w:t>《国家税务总局关于印发〈全国县级税务机关纳税服务规范（</w:t>
      </w:r>
      <w:r w:rsidRPr="00E35C7E">
        <w:rPr>
          <w:szCs w:val="21"/>
        </w:rPr>
        <w:t>1.0</w:t>
      </w:r>
      <w:r w:rsidRPr="00E35C7E">
        <w:rPr>
          <w:szCs w:val="21"/>
        </w:rPr>
        <w:t>版）〉相关表证单书的通知》（税总发〔</w:t>
      </w:r>
      <w:r w:rsidRPr="00E35C7E">
        <w:rPr>
          <w:szCs w:val="21"/>
        </w:rPr>
        <w:t>2014</w:t>
      </w:r>
      <w:r w:rsidRPr="00E35C7E">
        <w:rPr>
          <w:szCs w:val="21"/>
        </w:rPr>
        <w:t>〕</w:t>
      </w:r>
      <w:r w:rsidRPr="00E35C7E">
        <w:rPr>
          <w:szCs w:val="21"/>
        </w:rPr>
        <w:t>109</w:t>
      </w:r>
      <w:r w:rsidRPr="00E35C7E">
        <w:rPr>
          <w:szCs w:val="21"/>
        </w:rPr>
        <w:t>号）全文</w:t>
      </w:r>
    </w:p>
    <w:p w:rsidR="00373817" w:rsidRPr="00E35C7E" w:rsidRDefault="00373817" w:rsidP="00373817">
      <w:pPr>
        <w:ind w:firstLine="420"/>
        <w:rPr>
          <w:szCs w:val="21"/>
        </w:rPr>
      </w:pPr>
      <w:r w:rsidRPr="00E35C7E">
        <w:rPr>
          <w:szCs w:val="21"/>
        </w:rPr>
        <w:t>《财政部国家税务总局工业和信息化部关于节约能源使用新能源车船车船税优惠政策的通知》（财税〔</w:t>
      </w:r>
      <w:r w:rsidRPr="00E35C7E">
        <w:rPr>
          <w:szCs w:val="21"/>
        </w:rPr>
        <w:t>2015</w:t>
      </w:r>
      <w:r w:rsidRPr="00E35C7E">
        <w:rPr>
          <w:szCs w:val="21"/>
        </w:rPr>
        <w:t>〕</w:t>
      </w:r>
      <w:r w:rsidRPr="00E35C7E">
        <w:rPr>
          <w:szCs w:val="21"/>
        </w:rPr>
        <w:t>51</w:t>
      </w:r>
      <w:r w:rsidRPr="00E35C7E">
        <w:rPr>
          <w:szCs w:val="21"/>
        </w:rPr>
        <w:t>号）全文</w:t>
      </w:r>
    </w:p>
    <w:p w:rsidR="00373817" w:rsidRPr="00E35C7E" w:rsidRDefault="00373817" w:rsidP="00373817">
      <w:pPr>
        <w:ind w:firstLine="420"/>
        <w:rPr>
          <w:szCs w:val="21"/>
        </w:rPr>
      </w:pPr>
      <w:r w:rsidRPr="00E35C7E">
        <w:rPr>
          <w:szCs w:val="21"/>
        </w:rPr>
        <w:t>《国家税务总局关于发布〈车船税管理规程（试行）〉的公告》（国家税务总局公告</w:t>
      </w:r>
      <w:r w:rsidRPr="00E35C7E">
        <w:rPr>
          <w:szCs w:val="21"/>
        </w:rPr>
        <w:t>2015</w:t>
      </w:r>
      <w:r w:rsidRPr="00E35C7E">
        <w:rPr>
          <w:szCs w:val="21"/>
        </w:rPr>
        <w:t>年第</w:t>
      </w:r>
      <w:r w:rsidRPr="00E35C7E">
        <w:rPr>
          <w:szCs w:val="21"/>
        </w:rPr>
        <w:t>83</w:t>
      </w:r>
      <w:r w:rsidRPr="00E35C7E">
        <w:rPr>
          <w:szCs w:val="21"/>
        </w:rPr>
        <w:t>号）全文</w:t>
      </w:r>
    </w:p>
    <w:p w:rsidR="00373817" w:rsidRPr="00E35C7E" w:rsidRDefault="00373817" w:rsidP="00373817">
      <w:pPr>
        <w:ind w:firstLine="420"/>
        <w:rPr>
          <w:szCs w:val="21"/>
        </w:rPr>
      </w:pPr>
      <w:r w:rsidRPr="00E35C7E">
        <w:rPr>
          <w:szCs w:val="21"/>
        </w:rPr>
        <w:t>《国家税务总局关于加快推行办税事项同城通办的通知》（税总发〔</w:t>
      </w:r>
      <w:r w:rsidRPr="00E35C7E">
        <w:rPr>
          <w:szCs w:val="21"/>
        </w:rPr>
        <w:t>2016</w:t>
      </w:r>
      <w:r w:rsidRPr="00E35C7E">
        <w:rPr>
          <w:szCs w:val="21"/>
        </w:rPr>
        <w:t>〕</w:t>
      </w:r>
      <w:r w:rsidRPr="00E35C7E">
        <w:rPr>
          <w:szCs w:val="21"/>
        </w:rPr>
        <w:t>46</w:t>
      </w:r>
      <w:r w:rsidRPr="00E35C7E">
        <w:rPr>
          <w:szCs w:val="21"/>
        </w:rPr>
        <w:t>号）全文</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在中华人民共和国境内，车辆、船舶（以下简称车船）的所有人或者管理人为车船税的纳税</w:t>
      </w:r>
    </w:p>
    <w:p w:rsidR="00373817" w:rsidRPr="00E35C7E" w:rsidRDefault="00373817" w:rsidP="00373817">
      <w:pPr>
        <w:ind w:firstLine="420"/>
        <w:rPr>
          <w:szCs w:val="21"/>
        </w:rPr>
      </w:pPr>
      <w:r w:rsidRPr="00E35C7E">
        <w:rPr>
          <w:szCs w:val="21"/>
        </w:rPr>
        <w:t>人，应依照税收法律、法规、规章及其他有关规定，在规定的纳税期限内，填报《车船税纳税申报表》及税务机关要求的相关资料向税务机关进行纳税申报。</w:t>
      </w:r>
    </w:p>
    <w:p w:rsidR="00373817" w:rsidRPr="00E35C7E" w:rsidRDefault="00373817" w:rsidP="00373817">
      <w:pPr>
        <w:ind w:firstLine="420"/>
        <w:rPr>
          <w:szCs w:val="21"/>
        </w:rPr>
      </w:pPr>
      <w:r w:rsidRPr="00E35C7E">
        <w:rPr>
          <w:szCs w:val="21"/>
        </w:rPr>
        <w:t>车船税的纳税地点为车船的登记地或者车船税扣缴义务人所在地。依法不需要办理登记的车船，车船税的纳税地点为车船的所有人或者管理人所在地。凡在交通运输部直属海事管理机构登记管理的应税船舶，其车船税一律由船籍港所在地的税务部门委托当地交通运输部直属海事管理机构代征。</w:t>
      </w:r>
    </w:p>
    <w:p w:rsidR="00373817" w:rsidRPr="00E35C7E" w:rsidRDefault="00373817" w:rsidP="00373817">
      <w:pPr>
        <w:ind w:firstLine="420"/>
        <w:rPr>
          <w:szCs w:val="21"/>
        </w:rPr>
      </w:pPr>
      <w:r w:rsidRPr="00E35C7E">
        <w:rPr>
          <w:szCs w:val="21"/>
        </w:rPr>
        <w:t>车船税纳税义务发生时间为取得车船所有权或者管理权的当月。车船税按年申报，分月计算，一次性缴纳。纳税年度为公历</w:t>
      </w:r>
      <w:r w:rsidRPr="00E35C7E">
        <w:rPr>
          <w:szCs w:val="21"/>
        </w:rPr>
        <w:t>1</w:t>
      </w:r>
      <w:r w:rsidRPr="00E35C7E">
        <w:rPr>
          <w:szCs w:val="21"/>
        </w:rPr>
        <w:t>月</w:t>
      </w:r>
      <w:r w:rsidRPr="00E35C7E">
        <w:rPr>
          <w:szCs w:val="21"/>
        </w:rPr>
        <w:t>1</w:t>
      </w:r>
      <w:r w:rsidRPr="00E35C7E">
        <w:rPr>
          <w:szCs w:val="21"/>
        </w:rPr>
        <w:t>日至</w:t>
      </w:r>
      <w:r w:rsidRPr="00E35C7E">
        <w:rPr>
          <w:szCs w:val="21"/>
        </w:rPr>
        <w:t>12</w:t>
      </w:r>
      <w:r w:rsidRPr="00E35C7E">
        <w:rPr>
          <w:szCs w:val="21"/>
        </w:rPr>
        <w:t>月</w:t>
      </w:r>
      <w:r w:rsidRPr="00E35C7E">
        <w:rPr>
          <w:szCs w:val="21"/>
        </w:rPr>
        <w:t>31</w:t>
      </w:r>
      <w:r w:rsidRPr="00E35C7E">
        <w:rPr>
          <w:szCs w:val="21"/>
        </w:rPr>
        <w:t>日。</w:t>
      </w:r>
    </w:p>
    <w:p w:rsidR="00373817" w:rsidRPr="00E35C7E" w:rsidRDefault="00373817" w:rsidP="00373817">
      <w:pPr>
        <w:ind w:firstLine="420"/>
        <w:rPr>
          <w:szCs w:val="21"/>
        </w:rPr>
      </w:pPr>
      <w:r w:rsidRPr="00E35C7E">
        <w:rPr>
          <w:szCs w:val="21"/>
        </w:rPr>
        <w:t>该事项适用于同城通办业务。</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F43B72">
      <w:pPr>
        <w:ind w:firstLine="420"/>
        <w:jc w:val="center"/>
        <w:rPr>
          <w:szCs w:val="21"/>
        </w:rPr>
      </w:pPr>
      <w:r w:rsidRPr="00E35C7E">
        <w:rPr>
          <w:szCs w:val="21"/>
        </w:rPr>
        <w:t>车船税申报流程如下图所示。</w:t>
      </w:r>
      <w:r>
        <w:rPr>
          <w:noProof/>
          <w:szCs w:val="21"/>
        </w:rPr>
        <w:drawing>
          <wp:inline distT="0" distB="0" distL="0" distR="0">
            <wp:extent cx="5025390" cy="1932305"/>
            <wp:effectExtent l="0" t="0" r="0" b="0"/>
            <wp:docPr id="622"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p w:rsidR="00373817" w:rsidRPr="00E35C7E" w:rsidRDefault="00373817" w:rsidP="00373817">
      <w:pPr>
        <w:rPr>
          <w:szCs w:val="21"/>
        </w:rPr>
        <w:sectPr w:rsidR="00373817" w:rsidRPr="00E35C7E">
          <w:headerReference w:type="even" r:id="rId285"/>
          <w:headerReference w:type="default" r:id="rId286"/>
          <w:footerReference w:type="even" r:id="rId287"/>
          <w:footerReference w:type="default" r:id="rId288"/>
          <w:headerReference w:type="first" r:id="rId289"/>
          <w:footerReference w:type="first" r:id="rId290"/>
          <w:pgSz w:w="11910" w:h="16840"/>
          <w:pgMar w:top="1400" w:right="1580" w:bottom="1380" w:left="1580" w:header="0" w:footer="1195" w:gutter="0"/>
          <w:cols w:space="720"/>
        </w:sectPr>
      </w:pPr>
    </w:p>
    <w:p w:rsidR="00373817" w:rsidRPr="00E35C7E" w:rsidRDefault="00373817" w:rsidP="00373817">
      <w:pPr>
        <w:rPr>
          <w:szCs w:val="21"/>
        </w:rPr>
      </w:pPr>
    </w:p>
    <w:tbl>
      <w:tblPr>
        <w:tblW w:w="0" w:type="auto"/>
        <w:tblInd w:w="133" w:type="dxa"/>
        <w:tblLayout w:type="fixed"/>
        <w:tblCellMar>
          <w:left w:w="0" w:type="dxa"/>
          <w:right w:w="0" w:type="dxa"/>
        </w:tblCellMar>
        <w:tblLook w:val="0000"/>
      </w:tblPr>
      <w:tblGrid>
        <w:gridCol w:w="603"/>
        <w:gridCol w:w="3910"/>
        <w:gridCol w:w="600"/>
        <w:gridCol w:w="603"/>
        <w:gridCol w:w="600"/>
        <w:gridCol w:w="602"/>
        <w:gridCol w:w="762"/>
        <w:gridCol w:w="600"/>
      </w:tblGrid>
      <w:tr w:rsidR="00373817" w:rsidRPr="00A81F67" w:rsidTr="00373817">
        <w:trPr>
          <w:trHeight w:hRule="exact" w:val="648"/>
        </w:trPr>
        <w:tc>
          <w:tcPr>
            <w:tcW w:w="603" w:type="dxa"/>
            <w:tcBorders>
              <w:top w:val="single" w:sz="10" w:space="0" w:color="000000"/>
              <w:left w:val="single" w:sz="10"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序号</w:t>
            </w:r>
          </w:p>
        </w:tc>
        <w:tc>
          <w:tcPr>
            <w:tcW w:w="3910" w:type="dxa"/>
            <w:tcBorders>
              <w:top w:val="single" w:sz="10"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报送资料名称</w:t>
            </w:r>
          </w:p>
        </w:tc>
        <w:tc>
          <w:tcPr>
            <w:tcW w:w="600" w:type="dxa"/>
            <w:tcBorders>
              <w:top w:val="single" w:sz="10"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必报</w:t>
            </w:r>
          </w:p>
        </w:tc>
        <w:tc>
          <w:tcPr>
            <w:tcW w:w="603" w:type="dxa"/>
            <w:tcBorders>
              <w:top w:val="single" w:sz="10"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条件报送</w:t>
            </w:r>
          </w:p>
        </w:tc>
        <w:tc>
          <w:tcPr>
            <w:tcW w:w="600" w:type="dxa"/>
            <w:tcBorders>
              <w:top w:val="single" w:sz="10"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归档</w:t>
            </w:r>
          </w:p>
        </w:tc>
        <w:tc>
          <w:tcPr>
            <w:tcW w:w="602" w:type="dxa"/>
            <w:tcBorders>
              <w:top w:val="single" w:sz="10"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查验</w:t>
            </w:r>
          </w:p>
        </w:tc>
        <w:tc>
          <w:tcPr>
            <w:tcW w:w="762" w:type="dxa"/>
            <w:tcBorders>
              <w:top w:val="single" w:sz="10"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代保管</w:t>
            </w:r>
          </w:p>
        </w:tc>
        <w:tc>
          <w:tcPr>
            <w:tcW w:w="600" w:type="dxa"/>
            <w:tcBorders>
              <w:top w:val="single" w:sz="10"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核销</w:t>
            </w:r>
          </w:p>
        </w:tc>
      </w:tr>
      <w:tr w:rsidR="00373817" w:rsidRPr="00A81F67"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A81F67" w:rsidRDefault="00373817" w:rsidP="00373817">
            <w:pPr>
              <w:rPr>
                <w:szCs w:val="21"/>
              </w:rPr>
            </w:pPr>
            <w:r w:rsidRPr="00A81F67">
              <w:rPr>
                <w:szCs w:val="21"/>
              </w:rPr>
              <w:t>1</w:t>
            </w:r>
          </w:p>
        </w:tc>
        <w:tc>
          <w:tcPr>
            <w:tcW w:w="391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A06110</w:t>
            </w:r>
            <w:r w:rsidRPr="00A81F67">
              <w:rPr>
                <w:szCs w:val="21"/>
              </w:rPr>
              <w:t>《车船税纳税申报表》</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tc>
      </w:tr>
      <w:tr w:rsidR="00373817" w:rsidRPr="00A81F67"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A81F67" w:rsidRDefault="00373817" w:rsidP="00373817">
            <w:pPr>
              <w:rPr>
                <w:szCs w:val="21"/>
              </w:rPr>
            </w:pPr>
            <w:r w:rsidRPr="00A81F67">
              <w:rPr>
                <w:szCs w:val="21"/>
              </w:rPr>
              <w:t>2</w:t>
            </w:r>
          </w:p>
        </w:tc>
        <w:tc>
          <w:tcPr>
            <w:tcW w:w="391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A06553</w:t>
            </w:r>
            <w:r w:rsidRPr="00A81F67">
              <w:rPr>
                <w:szCs w:val="21"/>
              </w:rPr>
              <w:t>《车船税税源明细表（车辆）》</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tc>
      </w:tr>
      <w:tr w:rsidR="00373817" w:rsidRPr="00A81F67" w:rsidTr="00373817">
        <w:trPr>
          <w:trHeight w:hRule="exact" w:val="329"/>
        </w:trPr>
        <w:tc>
          <w:tcPr>
            <w:tcW w:w="603" w:type="dxa"/>
            <w:tcBorders>
              <w:top w:val="single" w:sz="4" w:space="0" w:color="000000"/>
              <w:left w:val="single" w:sz="10" w:space="0" w:color="000000"/>
              <w:bottom w:val="single" w:sz="4" w:space="0" w:color="000000"/>
              <w:right w:val="single" w:sz="4" w:space="0" w:color="000000"/>
            </w:tcBorders>
          </w:tcPr>
          <w:p w:rsidR="00373817" w:rsidRPr="00A81F67" w:rsidRDefault="00373817" w:rsidP="00373817">
            <w:pPr>
              <w:rPr>
                <w:szCs w:val="21"/>
              </w:rPr>
            </w:pPr>
            <w:r w:rsidRPr="00A81F67">
              <w:rPr>
                <w:szCs w:val="21"/>
              </w:rPr>
              <w:t>3</w:t>
            </w:r>
          </w:p>
        </w:tc>
        <w:tc>
          <w:tcPr>
            <w:tcW w:w="391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A06555</w:t>
            </w:r>
            <w:r w:rsidRPr="00A81F67">
              <w:rPr>
                <w:szCs w:val="21"/>
              </w:rPr>
              <w:t>《车船税税源明细表（船舶）》</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tc>
      </w:tr>
      <w:tr w:rsidR="00373817" w:rsidRPr="00A81F67" w:rsidTr="00373817">
        <w:trPr>
          <w:trHeight w:hRule="exact" w:val="638"/>
        </w:trPr>
        <w:tc>
          <w:tcPr>
            <w:tcW w:w="603" w:type="dxa"/>
            <w:tcBorders>
              <w:top w:val="single" w:sz="4" w:space="0" w:color="000000"/>
              <w:left w:val="single" w:sz="10"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4</w:t>
            </w:r>
          </w:p>
        </w:tc>
        <w:tc>
          <w:tcPr>
            <w:tcW w:w="391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车船登记管理部门核发的车船登记证书或者行驶证原件</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w:t>
            </w:r>
          </w:p>
        </w:tc>
        <w:tc>
          <w:tcPr>
            <w:tcW w:w="76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tc>
      </w:tr>
      <w:tr w:rsidR="00373817" w:rsidRPr="00A81F67" w:rsidTr="00373817">
        <w:trPr>
          <w:trHeight w:hRule="exact" w:val="638"/>
        </w:trPr>
        <w:tc>
          <w:tcPr>
            <w:tcW w:w="603" w:type="dxa"/>
            <w:tcBorders>
              <w:top w:val="single" w:sz="4" w:space="0" w:color="000000"/>
              <w:left w:val="single" w:sz="10"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5</w:t>
            </w:r>
          </w:p>
        </w:tc>
        <w:tc>
          <w:tcPr>
            <w:tcW w:w="391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车船登记管理部门核发的车船登记证书或者行驶证复印件</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p w:rsidR="00373817" w:rsidRPr="00A81F67" w:rsidRDefault="00373817" w:rsidP="00373817">
            <w:pPr>
              <w:rPr>
                <w:szCs w:val="21"/>
              </w:rPr>
            </w:pPr>
            <w:r w:rsidRPr="00A81F67">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tc>
      </w:tr>
      <w:tr w:rsidR="00373817" w:rsidRPr="00A81F67"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A81F67" w:rsidRDefault="00373817" w:rsidP="00373817">
            <w:pPr>
              <w:rPr>
                <w:szCs w:val="21"/>
              </w:rPr>
            </w:pPr>
            <w:r w:rsidRPr="00A81F67">
              <w:rPr>
                <w:szCs w:val="21"/>
              </w:rPr>
              <w:t>6</w:t>
            </w:r>
          </w:p>
        </w:tc>
        <w:tc>
          <w:tcPr>
            <w:tcW w:w="391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车船出厂合格证明或者进口凭证原件</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3"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76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tc>
      </w:tr>
      <w:tr w:rsidR="00373817" w:rsidRPr="00A81F67" w:rsidTr="00373817">
        <w:trPr>
          <w:trHeight w:hRule="exact" w:val="329"/>
        </w:trPr>
        <w:tc>
          <w:tcPr>
            <w:tcW w:w="603" w:type="dxa"/>
            <w:tcBorders>
              <w:top w:val="single" w:sz="4" w:space="0" w:color="000000"/>
              <w:left w:val="single" w:sz="10" w:space="0" w:color="000000"/>
              <w:bottom w:val="single" w:sz="4" w:space="0" w:color="000000"/>
              <w:right w:val="single" w:sz="4" w:space="0" w:color="000000"/>
            </w:tcBorders>
          </w:tcPr>
          <w:p w:rsidR="00373817" w:rsidRPr="00A81F67" w:rsidRDefault="00373817" w:rsidP="00373817">
            <w:pPr>
              <w:rPr>
                <w:szCs w:val="21"/>
              </w:rPr>
            </w:pPr>
            <w:r w:rsidRPr="00A81F67">
              <w:rPr>
                <w:szCs w:val="21"/>
              </w:rPr>
              <w:t>7</w:t>
            </w:r>
          </w:p>
        </w:tc>
        <w:tc>
          <w:tcPr>
            <w:tcW w:w="391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车船出厂合格证明或者进口凭证复印件</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3"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tc>
      </w:tr>
      <w:tr w:rsidR="00373817" w:rsidRPr="00A81F67"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A81F67" w:rsidRDefault="00373817" w:rsidP="00373817">
            <w:pPr>
              <w:rPr>
                <w:szCs w:val="21"/>
              </w:rPr>
            </w:pPr>
            <w:r w:rsidRPr="00A81F67">
              <w:rPr>
                <w:szCs w:val="21"/>
              </w:rPr>
              <w:t>8</w:t>
            </w:r>
          </w:p>
        </w:tc>
        <w:tc>
          <w:tcPr>
            <w:tcW w:w="391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车船的所有人或者管理人身份证明材料原件</w:t>
            </w: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r w:rsidRPr="00A81F67">
              <w:rPr>
                <w:szCs w:val="21"/>
              </w:rPr>
              <w:t>√</w:t>
            </w:r>
          </w:p>
        </w:tc>
        <w:tc>
          <w:tcPr>
            <w:tcW w:w="762" w:type="dxa"/>
            <w:tcBorders>
              <w:top w:val="single" w:sz="4" w:space="0" w:color="000000"/>
              <w:left w:val="single" w:sz="4" w:space="0" w:color="000000"/>
              <w:bottom w:val="single" w:sz="4"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A81F67" w:rsidRDefault="00373817" w:rsidP="00373817">
            <w:pPr>
              <w:rPr>
                <w:szCs w:val="21"/>
              </w:rPr>
            </w:pPr>
          </w:p>
        </w:tc>
      </w:tr>
      <w:tr w:rsidR="00373817" w:rsidRPr="00A81F67" w:rsidTr="00373817">
        <w:trPr>
          <w:trHeight w:hRule="exact" w:val="334"/>
        </w:trPr>
        <w:tc>
          <w:tcPr>
            <w:tcW w:w="603" w:type="dxa"/>
            <w:tcBorders>
              <w:top w:val="single" w:sz="4" w:space="0" w:color="000000"/>
              <w:left w:val="single" w:sz="10" w:space="0" w:color="000000"/>
              <w:bottom w:val="single" w:sz="10" w:space="0" w:color="000000"/>
              <w:right w:val="single" w:sz="4" w:space="0" w:color="000000"/>
            </w:tcBorders>
          </w:tcPr>
          <w:p w:rsidR="00373817" w:rsidRPr="00A81F67" w:rsidRDefault="00373817" w:rsidP="00373817">
            <w:pPr>
              <w:rPr>
                <w:szCs w:val="21"/>
              </w:rPr>
            </w:pPr>
            <w:r w:rsidRPr="00A81F67">
              <w:rPr>
                <w:szCs w:val="21"/>
              </w:rPr>
              <w:t>9</w:t>
            </w:r>
          </w:p>
        </w:tc>
        <w:tc>
          <w:tcPr>
            <w:tcW w:w="3910" w:type="dxa"/>
            <w:tcBorders>
              <w:top w:val="single" w:sz="4" w:space="0" w:color="000000"/>
              <w:left w:val="single" w:sz="4" w:space="0" w:color="000000"/>
              <w:bottom w:val="single" w:sz="10" w:space="0" w:color="000000"/>
              <w:right w:val="single" w:sz="4" w:space="0" w:color="000000"/>
            </w:tcBorders>
          </w:tcPr>
          <w:p w:rsidR="00373817" w:rsidRPr="00A81F67" w:rsidRDefault="00373817" w:rsidP="00373817">
            <w:pPr>
              <w:rPr>
                <w:szCs w:val="21"/>
              </w:rPr>
            </w:pPr>
            <w:r w:rsidRPr="00A81F67">
              <w:rPr>
                <w:szCs w:val="21"/>
              </w:rPr>
              <w:t>车船的所有人或者管理人身份证明材料复印件</w:t>
            </w:r>
          </w:p>
        </w:tc>
        <w:tc>
          <w:tcPr>
            <w:tcW w:w="600" w:type="dxa"/>
            <w:tcBorders>
              <w:top w:val="single" w:sz="4" w:space="0" w:color="000000"/>
              <w:left w:val="single" w:sz="4" w:space="0" w:color="000000"/>
              <w:bottom w:val="single" w:sz="10" w:space="0" w:color="000000"/>
              <w:right w:val="single" w:sz="4" w:space="0" w:color="000000"/>
            </w:tcBorders>
          </w:tcPr>
          <w:p w:rsidR="00373817" w:rsidRPr="00A81F67" w:rsidRDefault="00373817" w:rsidP="00373817">
            <w:pPr>
              <w:rPr>
                <w:szCs w:val="21"/>
              </w:rPr>
            </w:pPr>
            <w:r w:rsidRPr="00A81F67">
              <w:rPr>
                <w:szCs w:val="21"/>
              </w:rPr>
              <w:t>√</w:t>
            </w:r>
          </w:p>
        </w:tc>
        <w:tc>
          <w:tcPr>
            <w:tcW w:w="603" w:type="dxa"/>
            <w:tcBorders>
              <w:top w:val="single" w:sz="4" w:space="0" w:color="000000"/>
              <w:left w:val="single" w:sz="4" w:space="0" w:color="000000"/>
              <w:bottom w:val="single" w:sz="10"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10" w:space="0" w:color="000000"/>
              <w:right w:val="single" w:sz="4" w:space="0" w:color="000000"/>
            </w:tcBorders>
          </w:tcPr>
          <w:p w:rsidR="00373817" w:rsidRPr="00A81F67" w:rsidRDefault="00373817" w:rsidP="00373817">
            <w:pPr>
              <w:rPr>
                <w:szCs w:val="21"/>
              </w:rPr>
            </w:pPr>
            <w:r w:rsidRPr="00A81F67">
              <w:rPr>
                <w:szCs w:val="21"/>
              </w:rPr>
              <w:t>√</w:t>
            </w:r>
          </w:p>
        </w:tc>
        <w:tc>
          <w:tcPr>
            <w:tcW w:w="602" w:type="dxa"/>
            <w:tcBorders>
              <w:top w:val="single" w:sz="4" w:space="0" w:color="000000"/>
              <w:left w:val="single" w:sz="4" w:space="0" w:color="000000"/>
              <w:bottom w:val="single" w:sz="10" w:space="0" w:color="000000"/>
              <w:right w:val="single" w:sz="4" w:space="0" w:color="000000"/>
            </w:tcBorders>
          </w:tcPr>
          <w:p w:rsidR="00373817" w:rsidRPr="00A81F67" w:rsidRDefault="00373817" w:rsidP="00373817">
            <w:pPr>
              <w:rPr>
                <w:szCs w:val="21"/>
              </w:rPr>
            </w:pPr>
          </w:p>
        </w:tc>
        <w:tc>
          <w:tcPr>
            <w:tcW w:w="762" w:type="dxa"/>
            <w:tcBorders>
              <w:top w:val="single" w:sz="4" w:space="0" w:color="000000"/>
              <w:left w:val="single" w:sz="4" w:space="0" w:color="000000"/>
              <w:bottom w:val="single" w:sz="10" w:space="0" w:color="000000"/>
              <w:right w:val="single" w:sz="4" w:space="0" w:color="000000"/>
            </w:tcBorders>
          </w:tcPr>
          <w:p w:rsidR="00373817" w:rsidRPr="00A81F67" w:rsidRDefault="00373817" w:rsidP="00373817">
            <w:pPr>
              <w:rPr>
                <w:szCs w:val="21"/>
              </w:rPr>
            </w:pPr>
          </w:p>
        </w:tc>
        <w:tc>
          <w:tcPr>
            <w:tcW w:w="600" w:type="dxa"/>
            <w:tcBorders>
              <w:top w:val="single" w:sz="4" w:space="0" w:color="000000"/>
              <w:left w:val="single" w:sz="4" w:space="0" w:color="000000"/>
              <w:bottom w:val="single" w:sz="10" w:space="0" w:color="000000"/>
              <w:right w:val="single" w:sz="10" w:space="0" w:color="000000"/>
            </w:tcBorders>
          </w:tcPr>
          <w:p w:rsidR="00373817" w:rsidRPr="00A81F67" w:rsidRDefault="00373817" w:rsidP="00373817">
            <w:pPr>
              <w:rPr>
                <w:szCs w:val="21"/>
              </w:rPr>
            </w:pPr>
          </w:p>
        </w:tc>
      </w:tr>
    </w:tbl>
    <w:p w:rsidR="00373817" w:rsidRPr="00E35C7E" w:rsidRDefault="00373817" w:rsidP="00373817">
      <w:pPr>
        <w:ind w:firstLine="420"/>
        <w:rPr>
          <w:szCs w:val="21"/>
        </w:rPr>
      </w:pPr>
      <w:r w:rsidRPr="00E35C7E">
        <w:rPr>
          <w:szCs w:val="21"/>
        </w:rPr>
        <w:t>上述资料报送条件为：</w:t>
      </w:r>
    </w:p>
    <w:p w:rsidR="00373817" w:rsidRPr="00E35C7E" w:rsidRDefault="00373817" w:rsidP="00373817">
      <w:pPr>
        <w:ind w:firstLine="420"/>
        <w:rPr>
          <w:szCs w:val="21"/>
        </w:rPr>
      </w:pPr>
      <w:r w:rsidRPr="00E35C7E">
        <w:rPr>
          <w:szCs w:val="21"/>
        </w:rPr>
        <w:t>1</w:t>
      </w:r>
      <w:r w:rsidRPr="00E35C7E">
        <w:rPr>
          <w:szCs w:val="21"/>
        </w:rPr>
        <w:t>．不能提供车船登记证书、行驶证的车船，提供车船出厂合格证明或者进口凭证原件或复印件。</w:t>
      </w:r>
    </w:p>
    <w:p w:rsidR="00373817" w:rsidRPr="00E35C7E" w:rsidRDefault="00373817" w:rsidP="00373817">
      <w:pPr>
        <w:ind w:firstLine="420"/>
        <w:rPr>
          <w:szCs w:val="21"/>
        </w:rPr>
      </w:pPr>
      <w:r w:rsidRPr="00E35C7E">
        <w:rPr>
          <w:szCs w:val="21"/>
        </w:rPr>
        <w:t>2</w:t>
      </w:r>
      <w:r w:rsidRPr="00E35C7E">
        <w:rPr>
          <w:szCs w:val="21"/>
        </w:rPr>
        <w:t>．对首次进行车船税纳税申报的纳税人，需要申报其全部车船的主附表信息。此后办理纳税申报时，如果纳税人的车船及相关信息未发生变化的，可不再填报信息，仅提供相关证件，由税务机关按上次申报信息生成申报表后，纳税人进行签章确认即可。对车船或纳税人有关信息发生变化的，纳税人仅就变化的内容进行填报。已获取第三方信息的地区，税务机关可将第三方信息导入纳税申报系统，直接生成申报表由纳税人进行签章确认。</w:t>
      </w: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91"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92"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93"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373817" w:rsidRDefault="00373817" w:rsidP="00373817">
      <w:pPr>
        <w:pStyle w:val="3"/>
        <w:adjustRightInd w:val="0"/>
        <w:snapToGrid w:val="0"/>
        <w:spacing w:before="0" w:after="0" w:line="240" w:lineRule="auto"/>
        <w:ind w:firstLine="422"/>
        <w:rPr>
          <w:sz w:val="21"/>
          <w:szCs w:val="21"/>
        </w:rPr>
      </w:pPr>
      <w:bookmarkStart w:id="218" w:name="_Toc509871526"/>
      <w:bookmarkStart w:id="219" w:name="_Toc509919930"/>
      <w:bookmarkStart w:id="220" w:name="_Toc509923448"/>
      <w:bookmarkStart w:id="221" w:name="_Toc509997785"/>
      <w:r w:rsidRPr="00373817">
        <w:rPr>
          <w:sz w:val="21"/>
          <w:szCs w:val="21"/>
        </w:rPr>
        <w:t>城市维护建设税申报</w:t>
      </w:r>
      <w:bookmarkEnd w:id="218"/>
      <w:bookmarkEnd w:id="219"/>
      <w:bookmarkEnd w:id="220"/>
      <w:bookmarkEnd w:id="221"/>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Default="00373817" w:rsidP="00373817">
      <w:pPr>
        <w:ind w:firstLine="420"/>
        <w:rPr>
          <w:szCs w:val="21"/>
        </w:rPr>
      </w:pPr>
      <w:r w:rsidRPr="00E35C7E">
        <w:rPr>
          <w:szCs w:val="21"/>
        </w:rPr>
        <w:t>通办范围：同城通办国地税通办</w:t>
      </w:r>
    </w:p>
    <w:p w:rsidR="00373817" w:rsidRPr="00100F18" w:rsidRDefault="00373817" w:rsidP="00373817">
      <w:pPr>
        <w:ind w:firstLine="420"/>
        <w:rPr>
          <w:szCs w:val="21"/>
        </w:rPr>
      </w:pPr>
      <w:r w:rsidRPr="00100F18">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w:t>
      </w:r>
      <w:r w:rsidRPr="00F43B72">
        <w:rPr>
          <w:rFonts w:ascii="宋体" w:hAnsi="宋体" w:cs="宋体" w:hint="eastAsia"/>
          <w:color w:val="000000"/>
          <w:sz w:val="21"/>
          <w:szCs w:val="21"/>
        </w:rPr>
        <w:t>政策依据</w:t>
      </w:r>
      <w:r w:rsidRPr="00F43B72">
        <w:rPr>
          <w:rFonts w:ascii="宋体" w:hAnsi="宋体" w:cs="宋体"/>
          <w:color w:val="000000"/>
          <w:sz w:val="21"/>
          <w:szCs w:val="21"/>
        </w:rPr>
        <w:t>】</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w:t>
      </w:r>
      <w:r w:rsidRPr="00F43B72">
        <w:rPr>
          <w:rFonts w:ascii="宋体" w:hAnsi="宋体" w:cs="宋体" w:hint="eastAsia"/>
          <w:color w:val="000000"/>
          <w:sz w:val="21"/>
          <w:szCs w:val="21"/>
        </w:rPr>
        <w:t>概述</w:t>
      </w:r>
      <w:r w:rsidRPr="00F43B72">
        <w:rPr>
          <w:rFonts w:ascii="宋体" w:hAnsi="宋体" w:cs="宋体"/>
          <w:color w:val="000000"/>
          <w:sz w:val="21"/>
          <w:szCs w:val="21"/>
        </w:rPr>
        <w:t>】</w:t>
      </w:r>
    </w:p>
    <w:p w:rsidR="00373817" w:rsidRPr="00E35C7E" w:rsidRDefault="00373817" w:rsidP="00373817">
      <w:pPr>
        <w:ind w:firstLine="420"/>
        <w:rPr>
          <w:szCs w:val="21"/>
        </w:rPr>
      </w:pPr>
      <w:r w:rsidRPr="00E35C7E">
        <w:rPr>
          <w:szCs w:val="21"/>
        </w:rPr>
        <w:t>在中华人民共和国境内缴纳增值税、消费税的单位和个人，以其实际缴纳的增值税、消费税税额为计税依据，与对应的增值税、消费税同时向税务机关办理城市维护建设税申报。</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2140B2">
      <w:pPr>
        <w:ind w:firstLine="420"/>
        <w:jc w:val="center"/>
        <w:rPr>
          <w:szCs w:val="21"/>
        </w:rPr>
      </w:pPr>
      <w:r w:rsidRPr="00E35C7E">
        <w:rPr>
          <w:szCs w:val="21"/>
        </w:rPr>
        <w:t>城市维护建设税申报流程如下图所示</w:t>
      </w:r>
      <w:r>
        <w:rPr>
          <w:noProof/>
          <w:szCs w:val="21"/>
        </w:rPr>
        <w:lastRenderedPageBreak/>
        <w:drawing>
          <wp:inline distT="0" distB="0" distL="0" distR="0">
            <wp:extent cx="5025390" cy="1932305"/>
            <wp:effectExtent l="0" t="0" r="0" b="0"/>
            <wp:docPr id="623"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7088"/>
        <w:gridCol w:w="850"/>
      </w:tblGrid>
      <w:tr w:rsidR="00373817" w:rsidRPr="00E35C7E" w:rsidTr="00373817">
        <w:tc>
          <w:tcPr>
            <w:tcW w:w="817" w:type="dxa"/>
            <w:vAlign w:val="center"/>
          </w:tcPr>
          <w:p w:rsidR="00373817" w:rsidRPr="00E35C7E" w:rsidRDefault="00373817" w:rsidP="00373817">
            <w:pPr>
              <w:rPr>
                <w:szCs w:val="21"/>
              </w:rPr>
            </w:pPr>
            <w:r w:rsidRPr="00E35C7E">
              <w:rPr>
                <w:szCs w:val="21"/>
              </w:rPr>
              <w:t>资料类型</w:t>
            </w:r>
          </w:p>
        </w:tc>
        <w:tc>
          <w:tcPr>
            <w:tcW w:w="7088" w:type="dxa"/>
            <w:vAlign w:val="center"/>
          </w:tcPr>
          <w:p w:rsidR="00373817" w:rsidRPr="00E35C7E" w:rsidRDefault="00373817" w:rsidP="00373817">
            <w:pPr>
              <w:rPr>
                <w:szCs w:val="21"/>
              </w:rPr>
            </w:pPr>
            <w:r w:rsidRPr="00E35C7E">
              <w:rPr>
                <w:szCs w:val="21"/>
              </w:rPr>
              <w:t>资料名称</w:t>
            </w:r>
          </w:p>
        </w:tc>
        <w:tc>
          <w:tcPr>
            <w:tcW w:w="850"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817" w:type="dxa"/>
            <w:vAlign w:val="center"/>
          </w:tcPr>
          <w:p w:rsidR="00373817" w:rsidRPr="00E35C7E" w:rsidRDefault="00373817" w:rsidP="00373817">
            <w:pPr>
              <w:rPr>
                <w:szCs w:val="21"/>
              </w:rPr>
            </w:pPr>
            <w:r w:rsidRPr="00E35C7E">
              <w:rPr>
                <w:szCs w:val="21"/>
              </w:rPr>
              <w:t>必报资料</w:t>
            </w:r>
          </w:p>
        </w:tc>
        <w:tc>
          <w:tcPr>
            <w:tcW w:w="7088" w:type="dxa"/>
            <w:vAlign w:val="center"/>
          </w:tcPr>
          <w:p w:rsidR="00373817" w:rsidRPr="00E35C7E" w:rsidRDefault="00373817" w:rsidP="00373817">
            <w:pPr>
              <w:rPr>
                <w:szCs w:val="21"/>
              </w:rPr>
            </w:pPr>
            <w:r w:rsidRPr="00E35C7E">
              <w:rPr>
                <w:szCs w:val="21"/>
              </w:rPr>
              <w:t>A06554</w:t>
            </w:r>
            <w:r w:rsidRPr="00E35C7E">
              <w:rPr>
                <w:szCs w:val="21"/>
              </w:rPr>
              <w:t>《城市维护建设税、教育费附加、地方教育附加税（费）申报表》（免填单）</w:t>
            </w:r>
          </w:p>
        </w:tc>
        <w:tc>
          <w:tcPr>
            <w:tcW w:w="850" w:type="dxa"/>
            <w:vAlign w:val="center"/>
          </w:tcPr>
          <w:p w:rsidR="00373817" w:rsidRPr="00E35C7E" w:rsidRDefault="00373817" w:rsidP="00373817">
            <w:pPr>
              <w:rPr>
                <w:szCs w:val="21"/>
              </w:rPr>
            </w:pPr>
            <w:r w:rsidRPr="00E35C7E">
              <w:rPr>
                <w:szCs w:val="21"/>
              </w:rPr>
              <w:t>电子扫描归档</w:t>
            </w:r>
          </w:p>
        </w:tc>
      </w:tr>
    </w:tbl>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94"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95" w:tgtFrame="_blank" w:history="1">
        <w:r w:rsidRPr="00E35C7E">
          <w:rPr>
            <w:rStyle w:val="a4"/>
            <w:szCs w:val="21"/>
          </w:rPr>
          <w:t>http://12366.xj-n-tax.gov.cn/bszn/rjbd/gsbd/index.htm</w:t>
        </w:r>
      </w:hyperlink>
    </w:p>
    <w:p w:rsidR="00373817" w:rsidRDefault="00373817" w:rsidP="00373817">
      <w:pPr>
        <w:ind w:firstLine="420"/>
        <w:rPr>
          <w:szCs w:val="21"/>
        </w:rPr>
      </w:pPr>
      <w:r w:rsidRPr="00E35C7E">
        <w:rPr>
          <w:szCs w:val="21"/>
        </w:rPr>
        <w:t>【表单填写示范文本】：</w:t>
      </w:r>
      <w:hyperlink r:id="rId296" w:tgtFrame="_blank" w:history="1">
        <w:r w:rsidRPr="00E35C7E">
          <w:rPr>
            <w:rStyle w:val="a4"/>
            <w:szCs w:val="21"/>
          </w:rPr>
          <w:t>http://12366.chinatax.gov.cn/xzzxWebBLH_xzzxWebMain.do</w:t>
        </w:r>
      </w:hyperlink>
    </w:p>
    <w:p w:rsidR="00373817" w:rsidRPr="00465FCA" w:rsidRDefault="00373817" w:rsidP="00373817">
      <w:pPr>
        <w:widowControl/>
      </w:pPr>
    </w:p>
    <w:p w:rsidR="00373817" w:rsidRPr="00F43B72" w:rsidRDefault="00373817" w:rsidP="00F43B72">
      <w:pPr>
        <w:pStyle w:val="3"/>
        <w:adjustRightInd w:val="0"/>
        <w:snapToGrid w:val="0"/>
        <w:spacing w:before="0" w:after="0" w:line="240" w:lineRule="auto"/>
        <w:ind w:firstLine="422"/>
        <w:rPr>
          <w:sz w:val="21"/>
          <w:szCs w:val="21"/>
        </w:rPr>
      </w:pPr>
      <w:bookmarkStart w:id="222" w:name="_Toc410918421"/>
      <w:bookmarkStart w:id="223" w:name="_Toc509871527"/>
      <w:bookmarkStart w:id="224" w:name="_Toc509919931"/>
      <w:bookmarkStart w:id="225" w:name="_Toc509923449"/>
      <w:bookmarkStart w:id="226" w:name="_Toc509997786"/>
      <w:r w:rsidRPr="00F43B72">
        <w:rPr>
          <w:sz w:val="21"/>
          <w:szCs w:val="21"/>
        </w:rPr>
        <w:t>教育费附加和地方教育附加申报</w:t>
      </w:r>
      <w:bookmarkEnd w:id="222"/>
      <w:bookmarkEnd w:id="223"/>
      <w:bookmarkEnd w:id="224"/>
      <w:bookmarkEnd w:id="225"/>
      <w:bookmarkEnd w:id="226"/>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Default="00373817" w:rsidP="00373817">
      <w:pPr>
        <w:ind w:firstLine="420"/>
        <w:rPr>
          <w:szCs w:val="21"/>
        </w:rPr>
      </w:pPr>
      <w:r w:rsidRPr="00E35C7E">
        <w:rPr>
          <w:szCs w:val="21"/>
        </w:rPr>
        <w:t>通办范围：同城通办国地税通办</w:t>
      </w:r>
    </w:p>
    <w:p w:rsidR="00373817" w:rsidRPr="008D0D96" w:rsidRDefault="00373817" w:rsidP="00373817">
      <w:pPr>
        <w:ind w:firstLine="420"/>
        <w:rPr>
          <w:szCs w:val="21"/>
        </w:rPr>
      </w:pPr>
      <w:r w:rsidRPr="00100F18">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w:t>
      </w:r>
      <w:r w:rsidRPr="00F43B72">
        <w:rPr>
          <w:rFonts w:ascii="宋体" w:hAnsi="宋体" w:cs="宋体" w:hint="eastAsia"/>
          <w:color w:val="000000"/>
          <w:sz w:val="21"/>
          <w:szCs w:val="21"/>
        </w:rPr>
        <w:t>政策依据</w:t>
      </w:r>
      <w:r w:rsidRPr="00F43B72">
        <w:rPr>
          <w:rFonts w:ascii="宋体" w:hAnsi="宋体" w:cs="宋体"/>
          <w:color w:val="000000"/>
          <w:sz w:val="21"/>
          <w:szCs w:val="21"/>
        </w:rPr>
        <w:t>】</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【业务描述】</w:t>
      </w:r>
    </w:p>
    <w:p w:rsidR="00373817" w:rsidRPr="00E35C7E" w:rsidRDefault="00373817" w:rsidP="00373817">
      <w:pPr>
        <w:ind w:firstLine="420"/>
        <w:rPr>
          <w:szCs w:val="21"/>
        </w:rPr>
      </w:pPr>
      <w:r w:rsidRPr="00E35C7E">
        <w:rPr>
          <w:szCs w:val="21"/>
        </w:rPr>
        <w:t>在中华人民共和国境内缴纳增值税、消费税的单位和个人，依照税收法律法规及相关规定确定的申报期限、申报内容，就其应税项目如实向税务机关申报缴纳教育费附加和地方教育附加。</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2140B2">
      <w:pPr>
        <w:ind w:firstLine="420"/>
        <w:jc w:val="center"/>
        <w:rPr>
          <w:szCs w:val="21"/>
        </w:rPr>
      </w:pPr>
      <w:r w:rsidRPr="00E35C7E">
        <w:rPr>
          <w:szCs w:val="21"/>
        </w:rPr>
        <w:t>教育费附加和地方教育附加申报流程：</w:t>
      </w:r>
      <w:r>
        <w:rPr>
          <w:noProof/>
          <w:szCs w:val="21"/>
        </w:rPr>
        <w:lastRenderedPageBreak/>
        <w:drawing>
          <wp:inline distT="0" distB="0" distL="0" distR="0">
            <wp:extent cx="5025390" cy="1932305"/>
            <wp:effectExtent l="0" t="0" r="0" b="0"/>
            <wp:docPr id="624"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7088"/>
        <w:gridCol w:w="850"/>
      </w:tblGrid>
      <w:tr w:rsidR="00373817" w:rsidRPr="00E35C7E" w:rsidTr="00373817">
        <w:tc>
          <w:tcPr>
            <w:tcW w:w="817" w:type="dxa"/>
            <w:vAlign w:val="center"/>
          </w:tcPr>
          <w:p w:rsidR="00373817" w:rsidRPr="00E35C7E" w:rsidRDefault="00373817" w:rsidP="00373817">
            <w:pPr>
              <w:rPr>
                <w:szCs w:val="21"/>
              </w:rPr>
            </w:pPr>
            <w:r w:rsidRPr="00E35C7E">
              <w:rPr>
                <w:szCs w:val="21"/>
              </w:rPr>
              <w:t>资料类型</w:t>
            </w:r>
          </w:p>
        </w:tc>
        <w:tc>
          <w:tcPr>
            <w:tcW w:w="7088" w:type="dxa"/>
            <w:vAlign w:val="center"/>
          </w:tcPr>
          <w:p w:rsidR="00373817" w:rsidRPr="00E35C7E" w:rsidRDefault="00373817" w:rsidP="00373817">
            <w:pPr>
              <w:rPr>
                <w:szCs w:val="21"/>
              </w:rPr>
            </w:pPr>
            <w:r w:rsidRPr="00E35C7E">
              <w:rPr>
                <w:szCs w:val="21"/>
              </w:rPr>
              <w:t>资料名称</w:t>
            </w:r>
          </w:p>
        </w:tc>
        <w:tc>
          <w:tcPr>
            <w:tcW w:w="850"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817" w:type="dxa"/>
            <w:vAlign w:val="center"/>
          </w:tcPr>
          <w:p w:rsidR="00373817" w:rsidRPr="00E35C7E" w:rsidRDefault="00373817" w:rsidP="00373817">
            <w:pPr>
              <w:rPr>
                <w:szCs w:val="21"/>
              </w:rPr>
            </w:pPr>
            <w:r w:rsidRPr="00E35C7E">
              <w:rPr>
                <w:szCs w:val="21"/>
              </w:rPr>
              <w:t>必报资料</w:t>
            </w:r>
          </w:p>
        </w:tc>
        <w:tc>
          <w:tcPr>
            <w:tcW w:w="7088" w:type="dxa"/>
            <w:vAlign w:val="center"/>
          </w:tcPr>
          <w:p w:rsidR="00373817" w:rsidRPr="00E35C7E" w:rsidRDefault="00373817" w:rsidP="00373817">
            <w:pPr>
              <w:rPr>
                <w:szCs w:val="21"/>
              </w:rPr>
            </w:pPr>
            <w:r w:rsidRPr="00E35C7E">
              <w:rPr>
                <w:szCs w:val="21"/>
              </w:rPr>
              <w:t>A06554</w:t>
            </w:r>
            <w:r w:rsidRPr="00E35C7E">
              <w:rPr>
                <w:szCs w:val="21"/>
              </w:rPr>
              <w:t>《城市维护建设税、教育费附加、地方教育附加税（费）申报表》（免填单）</w:t>
            </w:r>
          </w:p>
        </w:tc>
        <w:tc>
          <w:tcPr>
            <w:tcW w:w="850" w:type="dxa"/>
            <w:vAlign w:val="center"/>
          </w:tcPr>
          <w:p w:rsidR="00373817" w:rsidRPr="00E35C7E" w:rsidRDefault="00373817" w:rsidP="00373817">
            <w:pPr>
              <w:rPr>
                <w:szCs w:val="21"/>
              </w:rPr>
            </w:pPr>
            <w:r w:rsidRPr="00E35C7E">
              <w:rPr>
                <w:szCs w:val="21"/>
              </w:rPr>
              <w:t>电子扫描归档</w:t>
            </w:r>
          </w:p>
        </w:tc>
      </w:tr>
    </w:tbl>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297"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298"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299"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227" w:name="_Toc509871528"/>
      <w:bookmarkStart w:id="228" w:name="_Toc509919932"/>
      <w:bookmarkStart w:id="229" w:name="_Toc509923450"/>
      <w:bookmarkStart w:id="230" w:name="_Toc509997787"/>
      <w:r w:rsidRPr="00F43B72">
        <w:rPr>
          <w:sz w:val="21"/>
          <w:szCs w:val="21"/>
        </w:rPr>
        <w:t>残疾人就业保障金申报</w:t>
      </w:r>
      <w:bookmarkEnd w:id="227"/>
      <w:bookmarkEnd w:id="228"/>
      <w:bookmarkEnd w:id="229"/>
      <w:bookmarkEnd w:id="230"/>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Default="00373817" w:rsidP="00373817">
      <w:pPr>
        <w:ind w:firstLine="420"/>
        <w:rPr>
          <w:szCs w:val="21"/>
        </w:rPr>
      </w:pPr>
      <w:r w:rsidRPr="00E35C7E">
        <w:rPr>
          <w:szCs w:val="21"/>
        </w:rPr>
        <w:t>通办范围：同城通办国地税通办</w:t>
      </w:r>
    </w:p>
    <w:p w:rsidR="00373817" w:rsidRPr="008D0D96" w:rsidRDefault="00373817" w:rsidP="00373817">
      <w:pPr>
        <w:ind w:firstLine="420"/>
        <w:rPr>
          <w:szCs w:val="21"/>
        </w:rPr>
      </w:pPr>
      <w:r w:rsidRPr="00100F18">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w:t>
      </w:r>
      <w:r w:rsidRPr="00F43B72">
        <w:rPr>
          <w:rFonts w:ascii="宋体" w:hAnsi="宋体" w:cs="宋体" w:hint="eastAsia"/>
          <w:color w:val="000000"/>
          <w:sz w:val="21"/>
          <w:szCs w:val="21"/>
        </w:rPr>
        <w:t>概述</w:t>
      </w:r>
      <w:r w:rsidRPr="00F43B72">
        <w:rPr>
          <w:rFonts w:ascii="宋体" w:hAnsi="宋体" w:cs="宋体"/>
          <w:color w:val="000000"/>
          <w:sz w:val="21"/>
          <w:szCs w:val="21"/>
        </w:rPr>
        <w:t>】</w:t>
      </w:r>
    </w:p>
    <w:p w:rsidR="00373817" w:rsidRDefault="00373817" w:rsidP="00373817">
      <w:pPr>
        <w:ind w:firstLine="420"/>
        <w:rPr>
          <w:szCs w:val="21"/>
        </w:rPr>
      </w:pPr>
      <w:r w:rsidRPr="00E35C7E">
        <w:rPr>
          <w:szCs w:val="21"/>
        </w:rPr>
        <w:t>未按规定安排残疾人就业的机关、团体、企业、事业单位和民办非企业单位，依照税收法律法规及相关规定确定的申报期限、申报内容，如实向税务机关申报残疾人就业保障金。</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w:t>
      </w:r>
      <w:r w:rsidRPr="00F43B72">
        <w:rPr>
          <w:rFonts w:ascii="宋体" w:hAnsi="宋体" w:cs="宋体" w:hint="eastAsia"/>
          <w:color w:val="000000"/>
          <w:sz w:val="21"/>
          <w:szCs w:val="21"/>
        </w:rPr>
        <w:t>政策依据</w:t>
      </w:r>
      <w:r w:rsidRPr="00F43B72">
        <w:rPr>
          <w:rFonts w:ascii="宋体" w:hAnsi="宋体" w:cs="宋体"/>
          <w:color w:val="000000"/>
          <w:sz w:val="21"/>
          <w:szCs w:val="21"/>
        </w:rPr>
        <w:t>】</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2140B2">
      <w:pPr>
        <w:ind w:firstLine="420"/>
        <w:jc w:val="center"/>
        <w:rPr>
          <w:szCs w:val="21"/>
        </w:rPr>
      </w:pPr>
      <w:r w:rsidRPr="00E35C7E">
        <w:rPr>
          <w:szCs w:val="21"/>
        </w:rPr>
        <w:t>残疾人就业保障金申报流程：</w:t>
      </w:r>
      <w:r>
        <w:rPr>
          <w:noProof/>
          <w:szCs w:val="21"/>
        </w:rPr>
        <w:lastRenderedPageBreak/>
        <w:drawing>
          <wp:inline distT="0" distB="0" distL="0" distR="0">
            <wp:extent cx="5025390" cy="1932305"/>
            <wp:effectExtent l="0" t="0" r="0" b="0"/>
            <wp:docPr id="625"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7088"/>
        <w:gridCol w:w="850"/>
      </w:tblGrid>
      <w:tr w:rsidR="00373817" w:rsidRPr="00E35C7E" w:rsidTr="00373817">
        <w:tc>
          <w:tcPr>
            <w:tcW w:w="817" w:type="dxa"/>
            <w:vAlign w:val="center"/>
          </w:tcPr>
          <w:p w:rsidR="00373817" w:rsidRPr="00E35C7E" w:rsidRDefault="00373817" w:rsidP="00373817">
            <w:pPr>
              <w:rPr>
                <w:szCs w:val="21"/>
              </w:rPr>
            </w:pPr>
            <w:r w:rsidRPr="00E35C7E">
              <w:rPr>
                <w:szCs w:val="21"/>
              </w:rPr>
              <w:t>资料类型</w:t>
            </w:r>
          </w:p>
        </w:tc>
        <w:tc>
          <w:tcPr>
            <w:tcW w:w="7088" w:type="dxa"/>
            <w:vAlign w:val="center"/>
          </w:tcPr>
          <w:p w:rsidR="00373817" w:rsidRPr="00E35C7E" w:rsidRDefault="00373817" w:rsidP="00373817">
            <w:pPr>
              <w:rPr>
                <w:szCs w:val="21"/>
              </w:rPr>
            </w:pPr>
            <w:r w:rsidRPr="00E35C7E">
              <w:rPr>
                <w:szCs w:val="21"/>
              </w:rPr>
              <w:t>资料名称</w:t>
            </w:r>
          </w:p>
        </w:tc>
        <w:tc>
          <w:tcPr>
            <w:tcW w:w="850"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817" w:type="dxa"/>
            <w:vAlign w:val="center"/>
          </w:tcPr>
          <w:p w:rsidR="00373817" w:rsidRPr="00E35C7E" w:rsidRDefault="00373817" w:rsidP="00373817">
            <w:pPr>
              <w:rPr>
                <w:szCs w:val="21"/>
              </w:rPr>
            </w:pPr>
            <w:r w:rsidRPr="00E35C7E">
              <w:rPr>
                <w:szCs w:val="21"/>
              </w:rPr>
              <w:t>必报资料</w:t>
            </w:r>
          </w:p>
        </w:tc>
        <w:tc>
          <w:tcPr>
            <w:tcW w:w="7088" w:type="dxa"/>
            <w:vAlign w:val="center"/>
          </w:tcPr>
          <w:p w:rsidR="00373817" w:rsidRPr="00E35C7E" w:rsidRDefault="00373817" w:rsidP="00373817">
            <w:pPr>
              <w:rPr>
                <w:szCs w:val="21"/>
              </w:rPr>
            </w:pPr>
            <w:r w:rsidRPr="00E35C7E">
              <w:rPr>
                <w:szCs w:val="21"/>
              </w:rPr>
              <w:t>A06309</w:t>
            </w:r>
            <w:r w:rsidRPr="00E35C7E">
              <w:rPr>
                <w:szCs w:val="21"/>
              </w:rPr>
              <w:t>《通用申报表》（免填单）（基金规费）</w:t>
            </w:r>
          </w:p>
        </w:tc>
        <w:tc>
          <w:tcPr>
            <w:tcW w:w="850" w:type="dxa"/>
            <w:vAlign w:val="center"/>
          </w:tcPr>
          <w:p w:rsidR="00373817" w:rsidRPr="00E35C7E" w:rsidRDefault="00373817" w:rsidP="00373817">
            <w:pPr>
              <w:rPr>
                <w:szCs w:val="21"/>
              </w:rPr>
            </w:pPr>
            <w:r w:rsidRPr="00E35C7E">
              <w:rPr>
                <w:szCs w:val="21"/>
              </w:rPr>
              <w:t>电子扫描归档</w:t>
            </w:r>
          </w:p>
        </w:tc>
      </w:tr>
    </w:tbl>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300"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301"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302"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231" w:name="_Toc509871529"/>
      <w:bookmarkStart w:id="232" w:name="_Toc509919933"/>
      <w:bookmarkStart w:id="233" w:name="_Toc509923451"/>
      <w:bookmarkStart w:id="234" w:name="_Toc509997788"/>
      <w:r w:rsidRPr="00F43B72">
        <w:rPr>
          <w:sz w:val="21"/>
          <w:szCs w:val="21"/>
        </w:rPr>
        <w:t>工会经费申报</w:t>
      </w:r>
      <w:bookmarkEnd w:id="231"/>
      <w:bookmarkEnd w:id="232"/>
      <w:bookmarkEnd w:id="233"/>
      <w:bookmarkEnd w:id="234"/>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适用范围：地税</w:t>
      </w:r>
    </w:p>
    <w:p w:rsidR="00373817" w:rsidRPr="00E35C7E" w:rsidRDefault="00373817" w:rsidP="00373817">
      <w:pPr>
        <w:ind w:firstLine="420"/>
        <w:rPr>
          <w:szCs w:val="21"/>
        </w:rPr>
      </w:pPr>
      <w:r w:rsidRPr="00E35C7E">
        <w:rPr>
          <w:szCs w:val="21"/>
        </w:rPr>
        <w:t>适用层级：区县级</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【政策依据】</w:t>
      </w:r>
    </w:p>
    <w:p w:rsidR="00373817" w:rsidRPr="00E35C7E" w:rsidRDefault="00373817" w:rsidP="00373817">
      <w:pPr>
        <w:ind w:firstLine="420"/>
        <w:rPr>
          <w:szCs w:val="21"/>
        </w:rPr>
      </w:pPr>
      <w:r w:rsidRPr="00E35C7E">
        <w:rPr>
          <w:szCs w:val="21"/>
        </w:rPr>
        <w:t>《关于在全区开展地税代收工会经费（或筹备金）工作的通知》（新地税发</w:t>
      </w:r>
      <w:r w:rsidRPr="00E35C7E">
        <w:rPr>
          <w:szCs w:val="21"/>
        </w:rPr>
        <w:t>[2009]232</w:t>
      </w:r>
      <w:r w:rsidRPr="00E35C7E">
        <w:rPr>
          <w:szCs w:val="21"/>
        </w:rPr>
        <w:t>号）文件</w:t>
      </w:r>
    </w:p>
    <w:p w:rsidR="00373817" w:rsidRPr="00E35C7E" w:rsidRDefault="00373817" w:rsidP="00373817">
      <w:pPr>
        <w:ind w:firstLine="420"/>
        <w:rPr>
          <w:szCs w:val="21"/>
        </w:rPr>
      </w:pPr>
      <w:r w:rsidRPr="00E35C7E">
        <w:rPr>
          <w:szCs w:val="21"/>
        </w:rPr>
        <w:t>《关于同意由地方税务部门代收工会经费和工会筹备金的复函》（新政办函</w:t>
      </w:r>
      <w:r w:rsidRPr="00E35C7E">
        <w:rPr>
          <w:szCs w:val="21"/>
        </w:rPr>
        <w:t>[2008]114</w:t>
      </w:r>
      <w:r w:rsidRPr="00E35C7E">
        <w:rPr>
          <w:szCs w:val="21"/>
        </w:rPr>
        <w:t>号）</w:t>
      </w:r>
    </w:p>
    <w:p w:rsidR="00373817" w:rsidRPr="00E35C7E" w:rsidRDefault="00373817" w:rsidP="00373817">
      <w:pPr>
        <w:ind w:firstLine="420"/>
        <w:rPr>
          <w:szCs w:val="21"/>
        </w:rPr>
      </w:pPr>
      <w:r w:rsidRPr="00E35C7E">
        <w:rPr>
          <w:szCs w:val="21"/>
        </w:rPr>
        <w:t>《中华人民共和国工会法》第七条、第十二条</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凡在自治区境内的企业、事业单位、机关应当依法组建工会，依照税收法律法规及相</w:t>
      </w:r>
    </w:p>
    <w:p w:rsidR="00373817" w:rsidRPr="00E35C7E" w:rsidRDefault="00373817" w:rsidP="00373817">
      <w:pPr>
        <w:ind w:firstLine="420"/>
        <w:rPr>
          <w:szCs w:val="21"/>
        </w:rPr>
      </w:pPr>
      <w:r w:rsidRPr="00E35C7E">
        <w:rPr>
          <w:szCs w:val="21"/>
        </w:rPr>
        <w:t>关规定确定的申报期限、申报内容，如实向税务机关申报缴纳工会经费；未成立工会的企业、事业单位、机关和其他社会组织，按工资总额的百分之二向上级工会拨缴建会筹备金。</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2140B2">
      <w:pPr>
        <w:ind w:firstLine="420"/>
        <w:jc w:val="center"/>
        <w:rPr>
          <w:szCs w:val="21"/>
        </w:rPr>
      </w:pPr>
      <w:r w:rsidRPr="00E35C7E">
        <w:rPr>
          <w:szCs w:val="21"/>
        </w:rPr>
        <w:t>工会经费申报流程如下图所示。</w:t>
      </w:r>
      <w:r>
        <w:rPr>
          <w:noProof/>
          <w:szCs w:val="21"/>
        </w:rPr>
        <w:lastRenderedPageBreak/>
        <w:drawing>
          <wp:inline distT="0" distB="0" distL="0" distR="0">
            <wp:extent cx="5025390" cy="1932305"/>
            <wp:effectExtent l="0" t="0" r="0" b="0"/>
            <wp:docPr id="626"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p w:rsidR="00373817" w:rsidRPr="00E35C7E" w:rsidRDefault="00373817" w:rsidP="00373817">
      <w:pPr>
        <w:ind w:firstLine="420"/>
        <w:rPr>
          <w:szCs w:val="21"/>
        </w:rPr>
      </w:pPr>
      <w:r w:rsidRPr="00E35C7E">
        <w:rPr>
          <w:szCs w:val="21"/>
        </w:rPr>
        <w:t>工会经费申报报送资料见下表。</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230"/>
        <w:gridCol w:w="850"/>
      </w:tblGrid>
      <w:tr w:rsidR="00373817" w:rsidRPr="00E35C7E" w:rsidTr="00373817">
        <w:trPr>
          <w:trHeight w:val="705"/>
        </w:trPr>
        <w:tc>
          <w:tcPr>
            <w:tcW w:w="675" w:type="dxa"/>
            <w:vAlign w:val="center"/>
          </w:tcPr>
          <w:p w:rsidR="00373817" w:rsidRPr="00E35C7E" w:rsidRDefault="00373817" w:rsidP="00373817">
            <w:pPr>
              <w:rPr>
                <w:szCs w:val="21"/>
              </w:rPr>
            </w:pPr>
            <w:r w:rsidRPr="00E35C7E">
              <w:rPr>
                <w:szCs w:val="21"/>
              </w:rPr>
              <w:t>资料类型</w:t>
            </w:r>
          </w:p>
        </w:tc>
        <w:tc>
          <w:tcPr>
            <w:tcW w:w="7230" w:type="dxa"/>
            <w:vAlign w:val="center"/>
          </w:tcPr>
          <w:p w:rsidR="00373817" w:rsidRPr="00E35C7E" w:rsidRDefault="00373817" w:rsidP="00373817">
            <w:pPr>
              <w:rPr>
                <w:szCs w:val="21"/>
              </w:rPr>
            </w:pPr>
            <w:r w:rsidRPr="00E35C7E">
              <w:rPr>
                <w:szCs w:val="21"/>
              </w:rPr>
              <w:t>资料名称</w:t>
            </w:r>
          </w:p>
        </w:tc>
        <w:tc>
          <w:tcPr>
            <w:tcW w:w="850"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675" w:type="dxa"/>
            <w:vAlign w:val="center"/>
          </w:tcPr>
          <w:p w:rsidR="00373817" w:rsidRPr="00E35C7E" w:rsidRDefault="00373817" w:rsidP="00373817">
            <w:pPr>
              <w:rPr>
                <w:szCs w:val="21"/>
              </w:rPr>
            </w:pPr>
            <w:r w:rsidRPr="00E35C7E">
              <w:rPr>
                <w:szCs w:val="21"/>
              </w:rPr>
              <w:t>必报资料</w:t>
            </w:r>
          </w:p>
        </w:tc>
        <w:tc>
          <w:tcPr>
            <w:tcW w:w="7230" w:type="dxa"/>
            <w:vAlign w:val="center"/>
          </w:tcPr>
          <w:p w:rsidR="00373817" w:rsidRPr="00E35C7E" w:rsidRDefault="00373817" w:rsidP="00373817">
            <w:pPr>
              <w:rPr>
                <w:szCs w:val="21"/>
              </w:rPr>
            </w:pPr>
            <w:r w:rsidRPr="00E35C7E">
              <w:rPr>
                <w:szCs w:val="21"/>
              </w:rPr>
              <w:t>A06309</w:t>
            </w:r>
            <w:r w:rsidRPr="00E35C7E">
              <w:rPr>
                <w:szCs w:val="21"/>
              </w:rPr>
              <w:t>《通用申报表》（免填单）（基金规费）</w:t>
            </w:r>
          </w:p>
        </w:tc>
        <w:tc>
          <w:tcPr>
            <w:tcW w:w="850" w:type="dxa"/>
            <w:vAlign w:val="center"/>
          </w:tcPr>
          <w:p w:rsidR="00373817" w:rsidRPr="00E35C7E" w:rsidRDefault="00373817" w:rsidP="00373817">
            <w:pPr>
              <w:rPr>
                <w:szCs w:val="21"/>
              </w:rPr>
            </w:pPr>
            <w:r w:rsidRPr="00E35C7E">
              <w:rPr>
                <w:szCs w:val="21"/>
              </w:rPr>
              <w:t>电子扫描归档</w:t>
            </w:r>
          </w:p>
        </w:tc>
      </w:tr>
    </w:tbl>
    <w:p w:rsidR="00373817" w:rsidRPr="00E35C7E" w:rsidRDefault="00373817" w:rsidP="00373817">
      <w:pPr>
        <w:ind w:firstLine="420"/>
        <w:rPr>
          <w:szCs w:val="21"/>
        </w:rPr>
      </w:pPr>
    </w:p>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303"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304"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305"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9F3E2C" w:rsidRDefault="009F3E2C" w:rsidP="009F3E2C">
      <w:pPr>
        <w:pStyle w:val="3"/>
        <w:adjustRightInd w:val="0"/>
        <w:snapToGrid w:val="0"/>
        <w:spacing w:before="0" w:after="0" w:line="240" w:lineRule="auto"/>
        <w:ind w:firstLine="422"/>
        <w:rPr>
          <w:sz w:val="21"/>
          <w:szCs w:val="21"/>
        </w:rPr>
      </w:pPr>
      <w:bookmarkStart w:id="235" w:name="_Toc509997789"/>
      <w:r w:rsidRPr="009F3E2C">
        <w:rPr>
          <w:rFonts w:hint="eastAsia"/>
          <w:sz w:val="21"/>
          <w:szCs w:val="21"/>
        </w:rPr>
        <w:t>扣缴车船税申报</w:t>
      </w:r>
      <w:bookmarkEnd w:id="235"/>
    </w:p>
    <w:p w:rsidR="00373817" w:rsidRPr="009F3E2C" w:rsidRDefault="00373817" w:rsidP="009F3E2C">
      <w:pPr>
        <w:pStyle w:val="4"/>
        <w:adjustRightInd w:val="0"/>
        <w:snapToGrid w:val="0"/>
        <w:spacing w:before="0" w:after="0" w:line="240" w:lineRule="auto"/>
        <w:ind w:firstLine="422"/>
        <w:rPr>
          <w:bCs w:val="0"/>
          <w:sz w:val="21"/>
          <w:szCs w:val="21"/>
        </w:rPr>
      </w:pPr>
      <w:r w:rsidRPr="009F3E2C">
        <w:rPr>
          <w:bCs w:val="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适用范围：地税</w:t>
      </w:r>
    </w:p>
    <w:p w:rsidR="00373817" w:rsidRPr="00E35C7E" w:rsidRDefault="00373817" w:rsidP="00373817">
      <w:pPr>
        <w:ind w:firstLine="420"/>
        <w:rPr>
          <w:szCs w:val="21"/>
        </w:rPr>
      </w:pPr>
      <w:r w:rsidRPr="00E35C7E">
        <w:rPr>
          <w:szCs w:val="21"/>
        </w:rPr>
        <w:t>适用层级：区县级</w:t>
      </w:r>
    </w:p>
    <w:p w:rsidR="00373817" w:rsidRPr="00E35C7E" w:rsidRDefault="00373817" w:rsidP="00F43B72">
      <w:pPr>
        <w:pStyle w:val="4"/>
        <w:adjustRightInd w:val="0"/>
        <w:snapToGrid w:val="0"/>
        <w:spacing w:before="0" w:after="0" w:line="240" w:lineRule="auto"/>
        <w:ind w:firstLine="422"/>
        <w:rPr>
          <w:bCs w:val="0"/>
          <w:sz w:val="21"/>
          <w:szCs w:val="21"/>
        </w:rPr>
      </w:pPr>
      <w:r w:rsidRPr="00E35C7E">
        <w:rPr>
          <w:bCs w:val="0"/>
          <w:sz w:val="21"/>
          <w:szCs w:val="21"/>
        </w:rPr>
        <w:t>【政策依据】</w:t>
      </w:r>
    </w:p>
    <w:p w:rsidR="00373817" w:rsidRPr="00E35C7E" w:rsidRDefault="00373817" w:rsidP="00373817">
      <w:pPr>
        <w:ind w:firstLine="420"/>
        <w:rPr>
          <w:szCs w:val="21"/>
        </w:rPr>
      </w:pPr>
      <w:r w:rsidRPr="00E35C7E">
        <w:rPr>
          <w:szCs w:val="21"/>
        </w:rPr>
        <w:t>《中华人民共和国税收征收管理法》第四条，第六条第二款，第二十五条第二款</w:t>
      </w:r>
    </w:p>
    <w:p w:rsidR="00373817" w:rsidRPr="00E35C7E" w:rsidRDefault="00373817" w:rsidP="00373817">
      <w:pPr>
        <w:ind w:firstLine="420"/>
        <w:rPr>
          <w:szCs w:val="21"/>
        </w:rPr>
      </w:pPr>
      <w:r w:rsidRPr="00E35C7E">
        <w:rPr>
          <w:szCs w:val="21"/>
        </w:rPr>
        <w:t>《中华人民共和国车船税法》第六条</w:t>
      </w:r>
    </w:p>
    <w:p w:rsidR="00373817" w:rsidRPr="00E35C7E" w:rsidRDefault="00373817" w:rsidP="00373817">
      <w:pPr>
        <w:ind w:firstLine="420"/>
        <w:rPr>
          <w:szCs w:val="21"/>
        </w:rPr>
      </w:pPr>
      <w:r w:rsidRPr="00E35C7E">
        <w:rPr>
          <w:szCs w:val="21"/>
        </w:rPr>
        <w:t>《中华人民共和国税收征收管理法实施细则》（中华人民共和国国务院令第</w:t>
      </w:r>
      <w:r w:rsidRPr="00E35C7E">
        <w:rPr>
          <w:szCs w:val="21"/>
        </w:rPr>
        <w:t>362</w:t>
      </w:r>
      <w:r w:rsidRPr="00E35C7E">
        <w:rPr>
          <w:szCs w:val="21"/>
        </w:rPr>
        <w:t>号）第三十三条，第三十五条</w:t>
      </w:r>
    </w:p>
    <w:p w:rsidR="00373817" w:rsidRPr="00E35C7E" w:rsidRDefault="00373817" w:rsidP="00373817">
      <w:pPr>
        <w:ind w:firstLine="420"/>
        <w:rPr>
          <w:szCs w:val="21"/>
        </w:rPr>
      </w:pPr>
      <w:r w:rsidRPr="00E35C7E">
        <w:rPr>
          <w:szCs w:val="21"/>
        </w:rPr>
        <w:t>《中华人民共和国车船税暂行条例》（中华人民共和国国务院令第</w:t>
      </w:r>
      <w:r w:rsidRPr="00E35C7E">
        <w:rPr>
          <w:szCs w:val="21"/>
        </w:rPr>
        <w:t>482</w:t>
      </w:r>
      <w:r w:rsidRPr="00E35C7E">
        <w:rPr>
          <w:szCs w:val="21"/>
        </w:rPr>
        <w:t>号）第十条</w:t>
      </w:r>
    </w:p>
    <w:p w:rsidR="00373817" w:rsidRPr="00E35C7E" w:rsidRDefault="00373817" w:rsidP="00373817">
      <w:pPr>
        <w:ind w:firstLine="420"/>
        <w:rPr>
          <w:szCs w:val="21"/>
        </w:rPr>
      </w:pPr>
      <w:r w:rsidRPr="00E35C7E">
        <w:rPr>
          <w:szCs w:val="21"/>
        </w:rPr>
        <w:t>《国家税务总局</w:t>
      </w:r>
      <w:r w:rsidRPr="00E35C7E">
        <w:rPr>
          <w:szCs w:val="21"/>
        </w:rPr>
        <w:tab/>
      </w:r>
      <w:r w:rsidRPr="00E35C7E">
        <w:rPr>
          <w:szCs w:val="21"/>
        </w:rPr>
        <w:t>中国保险监督管理委员会关于做好车船税代收代缴工作的通知》（国税发〔</w:t>
      </w:r>
      <w:r w:rsidRPr="00E35C7E">
        <w:rPr>
          <w:szCs w:val="21"/>
        </w:rPr>
        <w:t>2007</w:t>
      </w:r>
      <w:r w:rsidRPr="00E35C7E">
        <w:rPr>
          <w:szCs w:val="21"/>
        </w:rPr>
        <w:t>〕</w:t>
      </w:r>
      <w:r w:rsidRPr="00E35C7E">
        <w:rPr>
          <w:szCs w:val="21"/>
        </w:rPr>
        <w:t>55</w:t>
      </w:r>
      <w:r w:rsidRPr="00E35C7E">
        <w:rPr>
          <w:szCs w:val="21"/>
        </w:rPr>
        <w:t>号）</w:t>
      </w:r>
    </w:p>
    <w:p w:rsidR="00373817" w:rsidRPr="00E35C7E" w:rsidRDefault="00373817" w:rsidP="00373817">
      <w:pPr>
        <w:ind w:firstLine="420"/>
        <w:rPr>
          <w:szCs w:val="21"/>
        </w:rPr>
      </w:pPr>
      <w:r w:rsidRPr="00E35C7E">
        <w:rPr>
          <w:szCs w:val="21"/>
        </w:rPr>
        <w:t>《国家税务总局中国保险监督管理委员会关于保险机构代收代缴车船税有关问题的通知》（国税发〔</w:t>
      </w:r>
      <w:r w:rsidRPr="00E35C7E">
        <w:rPr>
          <w:szCs w:val="21"/>
        </w:rPr>
        <w:t>2007</w:t>
      </w:r>
      <w:r w:rsidRPr="00E35C7E">
        <w:rPr>
          <w:szCs w:val="21"/>
        </w:rPr>
        <w:t>〕</w:t>
      </w:r>
      <w:r w:rsidRPr="00E35C7E">
        <w:rPr>
          <w:szCs w:val="21"/>
        </w:rPr>
        <w:t>98</w:t>
      </w:r>
      <w:r w:rsidRPr="00E35C7E">
        <w:rPr>
          <w:szCs w:val="21"/>
        </w:rPr>
        <w:t>号）全文</w:t>
      </w:r>
    </w:p>
    <w:p w:rsidR="00373817" w:rsidRPr="00E35C7E" w:rsidRDefault="00373817" w:rsidP="00373817">
      <w:pPr>
        <w:ind w:firstLine="420"/>
        <w:rPr>
          <w:szCs w:val="21"/>
        </w:rPr>
      </w:pPr>
      <w:r w:rsidRPr="00E35C7E">
        <w:rPr>
          <w:szCs w:val="21"/>
        </w:rPr>
        <w:t>《国家税务总局中国保险监督管理委员会关于进一步做好车船税代收代缴工作的通知》（国税发〔</w:t>
      </w:r>
      <w:r w:rsidRPr="00E35C7E">
        <w:rPr>
          <w:szCs w:val="21"/>
        </w:rPr>
        <w:t>2008</w:t>
      </w:r>
      <w:r w:rsidRPr="00E35C7E">
        <w:rPr>
          <w:szCs w:val="21"/>
        </w:rPr>
        <w:t>〕</w:t>
      </w:r>
      <w:r w:rsidRPr="00E35C7E">
        <w:rPr>
          <w:szCs w:val="21"/>
        </w:rPr>
        <w:t>74</w:t>
      </w:r>
      <w:r w:rsidRPr="00E35C7E">
        <w:rPr>
          <w:szCs w:val="21"/>
        </w:rPr>
        <w:t>号）全文</w:t>
      </w:r>
    </w:p>
    <w:p w:rsidR="00373817" w:rsidRPr="00E35C7E" w:rsidRDefault="00373817" w:rsidP="00373817">
      <w:pPr>
        <w:ind w:firstLine="420"/>
        <w:rPr>
          <w:szCs w:val="21"/>
        </w:rPr>
      </w:pPr>
      <w:r w:rsidRPr="00E35C7E">
        <w:rPr>
          <w:szCs w:val="21"/>
        </w:rPr>
        <w:lastRenderedPageBreak/>
        <w:t>《国家税务总局、交通运输部关于做好船舶车船税征收管理工作的通知》（国税发〔</w:t>
      </w:r>
      <w:r w:rsidRPr="00E35C7E">
        <w:rPr>
          <w:szCs w:val="21"/>
        </w:rPr>
        <w:t>2009</w:t>
      </w:r>
      <w:r w:rsidRPr="00E35C7E">
        <w:rPr>
          <w:szCs w:val="21"/>
        </w:rPr>
        <w:t>〕</w:t>
      </w:r>
      <w:r w:rsidRPr="00E35C7E">
        <w:rPr>
          <w:szCs w:val="21"/>
        </w:rPr>
        <w:t>46</w:t>
      </w:r>
      <w:r w:rsidRPr="00E35C7E">
        <w:rPr>
          <w:szCs w:val="21"/>
        </w:rPr>
        <w:t>号）全文</w:t>
      </w:r>
    </w:p>
    <w:p w:rsidR="00373817" w:rsidRPr="00E35C7E" w:rsidRDefault="00373817" w:rsidP="00373817">
      <w:pPr>
        <w:ind w:firstLine="420"/>
        <w:rPr>
          <w:szCs w:val="21"/>
        </w:rPr>
      </w:pPr>
      <w:r w:rsidRPr="00E35C7E">
        <w:rPr>
          <w:szCs w:val="21"/>
        </w:rPr>
        <w:t>《国家税务总局中国保险监督管理委员会关于机动车车船税代收代缴有关事项的公告》（国家税务总局公告</w:t>
      </w:r>
      <w:r w:rsidRPr="00E35C7E">
        <w:rPr>
          <w:szCs w:val="21"/>
        </w:rPr>
        <w:t>2011</w:t>
      </w:r>
      <w:r w:rsidRPr="00E35C7E">
        <w:rPr>
          <w:szCs w:val="21"/>
        </w:rPr>
        <w:t>年第</w:t>
      </w:r>
      <w:r w:rsidRPr="00E35C7E">
        <w:rPr>
          <w:szCs w:val="21"/>
        </w:rPr>
        <w:t>75</w:t>
      </w:r>
      <w:r w:rsidRPr="00E35C7E">
        <w:rPr>
          <w:szCs w:val="21"/>
        </w:rPr>
        <w:t>号）</w:t>
      </w:r>
    </w:p>
    <w:p w:rsidR="00373817" w:rsidRPr="00E35C7E" w:rsidRDefault="00373817" w:rsidP="00373817">
      <w:pPr>
        <w:ind w:firstLine="420"/>
        <w:rPr>
          <w:szCs w:val="21"/>
        </w:rPr>
      </w:pPr>
      <w:r w:rsidRPr="00E35C7E">
        <w:rPr>
          <w:szCs w:val="21"/>
        </w:rPr>
        <w:t>《国家税务总局关于发布</w:t>
      </w:r>
      <w:r w:rsidRPr="00E35C7E">
        <w:rPr>
          <w:szCs w:val="21"/>
        </w:rPr>
        <w:t>&lt;</w:t>
      </w:r>
      <w:r w:rsidRPr="00E35C7E">
        <w:rPr>
          <w:szCs w:val="21"/>
        </w:rPr>
        <w:t>车船税管理规程（试行）</w:t>
      </w:r>
      <w:r w:rsidRPr="00E35C7E">
        <w:rPr>
          <w:szCs w:val="21"/>
        </w:rPr>
        <w:t>&gt;</w:t>
      </w:r>
      <w:r w:rsidRPr="00E35C7E">
        <w:rPr>
          <w:szCs w:val="21"/>
        </w:rPr>
        <w:t>的公告》（国家税务总局公告</w:t>
      </w:r>
      <w:r w:rsidRPr="00E35C7E">
        <w:rPr>
          <w:szCs w:val="21"/>
        </w:rPr>
        <w:t>2015</w:t>
      </w:r>
      <w:r w:rsidRPr="00E35C7E">
        <w:rPr>
          <w:szCs w:val="21"/>
        </w:rPr>
        <w:t>年第</w:t>
      </w:r>
      <w:r w:rsidRPr="00E35C7E">
        <w:rPr>
          <w:szCs w:val="21"/>
        </w:rPr>
        <w:t>83</w:t>
      </w:r>
      <w:r w:rsidRPr="00E35C7E">
        <w:rPr>
          <w:szCs w:val="21"/>
        </w:rPr>
        <w:t>号）第五条，第九条至第十一条，第十六条</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扣缴义务人应依照税收法律、法规、规章及其他有关规定，在规定的纳税期限内，履行代收代缴车船税义务，填报《车船税代收代缴报告表》其他相关资料向税务机关进行纳税申报。凡在交通运输部直属海事管理机构登记管理的应税船舶，其车船税一律由船籍港所在地的税务部门委托当地交通运输部直属海事管理机构代征。</w:t>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【业务流程】</w:t>
      </w:r>
    </w:p>
    <w:p w:rsidR="00373817" w:rsidRPr="00E35C7E" w:rsidRDefault="00373817" w:rsidP="002140B2">
      <w:pPr>
        <w:ind w:firstLine="420"/>
        <w:jc w:val="center"/>
        <w:rPr>
          <w:szCs w:val="21"/>
        </w:rPr>
      </w:pPr>
      <w:r w:rsidRPr="00E35C7E">
        <w:rPr>
          <w:szCs w:val="21"/>
        </w:rPr>
        <w:t>代收代缴车船税申报流程如下图所示。</w:t>
      </w:r>
      <w:r>
        <w:rPr>
          <w:noProof/>
          <w:szCs w:val="21"/>
        </w:rPr>
        <w:drawing>
          <wp:inline distT="0" distB="0" distL="0" distR="0">
            <wp:extent cx="5025390" cy="1932305"/>
            <wp:effectExtent l="0" t="0" r="0" b="0"/>
            <wp:docPr id="627"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F43B72" w:rsidRDefault="00373817" w:rsidP="00F43B72">
      <w:pPr>
        <w:pStyle w:val="4"/>
        <w:adjustRightInd w:val="0"/>
        <w:snapToGrid w:val="0"/>
        <w:spacing w:before="0" w:after="0" w:line="240" w:lineRule="auto"/>
        <w:ind w:firstLine="422"/>
        <w:rPr>
          <w:rFonts w:ascii="宋体" w:hAnsi="宋体" w:cs="宋体"/>
          <w:color w:val="000000"/>
          <w:sz w:val="21"/>
          <w:szCs w:val="21"/>
        </w:rPr>
      </w:pPr>
      <w:r w:rsidRPr="00F43B72">
        <w:rPr>
          <w:rFonts w:ascii="宋体" w:hAnsi="宋体" w:cs="宋体"/>
          <w:color w:val="000000"/>
          <w:sz w:val="21"/>
          <w:szCs w:val="21"/>
        </w:rPr>
        <w:t>【资料处理】</w:t>
      </w:r>
    </w:p>
    <w:tbl>
      <w:tblPr>
        <w:tblW w:w="8280" w:type="dxa"/>
        <w:tblInd w:w="133" w:type="dxa"/>
        <w:tblLayout w:type="fixed"/>
        <w:tblCellMar>
          <w:left w:w="0" w:type="dxa"/>
          <w:right w:w="0" w:type="dxa"/>
        </w:tblCellMar>
        <w:tblLook w:val="04A0"/>
      </w:tblPr>
      <w:tblGrid>
        <w:gridCol w:w="603"/>
        <w:gridCol w:w="3910"/>
        <w:gridCol w:w="600"/>
        <w:gridCol w:w="603"/>
        <w:gridCol w:w="600"/>
        <w:gridCol w:w="602"/>
        <w:gridCol w:w="762"/>
        <w:gridCol w:w="600"/>
      </w:tblGrid>
      <w:tr w:rsidR="00373817" w:rsidRPr="00E35C7E" w:rsidTr="00373817">
        <w:trPr>
          <w:trHeight w:hRule="exact" w:val="648"/>
        </w:trPr>
        <w:tc>
          <w:tcPr>
            <w:tcW w:w="603" w:type="dxa"/>
            <w:tcBorders>
              <w:top w:val="single" w:sz="10" w:space="0" w:color="000000"/>
              <w:left w:val="single" w:sz="10"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序号</w:t>
            </w:r>
          </w:p>
        </w:tc>
        <w:tc>
          <w:tcPr>
            <w:tcW w:w="3910"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报送资料名称</w:t>
            </w:r>
          </w:p>
        </w:tc>
        <w:tc>
          <w:tcPr>
            <w:tcW w:w="600"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必报</w:t>
            </w:r>
          </w:p>
        </w:tc>
        <w:tc>
          <w:tcPr>
            <w:tcW w:w="603"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条件报送</w:t>
            </w:r>
          </w:p>
        </w:tc>
        <w:tc>
          <w:tcPr>
            <w:tcW w:w="600"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归档</w:t>
            </w:r>
          </w:p>
        </w:tc>
        <w:tc>
          <w:tcPr>
            <w:tcW w:w="602"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查验</w:t>
            </w:r>
          </w:p>
        </w:tc>
        <w:tc>
          <w:tcPr>
            <w:tcW w:w="762" w:type="dxa"/>
            <w:tcBorders>
              <w:top w:val="single" w:sz="10"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代保管</w:t>
            </w:r>
          </w:p>
        </w:tc>
        <w:tc>
          <w:tcPr>
            <w:tcW w:w="600" w:type="dxa"/>
            <w:tcBorders>
              <w:top w:val="single" w:sz="10"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p w:rsidR="00373817" w:rsidRPr="00E35C7E" w:rsidRDefault="00373817" w:rsidP="00373817">
            <w:pPr>
              <w:rPr>
                <w:szCs w:val="21"/>
              </w:rPr>
            </w:pPr>
            <w:r w:rsidRPr="00E35C7E">
              <w:rPr>
                <w:szCs w:val="21"/>
              </w:rPr>
              <w:t>核销</w:t>
            </w:r>
          </w:p>
        </w:tc>
      </w:tr>
      <w:tr w:rsidR="00373817" w:rsidRPr="00E35C7E" w:rsidTr="00373817">
        <w:trPr>
          <w:trHeight w:hRule="exact" w:val="326"/>
        </w:trPr>
        <w:tc>
          <w:tcPr>
            <w:tcW w:w="603" w:type="dxa"/>
            <w:tcBorders>
              <w:top w:val="single" w:sz="4" w:space="0" w:color="000000"/>
              <w:left w:val="single" w:sz="10" w:space="0" w:color="000000"/>
              <w:bottom w:val="single" w:sz="4" w:space="0" w:color="000000"/>
              <w:right w:val="single" w:sz="4" w:space="0" w:color="000000"/>
            </w:tcBorders>
          </w:tcPr>
          <w:p w:rsidR="00373817" w:rsidRPr="00E35C7E" w:rsidRDefault="00373817" w:rsidP="00373817">
            <w:pPr>
              <w:rPr>
                <w:szCs w:val="21"/>
              </w:rPr>
            </w:pPr>
            <w:r w:rsidRPr="00E35C7E">
              <w:rPr>
                <w:szCs w:val="21"/>
              </w:rPr>
              <w:t>1</w:t>
            </w:r>
          </w:p>
        </w:tc>
        <w:tc>
          <w:tcPr>
            <w:tcW w:w="391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A06134</w:t>
            </w:r>
            <w:r w:rsidRPr="00E35C7E">
              <w:rPr>
                <w:szCs w:val="21"/>
              </w:rPr>
              <w:t>《车船税代收代缴报告表》</w:t>
            </w: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3"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r w:rsidRPr="00E35C7E">
              <w:rPr>
                <w:szCs w:val="21"/>
              </w:rPr>
              <w:t>√</w:t>
            </w:r>
          </w:p>
        </w:tc>
        <w:tc>
          <w:tcPr>
            <w:tcW w:w="60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762" w:type="dxa"/>
            <w:tcBorders>
              <w:top w:val="single" w:sz="4" w:space="0" w:color="000000"/>
              <w:left w:val="single" w:sz="4" w:space="0" w:color="000000"/>
              <w:bottom w:val="single" w:sz="4" w:space="0" w:color="000000"/>
              <w:right w:val="single" w:sz="4" w:space="0" w:color="000000"/>
            </w:tcBorders>
          </w:tcPr>
          <w:p w:rsidR="00373817" w:rsidRPr="00E35C7E" w:rsidRDefault="00373817" w:rsidP="00373817">
            <w:pPr>
              <w:rPr>
                <w:szCs w:val="21"/>
              </w:rPr>
            </w:pPr>
          </w:p>
        </w:tc>
        <w:tc>
          <w:tcPr>
            <w:tcW w:w="600" w:type="dxa"/>
            <w:tcBorders>
              <w:top w:val="single" w:sz="4" w:space="0" w:color="000000"/>
              <w:left w:val="single" w:sz="4" w:space="0" w:color="000000"/>
              <w:bottom w:val="single" w:sz="4" w:space="0" w:color="000000"/>
              <w:right w:val="single" w:sz="10" w:space="0" w:color="000000"/>
            </w:tcBorders>
          </w:tcPr>
          <w:p w:rsidR="00373817" w:rsidRPr="00E35C7E" w:rsidRDefault="00373817" w:rsidP="00373817">
            <w:pPr>
              <w:rPr>
                <w:szCs w:val="21"/>
              </w:rPr>
            </w:pPr>
          </w:p>
        </w:tc>
      </w:tr>
    </w:tbl>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306"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307"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308" w:tgtFrame="_blank" w:history="1">
        <w:r w:rsidRPr="00E35C7E">
          <w:rPr>
            <w:rStyle w:val="a4"/>
            <w:szCs w:val="21"/>
          </w:rPr>
          <w:t>http://12366.chinatax.gov.cn/xzzxWebBLH_xzzxWebMain.do</w:t>
        </w:r>
      </w:hyperlink>
    </w:p>
    <w:p w:rsidR="00373817" w:rsidRPr="00E35C7E" w:rsidRDefault="00373817" w:rsidP="00373817">
      <w:pPr>
        <w:ind w:firstLine="420"/>
        <w:rPr>
          <w:szCs w:val="21"/>
        </w:rPr>
      </w:pPr>
    </w:p>
    <w:p w:rsidR="00373817" w:rsidRPr="00F43B72" w:rsidRDefault="00373817" w:rsidP="00F43B72">
      <w:pPr>
        <w:pStyle w:val="3"/>
        <w:adjustRightInd w:val="0"/>
        <w:snapToGrid w:val="0"/>
        <w:spacing w:before="0" w:after="0" w:line="240" w:lineRule="auto"/>
        <w:ind w:firstLine="422"/>
        <w:rPr>
          <w:sz w:val="21"/>
          <w:szCs w:val="21"/>
        </w:rPr>
      </w:pPr>
      <w:bookmarkStart w:id="236" w:name="_Toc509871531"/>
      <w:bookmarkStart w:id="237" w:name="_Toc509919935"/>
      <w:bookmarkStart w:id="238" w:name="_Toc509923453"/>
      <w:bookmarkStart w:id="239" w:name="_Toc509997790"/>
      <w:r w:rsidRPr="00F43B72">
        <w:rPr>
          <w:sz w:val="21"/>
          <w:szCs w:val="21"/>
        </w:rPr>
        <w:t>扣缴个人所得税申报</w:t>
      </w:r>
      <w:bookmarkEnd w:id="236"/>
      <w:bookmarkEnd w:id="237"/>
      <w:bookmarkEnd w:id="238"/>
      <w:bookmarkEnd w:id="239"/>
    </w:p>
    <w:p w:rsidR="00373817" w:rsidRPr="00746E07" w:rsidRDefault="00373817" w:rsidP="00746E07">
      <w:pPr>
        <w:pStyle w:val="4"/>
        <w:adjustRightInd w:val="0"/>
        <w:snapToGrid w:val="0"/>
        <w:spacing w:before="0" w:after="0" w:line="240" w:lineRule="auto"/>
        <w:ind w:firstLine="422"/>
        <w:rPr>
          <w:rFonts w:ascii="宋体" w:hAnsi="宋体" w:cs="宋体"/>
          <w:color w:val="000000"/>
          <w:sz w:val="21"/>
          <w:szCs w:val="21"/>
        </w:rPr>
      </w:pPr>
      <w:r w:rsidRPr="00746E07">
        <w:rPr>
          <w:rFonts w:ascii="宋体" w:hAnsi="宋体" w:cs="宋体"/>
          <w:color w:val="000000"/>
          <w:sz w:val="21"/>
          <w:szCs w:val="21"/>
        </w:rPr>
        <w:t>【事项类别】</w:t>
      </w:r>
    </w:p>
    <w:p w:rsidR="00373817" w:rsidRPr="00E35C7E" w:rsidRDefault="00373817" w:rsidP="00373817">
      <w:pPr>
        <w:ind w:firstLine="420"/>
        <w:rPr>
          <w:szCs w:val="21"/>
        </w:rPr>
      </w:pPr>
      <w:r w:rsidRPr="00E35C7E">
        <w:rPr>
          <w:szCs w:val="21"/>
        </w:rPr>
        <w:t>发起方式：依申请</w:t>
      </w:r>
    </w:p>
    <w:p w:rsidR="00373817" w:rsidRPr="00E35C7E" w:rsidRDefault="00373817" w:rsidP="00373817">
      <w:pPr>
        <w:ind w:firstLine="420"/>
        <w:rPr>
          <w:szCs w:val="21"/>
        </w:rPr>
      </w:pPr>
      <w:r w:rsidRPr="00E35C7E">
        <w:rPr>
          <w:szCs w:val="21"/>
        </w:rPr>
        <w:t>办结方式：即时办结</w:t>
      </w:r>
    </w:p>
    <w:p w:rsidR="00373817" w:rsidRPr="00E35C7E" w:rsidRDefault="00373817" w:rsidP="00373817">
      <w:pPr>
        <w:ind w:firstLine="420"/>
        <w:rPr>
          <w:szCs w:val="21"/>
        </w:rPr>
      </w:pPr>
      <w:r w:rsidRPr="00E35C7E">
        <w:rPr>
          <w:szCs w:val="21"/>
        </w:rPr>
        <w:t>适用范围：地税</w:t>
      </w:r>
    </w:p>
    <w:p w:rsidR="00373817" w:rsidRPr="00E35C7E" w:rsidRDefault="00373817" w:rsidP="00373817">
      <w:pPr>
        <w:ind w:firstLine="420"/>
        <w:rPr>
          <w:szCs w:val="21"/>
        </w:rPr>
      </w:pPr>
      <w:r w:rsidRPr="00E35C7E">
        <w:rPr>
          <w:szCs w:val="21"/>
        </w:rPr>
        <w:t>适用层级：区县级</w:t>
      </w:r>
    </w:p>
    <w:p w:rsidR="00373817" w:rsidRPr="00746E07" w:rsidRDefault="00373817" w:rsidP="00746E07">
      <w:pPr>
        <w:pStyle w:val="4"/>
        <w:adjustRightInd w:val="0"/>
        <w:snapToGrid w:val="0"/>
        <w:spacing w:before="0" w:after="0" w:line="240" w:lineRule="auto"/>
        <w:ind w:firstLine="422"/>
        <w:rPr>
          <w:rFonts w:ascii="宋体" w:hAnsi="宋体" w:cs="宋体"/>
          <w:color w:val="000000"/>
          <w:sz w:val="21"/>
          <w:szCs w:val="21"/>
        </w:rPr>
      </w:pPr>
      <w:r w:rsidRPr="00746E07">
        <w:rPr>
          <w:rFonts w:ascii="宋体" w:hAnsi="宋体" w:cs="宋体"/>
          <w:color w:val="000000"/>
          <w:sz w:val="21"/>
          <w:szCs w:val="21"/>
        </w:rPr>
        <w:t>【政策依据】</w:t>
      </w:r>
    </w:p>
    <w:p w:rsidR="00373817" w:rsidRPr="00E35C7E" w:rsidRDefault="00373817" w:rsidP="00373817">
      <w:pPr>
        <w:ind w:firstLine="420"/>
        <w:rPr>
          <w:szCs w:val="21"/>
        </w:rPr>
      </w:pPr>
      <w:r w:rsidRPr="00E35C7E">
        <w:rPr>
          <w:szCs w:val="21"/>
        </w:rPr>
        <w:t>《中华人民共和国个人所得税法》第</w:t>
      </w:r>
      <w:r w:rsidRPr="00E35C7E">
        <w:rPr>
          <w:szCs w:val="21"/>
        </w:rPr>
        <w:t>48</w:t>
      </w:r>
      <w:r w:rsidRPr="00E35C7E">
        <w:rPr>
          <w:szCs w:val="21"/>
        </w:rPr>
        <w:t>号第三条</w:t>
      </w:r>
    </w:p>
    <w:p w:rsidR="00373817" w:rsidRPr="00E35C7E" w:rsidRDefault="00373817" w:rsidP="00373817">
      <w:pPr>
        <w:ind w:firstLine="420"/>
        <w:rPr>
          <w:szCs w:val="21"/>
        </w:rPr>
      </w:pPr>
      <w:r w:rsidRPr="00E35C7E">
        <w:rPr>
          <w:szCs w:val="21"/>
        </w:rPr>
        <w:t>《国家税务总局关于印发《个人所得税代扣代缴暂行办法》的通知》（国税发〔</w:t>
      </w:r>
      <w:r w:rsidRPr="00E35C7E">
        <w:rPr>
          <w:szCs w:val="21"/>
        </w:rPr>
        <w:t>1995</w:t>
      </w:r>
      <w:r w:rsidRPr="00E35C7E">
        <w:rPr>
          <w:szCs w:val="21"/>
        </w:rPr>
        <w:t>〕</w:t>
      </w:r>
      <w:r w:rsidRPr="00E35C7E">
        <w:rPr>
          <w:szCs w:val="21"/>
        </w:rPr>
        <w:lastRenderedPageBreak/>
        <w:t>65</w:t>
      </w:r>
      <w:r w:rsidRPr="00E35C7E">
        <w:rPr>
          <w:szCs w:val="21"/>
        </w:rPr>
        <w:t>号）全文</w:t>
      </w:r>
    </w:p>
    <w:p w:rsidR="00373817" w:rsidRPr="00E35C7E" w:rsidRDefault="00373817" w:rsidP="00373817">
      <w:pPr>
        <w:ind w:firstLine="420"/>
        <w:rPr>
          <w:szCs w:val="21"/>
        </w:rPr>
      </w:pPr>
      <w:r w:rsidRPr="00E35C7E">
        <w:rPr>
          <w:szCs w:val="21"/>
        </w:rPr>
        <w:t>《国家税务总局关于印发〈个人所得税全员全额扣缴申报管理暂行办法〉的通知》（国税发〔</w:t>
      </w:r>
      <w:r w:rsidRPr="00E35C7E">
        <w:rPr>
          <w:szCs w:val="21"/>
        </w:rPr>
        <w:t>2005</w:t>
      </w:r>
      <w:r w:rsidRPr="00E35C7E">
        <w:rPr>
          <w:szCs w:val="21"/>
        </w:rPr>
        <w:t>〕</w:t>
      </w:r>
      <w:r w:rsidRPr="00E35C7E">
        <w:rPr>
          <w:szCs w:val="21"/>
        </w:rPr>
        <w:t>205</w:t>
      </w:r>
      <w:r w:rsidRPr="00E35C7E">
        <w:rPr>
          <w:szCs w:val="21"/>
        </w:rPr>
        <w:t>号）全文</w:t>
      </w:r>
    </w:p>
    <w:p w:rsidR="00373817" w:rsidRPr="00E35C7E" w:rsidRDefault="00373817" w:rsidP="00373817">
      <w:pPr>
        <w:ind w:firstLine="420"/>
        <w:rPr>
          <w:szCs w:val="21"/>
        </w:rPr>
      </w:pPr>
      <w:r w:rsidRPr="00E35C7E">
        <w:rPr>
          <w:szCs w:val="21"/>
        </w:rPr>
        <w:t>《国家税务总局关于发布个人所得税申报表的公告》（国家税务总局公告</w:t>
      </w:r>
      <w:r w:rsidRPr="00E35C7E">
        <w:rPr>
          <w:szCs w:val="21"/>
        </w:rPr>
        <w:t>2013</w:t>
      </w:r>
      <w:r w:rsidRPr="00E35C7E">
        <w:rPr>
          <w:szCs w:val="21"/>
        </w:rPr>
        <w:t>年第</w:t>
      </w:r>
      <w:r w:rsidRPr="00E35C7E">
        <w:rPr>
          <w:szCs w:val="21"/>
        </w:rPr>
        <w:t>21</w:t>
      </w:r>
      <w:r w:rsidRPr="00E35C7E">
        <w:rPr>
          <w:szCs w:val="21"/>
        </w:rPr>
        <w:t>号）全文</w:t>
      </w:r>
    </w:p>
    <w:p w:rsidR="00373817" w:rsidRPr="00E35C7E" w:rsidRDefault="00373817" w:rsidP="00373817">
      <w:pPr>
        <w:ind w:firstLine="420"/>
        <w:rPr>
          <w:szCs w:val="21"/>
        </w:rPr>
      </w:pPr>
      <w:r w:rsidRPr="00E35C7E">
        <w:rPr>
          <w:szCs w:val="21"/>
        </w:rPr>
        <w:t>《国家税务总局关于发布生产经营所得及减免税事项有关个人所得税申报表的公告》（国家税务总局公告</w:t>
      </w:r>
      <w:r w:rsidRPr="00E35C7E">
        <w:rPr>
          <w:szCs w:val="21"/>
        </w:rPr>
        <w:t>2015</w:t>
      </w:r>
      <w:r w:rsidRPr="00E35C7E">
        <w:rPr>
          <w:szCs w:val="21"/>
        </w:rPr>
        <w:t>年第</w:t>
      </w:r>
      <w:r w:rsidRPr="00E35C7E">
        <w:rPr>
          <w:szCs w:val="21"/>
        </w:rPr>
        <w:t>28</w:t>
      </w:r>
      <w:r w:rsidRPr="00E35C7E">
        <w:rPr>
          <w:szCs w:val="21"/>
        </w:rPr>
        <w:t>号）全文《国家税务总局关于发布</w:t>
      </w:r>
      <w:r w:rsidRPr="00E35C7E">
        <w:rPr>
          <w:szCs w:val="21"/>
        </w:rPr>
        <w:t>&lt;</w:t>
      </w:r>
      <w:r w:rsidRPr="00E35C7E">
        <w:rPr>
          <w:szCs w:val="21"/>
        </w:rPr>
        <w:t>非居民纳税人享受税收协定待遇管理办法</w:t>
      </w:r>
      <w:r w:rsidRPr="00E35C7E">
        <w:rPr>
          <w:szCs w:val="21"/>
        </w:rPr>
        <w:t>&gt;</w:t>
      </w:r>
      <w:r w:rsidRPr="00E35C7E">
        <w:rPr>
          <w:szCs w:val="21"/>
        </w:rPr>
        <w:t>的公告》（国家税务总局公告</w:t>
      </w:r>
      <w:r w:rsidRPr="00E35C7E">
        <w:rPr>
          <w:szCs w:val="21"/>
        </w:rPr>
        <w:t>2015</w:t>
      </w:r>
      <w:r w:rsidRPr="00E35C7E">
        <w:rPr>
          <w:szCs w:val="21"/>
        </w:rPr>
        <w:t>年第</w:t>
      </w:r>
      <w:r w:rsidRPr="00E35C7E">
        <w:rPr>
          <w:szCs w:val="21"/>
        </w:rPr>
        <w:t>60</w:t>
      </w:r>
      <w:r w:rsidRPr="00E35C7E">
        <w:rPr>
          <w:szCs w:val="21"/>
        </w:rPr>
        <w:t>号）全文</w:t>
      </w:r>
    </w:p>
    <w:p w:rsidR="00373817" w:rsidRPr="00E35C7E" w:rsidRDefault="00373817" w:rsidP="00373817">
      <w:pPr>
        <w:ind w:firstLine="420"/>
        <w:rPr>
          <w:szCs w:val="21"/>
        </w:rPr>
      </w:pPr>
      <w:r w:rsidRPr="00E35C7E">
        <w:rPr>
          <w:szCs w:val="21"/>
        </w:rPr>
        <w:t>《国家税务总局关于股权奖励和转增股本个人所得税征管问题的公告》（国家税务总局公告</w:t>
      </w:r>
      <w:r w:rsidRPr="00E35C7E">
        <w:rPr>
          <w:szCs w:val="21"/>
        </w:rPr>
        <w:t>2015</w:t>
      </w:r>
      <w:r w:rsidRPr="00E35C7E">
        <w:rPr>
          <w:szCs w:val="21"/>
        </w:rPr>
        <w:t>年第</w:t>
      </w:r>
      <w:r w:rsidRPr="00E35C7E">
        <w:rPr>
          <w:szCs w:val="21"/>
        </w:rPr>
        <w:t>80</w:t>
      </w:r>
      <w:r w:rsidRPr="00E35C7E">
        <w:rPr>
          <w:szCs w:val="21"/>
        </w:rPr>
        <w:t>号）第四条</w:t>
      </w:r>
    </w:p>
    <w:p w:rsidR="00373817" w:rsidRPr="00E35C7E" w:rsidRDefault="00373817" w:rsidP="00373817">
      <w:pPr>
        <w:ind w:firstLine="420"/>
        <w:rPr>
          <w:szCs w:val="21"/>
        </w:rPr>
      </w:pPr>
      <w:r w:rsidRPr="00E35C7E">
        <w:rPr>
          <w:szCs w:val="21"/>
        </w:rPr>
        <w:t>《国家税务总局关于实施商业健康保险个人所得税政策试点有关征管问题的公告》（国家税务总局公告</w:t>
      </w:r>
      <w:r w:rsidRPr="00E35C7E">
        <w:rPr>
          <w:szCs w:val="21"/>
        </w:rPr>
        <w:t>2015</w:t>
      </w:r>
      <w:r w:rsidRPr="00E35C7E">
        <w:rPr>
          <w:szCs w:val="21"/>
        </w:rPr>
        <w:t>年</w:t>
      </w:r>
      <w:r w:rsidRPr="00E35C7E">
        <w:rPr>
          <w:szCs w:val="21"/>
        </w:rPr>
        <w:t>93</w:t>
      </w:r>
      <w:r w:rsidRPr="00E35C7E">
        <w:rPr>
          <w:szCs w:val="21"/>
        </w:rPr>
        <w:t>号）全文</w:t>
      </w:r>
    </w:p>
    <w:p w:rsidR="00373817" w:rsidRPr="00E35C7E" w:rsidRDefault="00373817" w:rsidP="00373817">
      <w:pPr>
        <w:ind w:firstLine="420"/>
        <w:rPr>
          <w:szCs w:val="21"/>
        </w:rPr>
      </w:pPr>
      <w:r w:rsidRPr="00E35C7E">
        <w:rPr>
          <w:szCs w:val="21"/>
        </w:rPr>
        <w:t>《财政部国家税务总局保监会关于开展商业健康保险个人所得税政策试点工作的通知》（财税〔</w:t>
      </w:r>
      <w:r w:rsidRPr="00E35C7E">
        <w:rPr>
          <w:szCs w:val="21"/>
        </w:rPr>
        <w:t>2015</w:t>
      </w:r>
      <w:r w:rsidRPr="00E35C7E">
        <w:rPr>
          <w:szCs w:val="21"/>
        </w:rPr>
        <w:t>〕</w:t>
      </w:r>
      <w:r w:rsidRPr="00E35C7E">
        <w:rPr>
          <w:szCs w:val="21"/>
        </w:rPr>
        <w:t>56</w:t>
      </w:r>
      <w:r w:rsidRPr="00E35C7E">
        <w:rPr>
          <w:szCs w:val="21"/>
        </w:rPr>
        <w:t>号）全文</w:t>
      </w:r>
    </w:p>
    <w:p w:rsidR="00373817" w:rsidRPr="00E35C7E" w:rsidRDefault="00373817" w:rsidP="00373817">
      <w:pPr>
        <w:ind w:firstLine="420"/>
        <w:rPr>
          <w:szCs w:val="21"/>
        </w:rPr>
      </w:pPr>
      <w:r w:rsidRPr="00E35C7E">
        <w:rPr>
          <w:szCs w:val="21"/>
        </w:rPr>
        <w:t>《财政部税务总局证监会关于上市公司股息红利差别化个人所得税政策有关问题的通知》（财税〔</w:t>
      </w:r>
      <w:r w:rsidRPr="00E35C7E">
        <w:rPr>
          <w:szCs w:val="21"/>
        </w:rPr>
        <w:t>2015</w:t>
      </w:r>
      <w:r w:rsidRPr="00E35C7E">
        <w:rPr>
          <w:szCs w:val="21"/>
        </w:rPr>
        <w:t>〕</w:t>
      </w:r>
      <w:r w:rsidRPr="00E35C7E">
        <w:rPr>
          <w:szCs w:val="21"/>
        </w:rPr>
        <w:t>101</w:t>
      </w:r>
      <w:r w:rsidRPr="00E35C7E">
        <w:rPr>
          <w:szCs w:val="21"/>
        </w:rPr>
        <w:t>号）全文</w:t>
      </w:r>
    </w:p>
    <w:p w:rsidR="00373817" w:rsidRPr="00E35C7E" w:rsidRDefault="00373817" w:rsidP="00373817">
      <w:pPr>
        <w:ind w:firstLine="420"/>
        <w:rPr>
          <w:szCs w:val="21"/>
        </w:rPr>
      </w:pPr>
      <w:r w:rsidRPr="00E35C7E">
        <w:rPr>
          <w:szCs w:val="21"/>
        </w:rPr>
        <w:t>《财政部国家税务总局关于将国家自主创新示范区有关税收试点政策推广到全国范围实施的通知》（财税〔</w:t>
      </w:r>
      <w:r w:rsidRPr="00E35C7E">
        <w:rPr>
          <w:szCs w:val="21"/>
        </w:rPr>
        <w:t>2015</w:t>
      </w:r>
      <w:r w:rsidRPr="00E35C7E">
        <w:rPr>
          <w:szCs w:val="21"/>
        </w:rPr>
        <w:t>〕</w:t>
      </w:r>
      <w:r w:rsidRPr="00E35C7E">
        <w:rPr>
          <w:szCs w:val="21"/>
        </w:rPr>
        <w:t>116</w:t>
      </w:r>
      <w:r w:rsidRPr="00E35C7E">
        <w:rPr>
          <w:szCs w:val="21"/>
        </w:rPr>
        <w:t>号）第三条，第四条</w:t>
      </w:r>
    </w:p>
    <w:p w:rsidR="00373817" w:rsidRPr="00E35C7E" w:rsidRDefault="00373817" w:rsidP="00373817">
      <w:pPr>
        <w:ind w:firstLine="420"/>
        <w:rPr>
          <w:szCs w:val="21"/>
        </w:rPr>
      </w:pPr>
      <w:r w:rsidRPr="00E35C7E">
        <w:rPr>
          <w:szCs w:val="21"/>
        </w:rPr>
        <w:t>《财政部国家税务总局证监会关于内地与香港基金互认有关税收政策的通知》（财税〔</w:t>
      </w:r>
      <w:r w:rsidRPr="00E35C7E">
        <w:rPr>
          <w:szCs w:val="21"/>
        </w:rPr>
        <w:t>2015</w:t>
      </w:r>
      <w:r w:rsidRPr="00E35C7E">
        <w:rPr>
          <w:szCs w:val="21"/>
        </w:rPr>
        <w:t>〕</w:t>
      </w:r>
      <w:r w:rsidRPr="00E35C7E">
        <w:rPr>
          <w:szCs w:val="21"/>
        </w:rPr>
        <w:t>125</w:t>
      </w:r>
      <w:r w:rsidRPr="00E35C7E">
        <w:rPr>
          <w:szCs w:val="21"/>
        </w:rPr>
        <w:t>号）第一条第一款、第三款，第二条</w:t>
      </w:r>
    </w:p>
    <w:p w:rsidR="00373817" w:rsidRPr="00E35C7E" w:rsidRDefault="00373817" w:rsidP="00373817">
      <w:pPr>
        <w:ind w:firstLine="420"/>
        <w:rPr>
          <w:szCs w:val="21"/>
        </w:rPr>
      </w:pPr>
      <w:r w:rsidRPr="00E35C7E">
        <w:rPr>
          <w:szCs w:val="21"/>
        </w:rPr>
        <w:t>《财政部国家税务总局保监会关于实施商业健康保险个人所得税政策试点的通知》（财税〔</w:t>
      </w:r>
      <w:r w:rsidRPr="00E35C7E">
        <w:rPr>
          <w:szCs w:val="21"/>
        </w:rPr>
        <w:t>2015</w:t>
      </w:r>
      <w:r w:rsidRPr="00E35C7E">
        <w:rPr>
          <w:szCs w:val="21"/>
        </w:rPr>
        <w:t>〕</w:t>
      </w:r>
      <w:r w:rsidRPr="00E35C7E">
        <w:rPr>
          <w:szCs w:val="21"/>
        </w:rPr>
        <w:t>126</w:t>
      </w:r>
      <w:r w:rsidRPr="00E35C7E">
        <w:rPr>
          <w:szCs w:val="21"/>
        </w:rPr>
        <w:t>号）全文</w:t>
      </w:r>
    </w:p>
    <w:p w:rsidR="00373817" w:rsidRPr="00E35C7E" w:rsidRDefault="00373817" w:rsidP="00373817">
      <w:pPr>
        <w:ind w:firstLine="420"/>
        <w:rPr>
          <w:szCs w:val="21"/>
        </w:rPr>
      </w:pPr>
      <w:r w:rsidRPr="00E35C7E">
        <w:rPr>
          <w:szCs w:val="21"/>
        </w:rPr>
        <w:t>《国家税务总局关于加快推行办税事项同城通办的通知》（税总发〔</w:t>
      </w:r>
      <w:r w:rsidRPr="00E35C7E">
        <w:rPr>
          <w:szCs w:val="21"/>
        </w:rPr>
        <w:t>2016</w:t>
      </w:r>
      <w:r w:rsidRPr="00E35C7E">
        <w:rPr>
          <w:szCs w:val="21"/>
        </w:rPr>
        <w:t>〕</w:t>
      </w:r>
      <w:r w:rsidRPr="00E35C7E">
        <w:rPr>
          <w:szCs w:val="21"/>
        </w:rPr>
        <w:t>46</w:t>
      </w:r>
      <w:r w:rsidRPr="00E35C7E">
        <w:rPr>
          <w:szCs w:val="21"/>
        </w:rPr>
        <w:t>号）全文</w:t>
      </w:r>
    </w:p>
    <w:p w:rsidR="00373817" w:rsidRPr="00746E07" w:rsidRDefault="00373817" w:rsidP="00746E07">
      <w:pPr>
        <w:pStyle w:val="4"/>
        <w:adjustRightInd w:val="0"/>
        <w:snapToGrid w:val="0"/>
        <w:spacing w:before="0" w:after="0" w:line="240" w:lineRule="auto"/>
        <w:ind w:firstLine="422"/>
        <w:rPr>
          <w:rFonts w:ascii="宋体" w:hAnsi="宋体" w:cs="宋体"/>
          <w:color w:val="000000"/>
          <w:sz w:val="21"/>
          <w:szCs w:val="21"/>
        </w:rPr>
      </w:pPr>
      <w:r w:rsidRPr="00746E07">
        <w:rPr>
          <w:rFonts w:ascii="宋体" w:hAnsi="宋体" w:cs="宋体"/>
          <w:color w:val="000000"/>
          <w:sz w:val="21"/>
          <w:szCs w:val="21"/>
        </w:rPr>
        <w:t>【业务概述】</w:t>
      </w:r>
    </w:p>
    <w:p w:rsidR="00373817" w:rsidRPr="00E35C7E" w:rsidRDefault="00373817" w:rsidP="00373817">
      <w:pPr>
        <w:ind w:firstLine="420"/>
        <w:rPr>
          <w:szCs w:val="21"/>
        </w:rPr>
      </w:pPr>
      <w:r w:rsidRPr="00E35C7E">
        <w:rPr>
          <w:szCs w:val="21"/>
        </w:rPr>
        <w:t>扣缴义务人应依照税收法律、法规、规章及其他有关规定，向个人支付应税所得时，不论其是否属于本单位人员、支付的应税所得是否达到纳税标准，应当在代扣税款的次月</w:t>
      </w:r>
      <w:r w:rsidRPr="00E35C7E">
        <w:rPr>
          <w:szCs w:val="21"/>
        </w:rPr>
        <w:t>15</w:t>
      </w:r>
      <w:r w:rsidRPr="00E35C7E">
        <w:rPr>
          <w:szCs w:val="21"/>
        </w:rPr>
        <w:t>日内，向主管税务机关报送《扣缴个人所得税报告表》和主管税务机关要求报送的其他有关资料。实行个人所得税全员全额扣缴申报的应税所得包括：工资、薪金所得；劳务报酬所得；稿酬所得；特许权使用费所得；利息、股息、红利所得；财产租赁所得；财产转让所得；偶然所得；经国务院财政部门确定征税的其他所得。</w:t>
      </w:r>
    </w:p>
    <w:p w:rsidR="00373817" w:rsidRPr="00746E07" w:rsidRDefault="00373817" w:rsidP="00746E07">
      <w:pPr>
        <w:pStyle w:val="4"/>
        <w:adjustRightInd w:val="0"/>
        <w:snapToGrid w:val="0"/>
        <w:spacing w:before="0" w:after="0" w:line="240" w:lineRule="auto"/>
        <w:ind w:firstLine="422"/>
        <w:rPr>
          <w:rFonts w:ascii="宋体" w:hAnsi="宋体" w:cs="宋体"/>
          <w:color w:val="000000"/>
          <w:sz w:val="21"/>
          <w:szCs w:val="21"/>
        </w:rPr>
      </w:pPr>
      <w:r w:rsidRPr="00746E07">
        <w:rPr>
          <w:rFonts w:ascii="宋体" w:hAnsi="宋体" w:cs="宋体"/>
          <w:color w:val="000000"/>
          <w:sz w:val="21"/>
          <w:szCs w:val="21"/>
        </w:rPr>
        <w:t>【业务流程】</w:t>
      </w:r>
    </w:p>
    <w:p w:rsidR="00373817" w:rsidRPr="00E35C7E" w:rsidRDefault="00373817" w:rsidP="002140B2">
      <w:pPr>
        <w:ind w:firstLine="420"/>
        <w:jc w:val="center"/>
        <w:rPr>
          <w:szCs w:val="21"/>
        </w:rPr>
      </w:pPr>
      <w:r w:rsidRPr="00E35C7E">
        <w:rPr>
          <w:szCs w:val="21"/>
        </w:rPr>
        <w:t>扣缴个人所得税申报流程如下图所示。</w:t>
      </w:r>
      <w:r>
        <w:rPr>
          <w:noProof/>
          <w:szCs w:val="21"/>
        </w:rPr>
        <w:drawing>
          <wp:inline distT="0" distB="0" distL="0" distR="0">
            <wp:extent cx="5025390" cy="1932305"/>
            <wp:effectExtent l="0" t="0" r="0" b="0"/>
            <wp:docPr id="628"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无发放版本.png"/>
                    <pic:cNvPicPr>
                      <a:picLocks noChangeAspect="1" noChangeArrowheads="1"/>
                    </pic:cNvPicPr>
                  </pic:nvPicPr>
                  <pic:blipFill>
                    <a:blip r:embed="rId24"/>
                    <a:srcRect l="4694"/>
                    <a:stretch>
                      <a:fillRect/>
                    </a:stretch>
                  </pic:blipFill>
                  <pic:spPr bwMode="auto">
                    <a:xfrm>
                      <a:off x="0" y="0"/>
                      <a:ext cx="5025390" cy="1932305"/>
                    </a:xfrm>
                    <a:prstGeom prst="rect">
                      <a:avLst/>
                    </a:prstGeom>
                    <a:noFill/>
                    <a:ln w="9525">
                      <a:noFill/>
                      <a:miter lim="800000"/>
                      <a:headEnd/>
                      <a:tailEnd/>
                    </a:ln>
                  </pic:spPr>
                </pic:pic>
              </a:graphicData>
            </a:graphic>
          </wp:inline>
        </w:drawing>
      </w:r>
    </w:p>
    <w:p w:rsidR="00373817" w:rsidRPr="00746E07" w:rsidRDefault="00373817" w:rsidP="00746E07">
      <w:pPr>
        <w:pStyle w:val="4"/>
        <w:adjustRightInd w:val="0"/>
        <w:snapToGrid w:val="0"/>
        <w:spacing w:before="0" w:after="0" w:line="240" w:lineRule="auto"/>
        <w:ind w:firstLine="422"/>
        <w:rPr>
          <w:rFonts w:ascii="宋体" w:hAnsi="宋体" w:cs="宋体"/>
          <w:color w:val="000000"/>
          <w:sz w:val="21"/>
          <w:szCs w:val="21"/>
        </w:rPr>
      </w:pPr>
      <w:r w:rsidRPr="00746E07">
        <w:rPr>
          <w:rFonts w:ascii="宋体" w:hAnsi="宋体" w:cs="宋体"/>
          <w:color w:val="000000"/>
          <w:sz w:val="21"/>
          <w:szCs w:val="21"/>
        </w:rPr>
        <w:lastRenderedPageBreak/>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410"/>
        <w:gridCol w:w="4961"/>
        <w:gridCol w:w="709"/>
      </w:tblGrid>
      <w:tr w:rsidR="00373817" w:rsidRPr="00E35C7E" w:rsidTr="00373817">
        <w:trPr>
          <w:trHeight w:val="688"/>
        </w:trPr>
        <w:tc>
          <w:tcPr>
            <w:tcW w:w="675" w:type="dxa"/>
            <w:vAlign w:val="center"/>
          </w:tcPr>
          <w:p w:rsidR="00373817" w:rsidRPr="00E35C7E" w:rsidRDefault="00373817" w:rsidP="00373817">
            <w:pPr>
              <w:rPr>
                <w:szCs w:val="21"/>
              </w:rPr>
            </w:pPr>
            <w:r w:rsidRPr="00E35C7E">
              <w:rPr>
                <w:szCs w:val="21"/>
              </w:rPr>
              <w:t>资料类型</w:t>
            </w:r>
          </w:p>
        </w:tc>
        <w:tc>
          <w:tcPr>
            <w:tcW w:w="7371" w:type="dxa"/>
            <w:gridSpan w:val="2"/>
            <w:vAlign w:val="center"/>
          </w:tcPr>
          <w:p w:rsidR="00373817" w:rsidRPr="00E35C7E" w:rsidRDefault="00373817" w:rsidP="00373817">
            <w:pPr>
              <w:rPr>
                <w:szCs w:val="21"/>
              </w:rPr>
            </w:pPr>
            <w:r w:rsidRPr="00E35C7E">
              <w:rPr>
                <w:szCs w:val="21"/>
              </w:rPr>
              <w:t>资料名称</w:t>
            </w:r>
          </w:p>
        </w:tc>
        <w:tc>
          <w:tcPr>
            <w:tcW w:w="709" w:type="dxa"/>
            <w:vAlign w:val="center"/>
          </w:tcPr>
          <w:p w:rsidR="00373817" w:rsidRPr="00E35C7E" w:rsidRDefault="00373817" w:rsidP="00373817">
            <w:pPr>
              <w:rPr>
                <w:szCs w:val="21"/>
              </w:rPr>
            </w:pPr>
            <w:r w:rsidRPr="00E35C7E">
              <w:rPr>
                <w:szCs w:val="21"/>
              </w:rPr>
              <w:t>资料</w:t>
            </w:r>
          </w:p>
          <w:p w:rsidR="00373817" w:rsidRPr="00E35C7E" w:rsidRDefault="00373817" w:rsidP="00373817">
            <w:pPr>
              <w:rPr>
                <w:szCs w:val="21"/>
              </w:rPr>
            </w:pPr>
            <w:r w:rsidRPr="00E35C7E">
              <w:rPr>
                <w:szCs w:val="21"/>
              </w:rPr>
              <w:t>处理</w:t>
            </w:r>
          </w:p>
        </w:tc>
      </w:tr>
      <w:tr w:rsidR="00373817" w:rsidRPr="00E35C7E" w:rsidTr="00373817">
        <w:tc>
          <w:tcPr>
            <w:tcW w:w="675" w:type="dxa"/>
            <w:vMerge w:val="restart"/>
            <w:vAlign w:val="center"/>
          </w:tcPr>
          <w:p w:rsidR="00373817" w:rsidRPr="00E35C7E" w:rsidRDefault="00373817" w:rsidP="00373817">
            <w:pPr>
              <w:rPr>
                <w:szCs w:val="21"/>
              </w:rPr>
            </w:pPr>
            <w:r w:rsidRPr="00E35C7E">
              <w:rPr>
                <w:szCs w:val="21"/>
              </w:rPr>
              <w:t>必报资料</w:t>
            </w:r>
          </w:p>
        </w:tc>
        <w:tc>
          <w:tcPr>
            <w:tcW w:w="2410" w:type="dxa"/>
            <w:vAlign w:val="center"/>
          </w:tcPr>
          <w:p w:rsidR="00373817" w:rsidRPr="00E35C7E" w:rsidRDefault="00373817" w:rsidP="00373817">
            <w:pPr>
              <w:rPr>
                <w:szCs w:val="21"/>
              </w:rPr>
            </w:pPr>
            <w:r w:rsidRPr="00E35C7E">
              <w:rPr>
                <w:szCs w:val="21"/>
              </w:rPr>
              <w:t>扣缴义务人办理全员全额扣缴个人所得税申报</w:t>
            </w:r>
          </w:p>
        </w:tc>
        <w:tc>
          <w:tcPr>
            <w:tcW w:w="4961" w:type="dxa"/>
            <w:vAlign w:val="center"/>
          </w:tcPr>
          <w:p w:rsidR="00373817" w:rsidRPr="00E35C7E" w:rsidRDefault="00373817" w:rsidP="00373817">
            <w:pPr>
              <w:rPr>
                <w:szCs w:val="21"/>
              </w:rPr>
            </w:pPr>
            <w:r w:rsidRPr="00E35C7E">
              <w:rPr>
                <w:szCs w:val="21"/>
              </w:rPr>
              <w:t>A06128</w:t>
            </w:r>
            <w:r w:rsidRPr="00E35C7E">
              <w:rPr>
                <w:szCs w:val="21"/>
              </w:rPr>
              <w:t>《扣缴个人所得税报告表》或电子信息</w:t>
            </w:r>
          </w:p>
        </w:tc>
        <w:tc>
          <w:tcPr>
            <w:tcW w:w="709" w:type="dxa"/>
            <w:vAlign w:val="center"/>
          </w:tcPr>
          <w:p w:rsidR="00373817" w:rsidRPr="00E35C7E" w:rsidRDefault="00373817" w:rsidP="00373817">
            <w:pPr>
              <w:rPr>
                <w:szCs w:val="21"/>
              </w:rPr>
            </w:pPr>
            <w:r w:rsidRPr="00E35C7E">
              <w:rPr>
                <w:szCs w:val="21"/>
              </w:rPr>
              <w:t>归档</w:t>
            </w:r>
          </w:p>
        </w:tc>
      </w:tr>
      <w:tr w:rsidR="00373817" w:rsidRPr="00E35C7E" w:rsidTr="00373817">
        <w:tc>
          <w:tcPr>
            <w:tcW w:w="675" w:type="dxa"/>
            <w:vMerge/>
            <w:vAlign w:val="center"/>
          </w:tcPr>
          <w:p w:rsidR="00373817" w:rsidRPr="00E35C7E" w:rsidRDefault="00373817" w:rsidP="00373817">
            <w:pPr>
              <w:rPr>
                <w:szCs w:val="21"/>
              </w:rPr>
            </w:pPr>
          </w:p>
        </w:tc>
        <w:tc>
          <w:tcPr>
            <w:tcW w:w="2410" w:type="dxa"/>
            <w:vAlign w:val="center"/>
          </w:tcPr>
          <w:p w:rsidR="00373817" w:rsidRPr="00E35C7E" w:rsidRDefault="00373817" w:rsidP="00373817">
            <w:pPr>
              <w:rPr>
                <w:szCs w:val="21"/>
              </w:rPr>
            </w:pPr>
            <w:r w:rsidRPr="00E35C7E">
              <w:rPr>
                <w:szCs w:val="21"/>
              </w:rPr>
              <w:t>扣缴义务人办理特定行业职工工资、薪金所得扣缴个人所得税申报</w:t>
            </w:r>
          </w:p>
        </w:tc>
        <w:tc>
          <w:tcPr>
            <w:tcW w:w="4961" w:type="dxa"/>
            <w:vAlign w:val="center"/>
          </w:tcPr>
          <w:p w:rsidR="00373817" w:rsidRPr="00E35C7E" w:rsidRDefault="00373817" w:rsidP="00373817">
            <w:pPr>
              <w:rPr>
                <w:szCs w:val="21"/>
              </w:rPr>
            </w:pPr>
            <w:r w:rsidRPr="00E35C7E">
              <w:rPr>
                <w:szCs w:val="21"/>
              </w:rPr>
              <w:t>月度申报报送</w:t>
            </w:r>
            <w:r w:rsidRPr="00E35C7E">
              <w:rPr>
                <w:szCs w:val="21"/>
              </w:rPr>
              <w:t>A06128</w:t>
            </w:r>
            <w:r w:rsidRPr="00E35C7E">
              <w:rPr>
                <w:szCs w:val="21"/>
              </w:rPr>
              <w:t>《扣缴个人所得税报告表》或电子信息。</w:t>
            </w:r>
          </w:p>
          <w:p w:rsidR="00373817" w:rsidRPr="00E35C7E" w:rsidRDefault="00373817" w:rsidP="00373817">
            <w:pPr>
              <w:rPr>
                <w:szCs w:val="21"/>
              </w:rPr>
            </w:pPr>
            <w:r w:rsidRPr="00E35C7E">
              <w:rPr>
                <w:szCs w:val="21"/>
              </w:rPr>
              <w:t>年度申报报送</w:t>
            </w:r>
            <w:r w:rsidRPr="00E35C7E">
              <w:rPr>
                <w:szCs w:val="21"/>
              </w:rPr>
              <w:t>A06447</w:t>
            </w:r>
            <w:r w:rsidRPr="00E35C7E">
              <w:rPr>
                <w:szCs w:val="21"/>
              </w:rPr>
              <w:t>《特定行业个人所得税年度申报表》或电子信息。</w:t>
            </w:r>
          </w:p>
        </w:tc>
        <w:tc>
          <w:tcPr>
            <w:tcW w:w="709" w:type="dxa"/>
            <w:vAlign w:val="center"/>
          </w:tcPr>
          <w:p w:rsidR="00373817" w:rsidRPr="00E35C7E" w:rsidRDefault="00373817" w:rsidP="00373817">
            <w:pPr>
              <w:rPr>
                <w:szCs w:val="21"/>
              </w:rPr>
            </w:pPr>
            <w:r w:rsidRPr="00E35C7E">
              <w:rPr>
                <w:szCs w:val="21"/>
              </w:rPr>
              <w:t>归档</w:t>
            </w:r>
          </w:p>
        </w:tc>
      </w:tr>
      <w:tr w:rsidR="00373817" w:rsidRPr="00E35C7E" w:rsidTr="00373817">
        <w:tc>
          <w:tcPr>
            <w:tcW w:w="675" w:type="dxa"/>
            <w:vMerge w:val="restart"/>
            <w:vAlign w:val="center"/>
          </w:tcPr>
          <w:p w:rsidR="00373817" w:rsidRPr="00E35C7E" w:rsidRDefault="00373817" w:rsidP="00373817">
            <w:pPr>
              <w:rPr>
                <w:szCs w:val="21"/>
              </w:rPr>
            </w:pPr>
            <w:r w:rsidRPr="00E35C7E">
              <w:rPr>
                <w:szCs w:val="21"/>
              </w:rPr>
              <w:t>条件报送</w:t>
            </w:r>
          </w:p>
        </w:tc>
        <w:tc>
          <w:tcPr>
            <w:tcW w:w="2410" w:type="dxa"/>
            <w:vAlign w:val="center"/>
          </w:tcPr>
          <w:p w:rsidR="00373817" w:rsidRPr="00E35C7E" w:rsidRDefault="00373817" w:rsidP="00373817">
            <w:pPr>
              <w:rPr>
                <w:szCs w:val="21"/>
              </w:rPr>
            </w:pPr>
            <w:r w:rsidRPr="00E35C7E">
              <w:rPr>
                <w:szCs w:val="21"/>
              </w:rPr>
              <w:t>证券机构办理预扣预缴或者直接代扣代缴限售股转让应缴纳的个人所得税</w:t>
            </w:r>
          </w:p>
        </w:tc>
        <w:tc>
          <w:tcPr>
            <w:tcW w:w="4961" w:type="dxa"/>
            <w:vAlign w:val="center"/>
          </w:tcPr>
          <w:p w:rsidR="00373817" w:rsidRPr="00E35C7E" w:rsidRDefault="00373817" w:rsidP="00373817">
            <w:pPr>
              <w:rPr>
                <w:szCs w:val="21"/>
              </w:rPr>
            </w:pPr>
            <w:r w:rsidRPr="00E35C7E">
              <w:rPr>
                <w:szCs w:val="21"/>
              </w:rPr>
              <w:t>A06239</w:t>
            </w:r>
            <w:r w:rsidRPr="00E35C7E">
              <w:rPr>
                <w:szCs w:val="21"/>
              </w:rPr>
              <w:t>《限售股转让所得扣缴个人所得税报告表》及省税务机关要求提供的其他资料。</w:t>
            </w:r>
          </w:p>
        </w:tc>
        <w:tc>
          <w:tcPr>
            <w:tcW w:w="709" w:type="dxa"/>
            <w:vAlign w:val="center"/>
          </w:tcPr>
          <w:p w:rsidR="00373817" w:rsidRPr="00E35C7E" w:rsidRDefault="00373817" w:rsidP="00373817">
            <w:pPr>
              <w:rPr>
                <w:szCs w:val="21"/>
              </w:rPr>
            </w:pPr>
            <w:r w:rsidRPr="00E35C7E">
              <w:rPr>
                <w:szCs w:val="21"/>
              </w:rPr>
              <w:t>归档</w:t>
            </w:r>
          </w:p>
        </w:tc>
      </w:tr>
      <w:tr w:rsidR="00373817" w:rsidRPr="00E35C7E" w:rsidTr="00373817">
        <w:tc>
          <w:tcPr>
            <w:tcW w:w="675" w:type="dxa"/>
            <w:vMerge/>
            <w:vAlign w:val="center"/>
          </w:tcPr>
          <w:p w:rsidR="00373817" w:rsidRPr="00E35C7E" w:rsidRDefault="00373817" w:rsidP="00373817">
            <w:pPr>
              <w:rPr>
                <w:szCs w:val="21"/>
              </w:rPr>
            </w:pPr>
          </w:p>
        </w:tc>
        <w:tc>
          <w:tcPr>
            <w:tcW w:w="2410" w:type="dxa"/>
            <w:vAlign w:val="center"/>
          </w:tcPr>
          <w:p w:rsidR="00373817" w:rsidRPr="00E35C7E" w:rsidRDefault="00373817" w:rsidP="00373817">
            <w:pPr>
              <w:rPr>
                <w:szCs w:val="21"/>
              </w:rPr>
            </w:pPr>
            <w:r w:rsidRPr="00E35C7E">
              <w:rPr>
                <w:szCs w:val="21"/>
              </w:rPr>
              <w:t>扣缴义务人办理股权转让扣缴申报</w:t>
            </w:r>
          </w:p>
        </w:tc>
        <w:tc>
          <w:tcPr>
            <w:tcW w:w="4961" w:type="dxa"/>
            <w:vAlign w:val="center"/>
          </w:tcPr>
          <w:p w:rsidR="00373817" w:rsidRPr="00E35C7E" w:rsidRDefault="00373817" w:rsidP="00373817">
            <w:pPr>
              <w:rPr>
                <w:szCs w:val="21"/>
              </w:rPr>
            </w:pPr>
            <w:r w:rsidRPr="00E35C7E">
              <w:rPr>
                <w:szCs w:val="21"/>
              </w:rPr>
              <w:t>A06128</w:t>
            </w:r>
            <w:r w:rsidRPr="00E35C7E">
              <w:rPr>
                <w:szCs w:val="21"/>
              </w:rPr>
              <w:t>《扣缴个人所得税报告表》</w:t>
            </w:r>
          </w:p>
          <w:p w:rsidR="00373817" w:rsidRPr="00E35C7E" w:rsidRDefault="00373817" w:rsidP="00373817">
            <w:pPr>
              <w:rPr>
                <w:szCs w:val="21"/>
              </w:rPr>
            </w:pPr>
            <w:r w:rsidRPr="00E35C7E">
              <w:rPr>
                <w:szCs w:val="21"/>
              </w:rPr>
              <w:t>A06448</w:t>
            </w:r>
            <w:r w:rsidRPr="00E35C7E">
              <w:rPr>
                <w:szCs w:val="21"/>
              </w:rPr>
              <w:t>《个人所得税基础信息表（</w:t>
            </w:r>
            <w:r w:rsidRPr="00E35C7E">
              <w:rPr>
                <w:szCs w:val="21"/>
              </w:rPr>
              <w:t>A</w:t>
            </w:r>
            <w:r w:rsidRPr="00E35C7E">
              <w:rPr>
                <w:szCs w:val="21"/>
              </w:rPr>
              <w:t>表）》</w:t>
            </w:r>
          </w:p>
          <w:p w:rsidR="00373817" w:rsidRPr="00E35C7E" w:rsidRDefault="00373817" w:rsidP="00373817">
            <w:pPr>
              <w:rPr>
                <w:szCs w:val="21"/>
              </w:rPr>
            </w:pPr>
            <w:r w:rsidRPr="00E35C7E">
              <w:rPr>
                <w:szCs w:val="21"/>
              </w:rPr>
              <w:t>股权转让合同（协议）</w:t>
            </w:r>
          </w:p>
          <w:p w:rsidR="00373817" w:rsidRPr="00E35C7E" w:rsidRDefault="00373817" w:rsidP="00373817">
            <w:pPr>
              <w:rPr>
                <w:szCs w:val="21"/>
              </w:rPr>
            </w:pPr>
            <w:r w:rsidRPr="00E35C7E">
              <w:rPr>
                <w:szCs w:val="21"/>
              </w:rPr>
              <w:t>股权转让双方身份证明。</w:t>
            </w:r>
          </w:p>
          <w:p w:rsidR="00373817" w:rsidRPr="00E35C7E" w:rsidRDefault="00373817" w:rsidP="00373817">
            <w:pPr>
              <w:rPr>
                <w:szCs w:val="21"/>
              </w:rPr>
            </w:pPr>
            <w:r w:rsidRPr="00E35C7E">
              <w:rPr>
                <w:szCs w:val="21"/>
              </w:rPr>
              <w:t>按规定需要进行资产评估的，需提供具有法定资质的中介机构出具的净资产或土地房产等资产价值评估报告。</w:t>
            </w:r>
          </w:p>
          <w:p w:rsidR="00373817" w:rsidRPr="00E35C7E" w:rsidRDefault="00373817" w:rsidP="00373817">
            <w:pPr>
              <w:rPr>
                <w:szCs w:val="21"/>
              </w:rPr>
            </w:pPr>
            <w:r w:rsidRPr="00E35C7E">
              <w:rPr>
                <w:szCs w:val="21"/>
              </w:rPr>
              <w:t>计税依据明显偏低但有正当理由的证明材料。</w:t>
            </w:r>
          </w:p>
        </w:tc>
        <w:tc>
          <w:tcPr>
            <w:tcW w:w="709" w:type="dxa"/>
            <w:vAlign w:val="center"/>
          </w:tcPr>
          <w:p w:rsidR="00373817" w:rsidRPr="00E35C7E" w:rsidRDefault="00373817" w:rsidP="00373817">
            <w:pPr>
              <w:rPr>
                <w:szCs w:val="21"/>
              </w:rPr>
            </w:pPr>
            <w:r w:rsidRPr="00E35C7E">
              <w:rPr>
                <w:szCs w:val="21"/>
              </w:rPr>
              <w:t>归档</w:t>
            </w:r>
          </w:p>
        </w:tc>
      </w:tr>
      <w:tr w:rsidR="00373817" w:rsidRPr="00E35C7E" w:rsidTr="00373817">
        <w:tc>
          <w:tcPr>
            <w:tcW w:w="675" w:type="dxa"/>
            <w:vAlign w:val="center"/>
          </w:tcPr>
          <w:p w:rsidR="00373817" w:rsidRPr="00E35C7E" w:rsidRDefault="00373817" w:rsidP="00373817">
            <w:pPr>
              <w:rPr>
                <w:szCs w:val="21"/>
              </w:rPr>
            </w:pPr>
          </w:p>
        </w:tc>
        <w:tc>
          <w:tcPr>
            <w:tcW w:w="2410" w:type="dxa"/>
            <w:vAlign w:val="center"/>
          </w:tcPr>
          <w:p w:rsidR="00373817" w:rsidRPr="00E35C7E" w:rsidRDefault="00373817" w:rsidP="00373817">
            <w:pPr>
              <w:rPr>
                <w:szCs w:val="21"/>
              </w:rPr>
            </w:pPr>
            <w:r w:rsidRPr="00E35C7E">
              <w:rPr>
                <w:szCs w:val="21"/>
              </w:rPr>
              <w:t>实施商业健康保险个人所得税政策试点的扣缴义务人</w:t>
            </w:r>
          </w:p>
        </w:tc>
        <w:tc>
          <w:tcPr>
            <w:tcW w:w="4961" w:type="dxa"/>
            <w:vAlign w:val="center"/>
          </w:tcPr>
          <w:p w:rsidR="00373817" w:rsidRPr="00E35C7E" w:rsidRDefault="00373817" w:rsidP="00373817">
            <w:pPr>
              <w:rPr>
                <w:szCs w:val="21"/>
              </w:rPr>
            </w:pPr>
            <w:r w:rsidRPr="00E35C7E">
              <w:rPr>
                <w:szCs w:val="21"/>
              </w:rPr>
              <w:t>A06729</w:t>
            </w:r>
            <w:r w:rsidRPr="00E35C7E">
              <w:rPr>
                <w:szCs w:val="21"/>
              </w:rPr>
              <w:t>《商业健康保险税前扣除情况明细表》</w:t>
            </w:r>
          </w:p>
        </w:tc>
        <w:tc>
          <w:tcPr>
            <w:tcW w:w="709" w:type="dxa"/>
            <w:vAlign w:val="center"/>
          </w:tcPr>
          <w:p w:rsidR="00373817" w:rsidRPr="00E35C7E" w:rsidRDefault="00373817" w:rsidP="00373817">
            <w:pPr>
              <w:rPr>
                <w:szCs w:val="21"/>
              </w:rPr>
            </w:pPr>
            <w:r w:rsidRPr="00E35C7E">
              <w:rPr>
                <w:szCs w:val="21"/>
              </w:rPr>
              <w:t>归档</w:t>
            </w:r>
          </w:p>
        </w:tc>
      </w:tr>
      <w:tr w:rsidR="00373817" w:rsidRPr="00E35C7E" w:rsidTr="00373817">
        <w:tc>
          <w:tcPr>
            <w:tcW w:w="675" w:type="dxa"/>
            <w:vAlign w:val="center"/>
          </w:tcPr>
          <w:p w:rsidR="00373817" w:rsidRPr="00E35C7E" w:rsidRDefault="00373817" w:rsidP="00373817">
            <w:pPr>
              <w:rPr>
                <w:szCs w:val="21"/>
              </w:rPr>
            </w:pPr>
          </w:p>
        </w:tc>
        <w:tc>
          <w:tcPr>
            <w:tcW w:w="2410" w:type="dxa"/>
            <w:vAlign w:val="center"/>
          </w:tcPr>
          <w:p w:rsidR="00373817" w:rsidRPr="00E35C7E" w:rsidRDefault="00373817" w:rsidP="00373817">
            <w:pPr>
              <w:rPr>
                <w:szCs w:val="21"/>
              </w:rPr>
            </w:pPr>
            <w:r w:rsidRPr="00E35C7E">
              <w:rPr>
                <w:szCs w:val="21"/>
              </w:rPr>
              <w:t>存在减免个人所得税情形的</w:t>
            </w:r>
          </w:p>
        </w:tc>
        <w:tc>
          <w:tcPr>
            <w:tcW w:w="4961" w:type="dxa"/>
            <w:vAlign w:val="center"/>
          </w:tcPr>
          <w:p w:rsidR="00373817" w:rsidRPr="00E35C7E" w:rsidRDefault="00373817" w:rsidP="00373817">
            <w:pPr>
              <w:rPr>
                <w:szCs w:val="21"/>
              </w:rPr>
            </w:pPr>
            <w:r w:rsidRPr="00E35C7E">
              <w:rPr>
                <w:szCs w:val="21"/>
              </w:rPr>
              <w:t>A06652</w:t>
            </w:r>
            <w:r w:rsidRPr="00E35C7E">
              <w:rPr>
                <w:szCs w:val="21"/>
              </w:rPr>
              <w:t>《个人所得税减免税事项报告表》</w:t>
            </w:r>
          </w:p>
        </w:tc>
        <w:tc>
          <w:tcPr>
            <w:tcW w:w="709" w:type="dxa"/>
            <w:vAlign w:val="center"/>
          </w:tcPr>
          <w:p w:rsidR="00373817" w:rsidRPr="00E35C7E" w:rsidRDefault="00373817" w:rsidP="00373817">
            <w:pPr>
              <w:rPr>
                <w:szCs w:val="21"/>
              </w:rPr>
            </w:pPr>
            <w:r w:rsidRPr="00E35C7E">
              <w:rPr>
                <w:szCs w:val="21"/>
              </w:rPr>
              <w:t>归档</w:t>
            </w:r>
          </w:p>
        </w:tc>
      </w:tr>
    </w:tbl>
    <w:p w:rsidR="00373817" w:rsidRPr="00E35C7E" w:rsidRDefault="00373817" w:rsidP="0037381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373817" w:rsidRPr="00E35C7E" w:rsidRDefault="00373817" w:rsidP="0037381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309" w:tgtFrame="_blank" w:history="1">
        <w:r w:rsidRPr="00E35C7E">
          <w:rPr>
            <w:rStyle w:val="a4"/>
            <w:szCs w:val="21"/>
          </w:rPr>
          <w:t>http://12366.chinatax.gov.cn/BsdtAllBLH_bsdtMain.do</w:t>
        </w:r>
        <w:r w:rsidRPr="00E35C7E">
          <w:rPr>
            <w:rStyle w:val="a4"/>
            <w:szCs w:val="21"/>
          </w:rPr>
          <w:t>。</w:t>
        </w:r>
      </w:hyperlink>
    </w:p>
    <w:p w:rsidR="00373817" w:rsidRPr="00E35C7E" w:rsidRDefault="00373817" w:rsidP="00373817">
      <w:pPr>
        <w:ind w:firstLine="420"/>
        <w:rPr>
          <w:szCs w:val="21"/>
        </w:rPr>
      </w:pPr>
      <w:r w:rsidRPr="00E35C7E">
        <w:rPr>
          <w:szCs w:val="21"/>
        </w:rPr>
        <w:t>【收费标准】：不收费</w:t>
      </w:r>
    </w:p>
    <w:p w:rsidR="00373817" w:rsidRPr="00E35C7E" w:rsidRDefault="00373817" w:rsidP="00373817">
      <w:pPr>
        <w:ind w:firstLine="420"/>
        <w:rPr>
          <w:szCs w:val="21"/>
        </w:rPr>
      </w:pPr>
      <w:r w:rsidRPr="00E35C7E">
        <w:rPr>
          <w:szCs w:val="21"/>
        </w:rPr>
        <w:t>【资料类型】：纸质</w:t>
      </w:r>
    </w:p>
    <w:p w:rsidR="00373817" w:rsidRPr="00E35C7E" w:rsidRDefault="00373817" w:rsidP="00373817">
      <w:pPr>
        <w:ind w:firstLine="420"/>
        <w:rPr>
          <w:szCs w:val="21"/>
        </w:rPr>
      </w:pPr>
      <w:r w:rsidRPr="00E35C7E">
        <w:rPr>
          <w:szCs w:val="21"/>
        </w:rPr>
        <w:t>【份数】：</w:t>
      </w:r>
      <w:r w:rsidRPr="00E35C7E">
        <w:rPr>
          <w:szCs w:val="21"/>
        </w:rPr>
        <w:t>1</w:t>
      </w:r>
      <w:r w:rsidRPr="00E35C7E">
        <w:rPr>
          <w:szCs w:val="21"/>
        </w:rPr>
        <w:t>份</w:t>
      </w:r>
    </w:p>
    <w:p w:rsidR="00373817" w:rsidRPr="00E35C7E" w:rsidRDefault="00373817" w:rsidP="00373817">
      <w:pPr>
        <w:ind w:firstLine="420"/>
        <w:rPr>
          <w:szCs w:val="21"/>
        </w:rPr>
      </w:pPr>
      <w:r w:rsidRPr="00E35C7E">
        <w:rPr>
          <w:szCs w:val="21"/>
        </w:rPr>
        <w:t>【表格下载链接地址】：</w:t>
      </w:r>
      <w:hyperlink r:id="rId310" w:tgtFrame="_blank" w:history="1">
        <w:r w:rsidRPr="00E35C7E">
          <w:rPr>
            <w:rStyle w:val="a4"/>
            <w:szCs w:val="21"/>
          </w:rPr>
          <w:t>http://12366.xj-n-tax.gov.cn/bszn/rjbd/gsbd/index.htm</w:t>
        </w:r>
      </w:hyperlink>
    </w:p>
    <w:p w:rsidR="00373817" w:rsidRPr="00E35C7E" w:rsidRDefault="00373817" w:rsidP="00373817">
      <w:pPr>
        <w:ind w:firstLine="420"/>
        <w:rPr>
          <w:szCs w:val="21"/>
        </w:rPr>
      </w:pPr>
      <w:r w:rsidRPr="00E35C7E">
        <w:rPr>
          <w:szCs w:val="21"/>
        </w:rPr>
        <w:t>【表单填写示范文本】：</w:t>
      </w:r>
      <w:hyperlink r:id="rId311" w:tgtFrame="_blank" w:history="1">
        <w:r w:rsidRPr="00E35C7E">
          <w:rPr>
            <w:rStyle w:val="a4"/>
            <w:szCs w:val="21"/>
          </w:rPr>
          <w:t>http://12366.chinatax.gov.cn/xzzxWebBLH_xzzxWebMain.do</w:t>
        </w:r>
      </w:hyperlink>
      <w:bookmarkStart w:id="240" w:name="bookmark715"/>
      <w:bookmarkEnd w:id="240"/>
    </w:p>
    <w:p w:rsidR="00373817" w:rsidRPr="00373817" w:rsidRDefault="00373817" w:rsidP="007A0AD0">
      <w:pPr>
        <w:widowControl/>
        <w:adjustRightInd w:val="0"/>
        <w:snapToGrid w:val="0"/>
        <w:ind w:firstLineChars="200" w:firstLine="420"/>
        <w:jc w:val="left"/>
        <w:rPr>
          <w:rFonts w:ascii="宋体" w:hAnsi="宋体" w:cs="宋体"/>
          <w:color w:val="000000"/>
          <w:kern w:val="0"/>
          <w:szCs w:val="21"/>
        </w:rPr>
      </w:pPr>
    </w:p>
    <w:p w:rsidR="00373817" w:rsidRPr="003354E6" w:rsidRDefault="00373817" w:rsidP="007A0AD0">
      <w:pPr>
        <w:widowControl/>
        <w:adjustRightInd w:val="0"/>
        <w:snapToGrid w:val="0"/>
        <w:ind w:firstLineChars="200" w:firstLine="420"/>
        <w:jc w:val="left"/>
        <w:rPr>
          <w:rFonts w:ascii="宋体" w:hAnsi="宋体" w:cs="宋体"/>
          <w:color w:val="000000"/>
          <w:kern w:val="0"/>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41" w:name="_Toc509413194"/>
      <w:bookmarkStart w:id="242" w:name="_Toc509479905"/>
      <w:bookmarkStart w:id="243" w:name="_Toc509997791"/>
      <w:r w:rsidRPr="003354E6">
        <w:rPr>
          <w:rFonts w:hint="eastAsia"/>
          <w:sz w:val="21"/>
          <w:szCs w:val="21"/>
        </w:rPr>
        <w:t>废弃电器电子产品处理基金申报</w:t>
      </w:r>
      <w:bookmarkEnd w:id="241"/>
      <w:bookmarkEnd w:id="242"/>
      <w:bookmarkEnd w:id="243"/>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《财政部环境保护部国家发展改革委工业和信息化部海关总署国家税务总局关于印发〈废弃电器电子产品处理基金征收使用管理办法〉的通知》（财综〔2012〕34号）第九条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《国家税务总局关于发布〈废弃电器电子产品处理基金征收管理规定〉的公告》（国家税务总局公告2012年第41号）全文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《财政部国家税务总局海关总署关于进（来）料受托加工复出口免征基金有关问题公告》（财政部国家税务总局海关总署公告2014年第29号）全文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《国家发展和改革委员会 环境保护部 工业和信息化部 财政部 海关总署 国家税务总局关于公布《废弃电器电子产品处理目录（2014年版）》的公告》（2015年第5号)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《国家税务总局关于修订〈废弃电器电子产品处理基金申报表〉的公告》（国家税务总局公告201562号）全文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国家税务总局关于进一步明确废弃电器电子产品处理基金征收产品范围的通知》（财综〔2012〕80号)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境内电器电子产品的生产者为基金缴纳义务人，应依照税收法律、法规、规章及其他有关规定，在规定的纳税期限内填报《废弃电器电子产品处理基金申报表》和其他相关资料，向税务机关进行纳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基金缴纳义务人销售应征基金产品时缴纳基金。基金缴纳义务人向其主管税务机关申报缴纳基金。基金缴纳义务人应当自季度终了之日起15日内申报缴纳基金，向主管税务机关报送《废弃电器电子产品处理基金申报表》。基金缴纳义务人销售或受托加工生产相关电器电子产品，按照从量定额的办法计算应缴纳基金。应缴纳基金的计算公式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楷体_GB2312" w:eastAsia="楷体_GB2312" w:hAnsi="宋体" w:cs="宋体" w:hint="eastAsia"/>
          <w:color w:val="000000"/>
          <w:kern w:val="0"/>
          <w:szCs w:val="21"/>
        </w:rPr>
        <w:t>应缴纳基金</w:t>
      </w:r>
      <w:r w:rsidRPr="003354E6">
        <w:rPr>
          <w:rFonts w:ascii="宋体" w:hAnsi="宋体" w:cs="宋体" w:hint="eastAsia"/>
          <w:color w:val="000000"/>
          <w:kern w:val="0"/>
          <w:szCs w:val="21"/>
        </w:rPr>
        <w:t>=</w:t>
      </w:r>
      <w:r w:rsidRPr="003354E6">
        <w:rPr>
          <w:rFonts w:ascii="楷体_GB2312" w:eastAsia="楷体_GB2312" w:hAnsi="宋体" w:cs="宋体" w:hint="eastAsia"/>
          <w:color w:val="000000"/>
          <w:kern w:val="0"/>
          <w:szCs w:val="21"/>
        </w:rPr>
        <w:t>销售数量（受托加工数量）×征收标准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废弃电器电子产品处理基金申报流程如下图所示。</w:t>
      </w:r>
    </w:p>
    <w:p w:rsidR="007A0AD0" w:rsidRPr="003354E6" w:rsidRDefault="007A0AD0" w:rsidP="00AE3913">
      <w:pPr>
        <w:widowControl/>
        <w:adjustRightInd w:val="0"/>
        <w:snapToGrid w:val="0"/>
        <w:jc w:val="center"/>
        <w:rPr>
          <w:rFonts w:ascii="宋体" w:hAnsi="宋体" w:cs="宋体"/>
          <w:kern w:val="0"/>
          <w:szCs w:val="21"/>
        </w:rPr>
      </w:pPr>
      <w:r w:rsidRPr="003354E6">
        <w:rPr>
          <w:noProof/>
          <w:szCs w:val="21"/>
        </w:rPr>
        <w:drawing>
          <wp:inline distT="0" distB="0" distL="0" distR="0">
            <wp:extent cx="4876800" cy="2038350"/>
            <wp:effectExtent l="0" t="0" r="0" b="0"/>
            <wp:docPr id="27"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4876800" cy="2038350"/>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废弃电器电子产品处理基金申报流程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废弃电器电子产品处理基金申报报送资料见下表。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废弃电器电子产品处理基金申报报送资料清单</w:t>
      </w:r>
    </w:p>
    <w:tbl>
      <w:tblPr>
        <w:tblW w:w="8776" w:type="dxa"/>
        <w:jc w:val="center"/>
        <w:tblLayout w:type="fixed"/>
        <w:tblCellMar>
          <w:left w:w="0" w:type="dxa"/>
          <w:right w:w="0" w:type="dxa"/>
        </w:tblCellMar>
        <w:tblLook w:val="04A0"/>
      </w:tblPr>
      <w:tblGrid>
        <w:gridCol w:w="426"/>
        <w:gridCol w:w="5228"/>
        <w:gridCol w:w="426"/>
        <w:gridCol w:w="426"/>
        <w:gridCol w:w="426"/>
        <w:gridCol w:w="426"/>
        <w:gridCol w:w="426"/>
        <w:gridCol w:w="496"/>
        <w:gridCol w:w="496"/>
      </w:tblGrid>
      <w:tr w:rsidR="007A0AD0" w:rsidRPr="003354E6" w:rsidTr="00B41125">
        <w:trPr>
          <w:tblHeader/>
          <w:jc w:val="center"/>
        </w:trPr>
        <w:tc>
          <w:tcPr>
            <w:tcW w:w="42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序号</w:t>
            </w:r>
          </w:p>
        </w:tc>
        <w:tc>
          <w:tcPr>
            <w:tcW w:w="522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代保管</w:t>
            </w:r>
          </w:p>
        </w:tc>
        <w:tc>
          <w:tcPr>
            <w:tcW w:w="49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核销</w:t>
            </w:r>
          </w:p>
        </w:tc>
        <w:tc>
          <w:tcPr>
            <w:tcW w:w="49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6" w:type="dxa"/>
            <w:tcBorders>
              <w:top w:val="nil"/>
              <w:left w:val="single" w:sz="12" w:space="0" w:color="auto"/>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1</w:t>
            </w:r>
          </w:p>
        </w:tc>
        <w:tc>
          <w:tcPr>
            <w:tcW w:w="5228"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A06679</w:t>
            </w:r>
            <w:r w:rsidRPr="003354E6">
              <w:rPr>
                <w:szCs w:val="21"/>
              </w:rPr>
              <w:t>《废弃电器电子产品处理基金申报表（</w:t>
            </w:r>
            <w:r w:rsidRPr="003354E6">
              <w:rPr>
                <w:szCs w:val="21"/>
              </w:rPr>
              <w:t>2015</w:t>
            </w:r>
            <w:r w:rsidRPr="003354E6">
              <w:rPr>
                <w:szCs w:val="21"/>
              </w:rPr>
              <w:t>年版）》</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12"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12"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lastRenderedPageBreak/>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13"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14"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44" w:name="_Toc509413195"/>
      <w:bookmarkStart w:id="245" w:name="_Toc509479906"/>
      <w:bookmarkStart w:id="246" w:name="_Toc509997792"/>
      <w:r w:rsidRPr="003354E6">
        <w:rPr>
          <w:rFonts w:hint="eastAsia"/>
          <w:sz w:val="21"/>
          <w:szCs w:val="21"/>
        </w:rPr>
        <w:t>文化事业建设费申报</w:t>
      </w:r>
      <w:bookmarkEnd w:id="244"/>
      <w:bookmarkEnd w:id="245"/>
      <w:bookmarkEnd w:id="246"/>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《中华人民共和国税收征收管理法》第二十五条，第二十六条，第二十七条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《中华人民共和国税收征收管理法实施细则》（中华人民共和国国务院令第362号）第三十条，第三十一条，第三十二条，第三十三条，第三十四条，第三十五条，第三十六条，第三十七条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国家税务总局关于对外商投资企业、外国企业和外籍个人征收文化事业建设费问题的通知》（财税字〔1998〕14号）全文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国家税务总局关于暂免征收部分小微企业增值税和营业税的通知》（财税〔2013〕52号）全文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《国家税务总局关于营业税改征增值税试点有关文化事业建设费登记与申报事项的公告》（国家税务总局公告2013年第64号）全文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国家税务总局关于对部分营业税纳税人免征文化事业建设费的通知》（财综〔2013〕102号）全文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国家税务总局关于对小微企业免征有关政府性基金的通知》（财税〔2014〕122号）第一条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国家税务总局关于营业税改征增值税试点有关文化事业建设费政策及征收管理问题的通知》（财税〔2016〕25号）全文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《财政部国家税务总局关于营业税改征增值税试点有关文化事业建设费政策及征收管理问题的补充通知》（财税〔2016〕</w:t>
      </w:r>
      <w:r w:rsidRPr="003354E6">
        <w:rPr>
          <w:rFonts w:ascii="宋体" w:hAnsi="宋体" w:cs="宋体" w:hint="eastAsia"/>
          <w:color w:val="000000"/>
          <w:kern w:val="0"/>
          <w:szCs w:val="21"/>
          <w:lang w:val="en-GB"/>
        </w:rPr>
        <w:t>60</w:t>
      </w:r>
      <w:r w:rsidRPr="003354E6">
        <w:rPr>
          <w:rFonts w:ascii="宋体" w:hAnsi="宋体" w:cs="宋体" w:hint="eastAsia"/>
          <w:color w:val="000000"/>
          <w:kern w:val="0"/>
          <w:szCs w:val="21"/>
        </w:rPr>
        <w:t>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在境内提供广告服务的广告媒介单位和户外广告经营单位以及提供娱乐服务的单位和个人依据税收法律、法规、规章及其他有关规定，在申报缴纳增值税时，填报《文化事业建设费申报表》（营改增）及其他相关资料，向税务机关申报缴纳文化事业建设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广告服务和娱乐服务，是指《财政部国家税务总局关于全面推开营业税改征增值祝试点的通知》（财税〔2016〕36号）的《销售服务、无形资产、不动产注释》中“广告服务”和“娱乐服务”范围内的服务。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文化事业建设费的缴纳义务发生时间和缴纳地点，与缴纳义务人的增值税纳税义务发生时间和纳税地点相同。</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未达到增值税起征点的缴纳义务人，免征文化事业建设费。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增值税小规模纳税人中月销售额不超过2万元（按季纳税6万元）的企业和非企业性单位提供的应税服务，免征文化事业建设费。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自2015年1月1日起至2017年12月31日，对按月纳税的月销售额不超过3万元（含3万元），以及按季纳税的季度销售额不超过9万元（含9万元）的缴纳义务人，免征文化事业建设费。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营改增前，在境内依照《中华人民共和国营业税暂行条例》的规定缴纳娱乐业、广告业营业税的单位和个人，在申报缴纳营业税时，向地方税务局申报缴纳文化事业建设费。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文化事业建设费申报流程如下图所示。</w:t>
      </w:r>
    </w:p>
    <w:p w:rsidR="007A0AD0" w:rsidRPr="003354E6" w:rsidRDefault="007A0AD0" w:rsidP="00AE3913">
      <w:pPr>
        <w:widowControl/>
        <w:adjustRightInd w:val="0"/>
        <w:snapToGrid w:val="0"/>
        <w:jc w:val="center"/>
        <w:rPr>
          <w:rFonts w:ascii="宋体" w:hAnsi="宋体" w:cs="宋体"/>
          <w:kern w:val="0"/>
          <w:szCs w:val="21"/>
        </w:rPr>
      </w:pPr>
      <w:r w:rsidRPr="003354E6">
        <w:rPr>
          <w:noProof/>
          <w:szCs w:val="21"/>
        </w:rPr>
        <w:drawing>
          <wp:inline distT="0" distB="0" distL="0" distR="0">
            <wp:extent cx="5029200" cy="1933575"/>
            <wp:effectExtent l="0" t="0" r="0" b="0"/>
            <wp:docPr id="28"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文化事业建设费申报流程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文化事业建设费申报报送资料见下表。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文化事业建设费申报报送资料清单</w:t>
      </w:r>
    </w:p>
    <w:tbl>
      <w:tblPr>
        <w:tblW w:w="9017" w:type="dxa"/>
        <w:jc w:val="center"/>
        <w:tblLayout w:type="fixed"/>
        <w:tblCellMar>
          <w:left w:w="0" w:type="dxa"/>
          <w:right w:w="0" w:type="dxa"/>
        </w:tblCellMar>
        <w:tblLook w:val="04A0"/>
      </w:tblPr>
      <w:tblGrid>
        <w:gridCol w:w="601"/>
        <w:gridCol w:w="5296"/>
        <w:gridCol w:w="426"/>
        <w:gridCol w:w="426"/>
        <w:gridCol w:w="426"/>
        <w:gridCol w:w="426"/>
        <w:gridCol w:w="426"/>
        <w:gridCol w:w="495"/>
        <w:gridCol w:w="495"/>
      </w:tblGrid>
      <w:tr w:rsidR="007A0AD0" w:rsidRPr="003354E6" w:rsidTr="00B41125">
        <w:trPr>
          <w:tblHeader/>
          <w:jc w:val="center"/>
        </w:trPr>
        <w:tc>
          <w:tcPr>
            <w:tcW w:w="601"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29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5"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5"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1"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29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A06340</w:t>
            </w:r>
            <w:r w:rsidRPr="003354E6">
              <w:rPr>
                <w:rFonts w:hint="eastAsia"/>
                <w:szCs w:val="21"/>
              </w:rPr>
              <w:t>《文化事业建设费申报表》（营改增）</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601"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29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A06366</w:t>
            </w:r>
            <w:r w:rsidRPr="003354E6">
              <w:rPr>
                <w:rFonts w:hint="eastAsia"/>
                <w:szCs w:val="21"/>
              </w:rPr>
              <w:t>《应税服务减除项目清单》</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5"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文化事业建设费申报表》（营改增）和《应税服务减除项目清单》的报送条件为提供广告服务的广告媒介单位和户外广告经营单位以及从事娱乐服务的单位和个人，当纳税人《文化事业建设费登记表》中“广告业是否允许差额扣除”为“是”时，需要报送《应税服务减除项目清单》。</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15"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16" w:tgtFrame="_blank" w:history="1">
        <w:r w:rsidRPr="003354E6">
          <w:rPr>
            <w:rStyle w:val="a4"/>
            <w:rFonts w:ascii="宋体" w:hAnsi="宋体"/>
            <w:szCs w:val="21"/>
          </w:rPr>
          <w:t>http://12366.xj-n-tax.gov.cn/bszn/rjbd/gsbd/index.htm</w:t>
        </w:r>
      </w:hyperlink>
    </w:p>
    <w:p w:rsidR="007A0AD0"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317" w:tgtFrame="_blank" w:history="1">
        <w:r w:rsidRPr="003354E6">
          <w:rPr>
            <w:rStyle w:val="a4"/>
            <w:rFonts w:ascii="宋体" w:hAnsi="宋体"/>
            <w:szCs w:val="21"/>
          </w:rPr>
          <w:t>http://12366.chinatax.gov.cn/xzzxWebBLH_xzzxWebMain.do</w:t>
        </w:r>
      </w:hyperlink>
    </w:p>
    <w:p w:rsidR="003354E6" w:rsidRPr="003354E6" w:rsidRDefault="003354E6" w:rsidP="007A0AD0">
      <w:pPr>
        <w:widowControl/>
        <w:adjustRightInd w:val="0"/>
        <w:snapToGrid w:val="0"/>
        <w:ind w:firstLineChars="200" w:firstLine="420"/>
        <w:jc w:val="left"/>
        <w:rPr>
          <w:rFonts w:ascii="宋体" w:hAnsi="宋体" w:cs="宋体"/>
          <w:color w:val="000000"/>
          <w:kern w:val="0"/>
          <w:szCs w:val="21"/>
        </w:rPr>
      </w:pPr>
    </w:p>
    <w:p w:rsidR="002140B2" w:rsidRDefault="002140B2" w:rsidP="002140B2">
      <w:pPr>
        <w:pStyle w:val="3"/>
        <w:adjustRightInd w:val="0"/>
        <w:snapToGrid w:val="0"/>
        <w:spacing w:before="0" w:after="0" w:line="240" w:lineRule="auto"/>
        <w:ind w:firstLine="422"/>
        <w:rPr>
          <w:sz w:val="21"/>
          <w:szCs w:val="21"/>
        </w:rPr>
      </w:pPr>
      <w:bookmarkStart w:id="247" w:name="_Toc509997793"/>
      <w:r w:rsidRPr="002140B2">
        <w:rPr>
          <w:rFonts w:hint="eastAsia"/>
          <w:sz w:val="21"/>
          <w:szCs w:val="21"/>
        </w:rPr>
        <w:t>定期定额个体工商户增值税申报</w:t>
      </w:r>
      <w:bookmarkEnd w:id="247"/>
    </w:p>
    <w:p w:rsidR="007A0AD0" w:rsidRPr="003354E6" w:rsidRDefault="007A0AD0" w:rsidP="002140B2">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《个体工商户税收定期定额征收管理办法》（国家税务总局令第16号）第十条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《国家税务总局关于个体工商户定期定额征收管理有关问题的通知》（国税发〔2006〕183号）第四条第（一）款，第五条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《国家税务总局关于小微企业免征增值税有关问题的公告国家税务总局公告》（2017年第52号）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定期定额户纳税人自行申报的情形：定期定额户不适用简易申报、定期定额户因未签署三方协议不能简易申报、简易申报失败后由纳税人自行申报、未达起征点双定户达到起征点后申报、定期定额户超定额申报。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定期定额户发生定额与发票开具金额记录数据比对后，超过定额的经营额、所得额所应缴纳的税款；在税务机关核定定额的经营地点以外从事经营活动所应缴纳的税款等情形，应当向税务机关办理纳税相关事宜；定期定额户当期发生的经营额、所得额超过定额一定幅度的，应当在法律、行政法规规定的申报期限内向税务机关进行申报并缴清税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对实行简并征期的定期定额户，其按照定额所应缴纳的税款在规定的期限内申报纳税不加收滞纳金。</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增值税小规模纳税人核定定额的情形，通过“增值税小规模纳税人申报”业务申报，不适用此流程申报。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定期定额户自行申报流程如下图所示。</w:t>
      </w:r>
    </w:p>
    <w:p w:rsidR="007A0AD0" w:rsidRPr="003354E6" w:rsidRDefault="007A0AD0" w:rsidP="00AE3913">
      <w:pPr>
        <w:widowControl/>
        <w:adjustRightInd w:val="0"/>
        <w:snapToGrid w:val="0"/>
        <w:jc w:val="left"/>
        <w:rPr>
          <w:rFonts w:ascii="宋体" w:hAnsi="宋体" w:cs="宋体"/>
          <w:kern w:val="0"/>
          <w:szCs w:val="21"/>
        </w:rPr>
      </w:pPr>
      <w:r w:rsidRPr="003354E6">
        <w:rPr>
          <w:noProof/>
          <w:szCs w:val="21"/>
        </w:rPr>
        <w:drawing>
          <wp:inline distT="0" distB="0" distL="0" distR="0">
            <wp:extent cx="5029200" cy="1933575"/>
            <wp:effectExtent l="0" t="0" r="0" b="0"/>
            <wp:docPr id="29"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定期定额户自行申报流程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定期定额户自行申报报送资料见下表。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定期定额户自行申报报送资料清单</w:t>
      </w:r>
    </w:p>
    <w:tbl>
      <w:tblPr>
        <w:tblW w:w="8869" w:type="dxa"/>
        <w:jc w:val="center"/>
        <w:tblLayout w:type="fixed"/>
        <w:tblCellMar>
          <w:left w:w="0" w:type="dxa"/>
          <w:right w:w="0" w:type="dxa"/>
        </w:tblCellMar>
        <w:tblLook w:val="04A0"/>
      </w:tblPr>
      <w:tblGrid>
        <w:gridCol w:w="600"/>
        <w:gridCol w:w="4773"/>
        <w:gridCol w:w="426"/>
        <w:gridCol w:w="566"/>
        <w:gridCol w:w="426"/>
        <w:gridCol w:w="474"/>
        <w:gridCol w:w="426"/>
        <w:gridCol w:w="589"/>
        <w:gridCol w:w="589"/>
      </w:tblGrid>
      <w:tr w:rsidR="007A0AD0" w:rsidRPr="003354E6" w:rsidTr="00B41125">
        <w:trPr>
          <w:jc w:val="center"/>
        </w:trPr>
        <w:tc>
          <w:tcPr>
            <w:tcW w:w="600"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4773"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56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74"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589"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589"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0" w:type="dxa"/>
            <w:tcBorders>
              <w:top w:val="nil"/>
              <w:left w:val="single" w:sz="12" w:space="0" w:color="000000"/>
              <w:bottom w:val="single" w:sz="8" w:space="0" w:color="auto"/>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1</w:t>
            </w:r>
          </w:p>
        </w:tc>
        <w:tc>
          <w:tcPr>
            <w:tcW w:w="4773" w:type="dxa"/>
            <w:tcBorders>
              <w:top w:val="nil"/>
              <w:left w:val="nil"/>
              <w:bottom w:val="single" w:sz="8" w:space="0" w:color="auto"/>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A06515</w:t>
            </w:r>
            <w:r w:rsidRPr="003354E6">
              <w:rPr>
                <w:rFonts w:hint="eastAsia"/>
                <w:szCs w:val="21"/>
              </w:rPr>
              <w:t>《定期定额纳税申报表》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6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89" w:type="dxa"/>
            <w:tcBorders>
              <w:top w:val="nil"/>
              <w:left w:val="nil"/>
              <w:bottom w:val="single" w:sz="8" w:space="0" w:color="auto"/>
              <w:right w:val="single" w:sz="12"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89" w:type="dxa"/>
            <w:tcBorders>
              <w:top w:val="nil"/>
              <w:left w:val="nil"/>
              <w:bottom w:val="single" w:sz="8" w:space="0" w:color="auto"/>
              <w:right w:val="single" w:sz="12" w:space="0" w:color="000000"/>
            </w:tcBorders>
          </w:tcPr>
          <w:p w:rsidR="007A0AD0" w:rsidRPr="003354E6" w:rsidRDefault="007A0AD0" w:rsidP="00B41125">
            <w:pPr>
              <w:adjustRightInd w:val="0"/>
              <w:snapToGrid w:val="0"/>
              <w:rPr>
                <w:szCs w:val="21"/>
              </w:rPr>
            </w:pPr>
          </w:p>
        </w:tc>
      </w:tr>
      <w:tr w:rsidR="007A0AD0" w:rsidRPr="003354E6" w:rsidTr="00B41125">
        <w:trPr>
          <w:trHeight w:val="152"/>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2</w:t>
            </w:r>
          </w:p>
        </w:tc>
        <w:tc>
          <w:tcPr>
            <w:tcW w:w="4773"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税控收款机用户卡或存储开票信息的存储介质</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6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74"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89" w:type="dxa"/>
            <w:tcBorders>
              <w:top w:val="nil"/>
              <w:left w:val="nil"/>
              <w:bottom w:val="single" w:sz="12"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589"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1.《定期定额纳税申报表》的报送条件为除增值税小规模纳税人（定期定额户）以外的定期定额户自行申报的情形。</w:t>
      </w:r>
    </w:p>
    <w:p w:rsidR="007A0AD0" w:rsidRPr="003354E6" w:rsidRDefault="007A0AD0" w:rsidP="007A0AD0">
      <w:pPr>
        <w:adjustRightInd w:val="0"/>
        <w:snapToGrid w:val="0"/>
        <w:ind w:firstLineChars="200" w:firstLine="420"/>
        <w:rPr>
          <w:kern w:val="0"/>
          <w:szCs w:val="21"/>
        </w:rPr>
      </w:pPr>
      <w:r w:rsidRPr="003354E6">
        <w:rPr>
          <w:rFonts w:hint="eastAsia"/>
          <w:kern w:val="0"/>
          <w:szCs w:val="21"/>
        </w:rPr>
        <w:t xml:space="preserve">2. </w:t>
      </w:r>
      <w:r w:rsidRPr="003354E6">
        <w:rPr>
          <w:rFonts w:hint="eastAsia"/>
          <w:kern w:val="0"/>
          <w:szCs w:val="21"/>
        </w:rPr>
        <w:t>税控收款机用户卡或存储开票信息的存储介质的报送条件为使用税控收款机的纳税人。</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18"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19"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lastRenderedPageBreak/>
        <w:t>【表单填写示范文本】：</w:t>
      </w:r>
      <w:hyperlink r:id="rId320" w:tgtFrame="_blank" w:history="1">
        <w:r w:rsidRPr="003354E6">
          <w:rPr>
            <w:rStyle w:val="a4"/>
            <w:rFonts w:ascii="宋体" w:hAnsi="宋体"/>
            <w:szCs w:val="21"/>
          </w:rPr>
          <w:t>http://12366.chinatax.gov.cn/xzzxWebBLH_xzzxWebMain.do</w:t>
        </w:r>
      </w:hyperlink>
    </w:p>
    <w:p w:rsidR="007A0AD0" w:rsidRPr="003354E6" w:rsidRDefault="007A0AD0" w:rsidP="00D73FBF">
      <w:pPr>
        <w:widowControl/>
        <w:adjustRightInd w:val="0"/>
        <w:snapToGrid w:val="0"/>
        <w:ind w:firstLineChars="200" w:firstLine="420"/>
        <w:jc w:val="left"/>
        <w:rPr>
          <w:rFonts w:ascii="方正小标宋简体" w:eastAsia="方正小标宋简体"/>
          <w:szCs w:val="21"/>
        </w:rPr>
      </w:pPr>
    </w:p>
    <w:p w:rsidR="000254E4" w:rsidRPr="000254E4" w:rsidRDefault="000254E4" w:rsidP="000254E4">
      <w:pPr>
        <w:pStyle w:val="3"/>
        <w:adjustRightInd w:val="0"/>
        <w:snapToGrid w:val="0"/>
        <w:spacing w:before="0" w:after="0" w:line="240" w:lineRule="auto"/>
        <w:ind w:firstLine="422"/>
        <w:rPr>
          <w:sz w:val="21"/>
          <w:szCs w:val="21"/>
        </w:rPr>
      </w:pPr>
      <w:bookmarkStart w:id="248" w:name="_Toc509997794"/>
      <w:bookmarkStart w:id="249" w:name="_Toc509413197"/>
      <w:bookmarkStart w:id="250" w:name="_Toc509479908"/>
      <w:r w:rsidRPr="000254E4">
        <w:rPr>
          <w:rFonts w:hint="eastAsia"/>
          <w:sz w:val="21"/>
          <w:szCs w:val="21"/>
        </w:rPr>
        <w:t>定期定额个体工商户消费税申报</w:t>
      </w:r>
      <w:bookmarkEnd w:id="248"/>
    </w:p>
    <w:p w:rsidR="000254E4" w:rsidRPr="000254E4" w:rsidRDefault="000254E4" w:rsidP="000254E4">
      <w:pPr>
        <w:pStyle w:val="4"/>
        <w:adjustRightInd w:val="0"/>
        <w:snapToGrid w:val="0"/>
        <w:spacing w:before="0" w:after="0" w:line="240" w:lineRule="auto"/>
        <w:ind w:firstLine="422"/>
        <w:rPr>
          <w:rFonts w:ascii="宋体" w:hAnsi="宋体" w:cs="宋体"/>
          <w:color w:val="000000"/>
          <w:sz w:val="21"/>
          <w:szCs w:val="21"/>
        </w:rPr>
      </w:pPr>
      <w:r w:rsidRPr="000254E4">
        <w:rPr>
          <w:rFonts w:ascii="宋体" w:hAnsi="宋体" w:cs="宋体" w:hint="eastAsia"/>
          <w:color w:val="000000"/>
          <w:sz w:val="21"/>
          <w:szCs w:val="21"/>
        </w:rPr>
        <w:t>【事项类别】</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发起方式：依申请</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办结方式：即时办结</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适用范围：国地税</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适用层级：区县级</w:t>
      </w:r>
    </w:p>
    <w:p w:rsidR="000254E4" w:rsidRPr="000254E4" w:rsidRDefault="000254E4" w:rsidP="000254E4">
      <w:pPr>
        <w:pStyle w:val="4"/>
        <w:adjustRightInd w:val="0"/>
        <w:snapToGrid w:val="0"/>
        <w:spacing w:before="0" w:after="0" w:line="240" w:lineRule="auto"/>
        <w:ind w:firstLine="422"/>
        <w:rPr>
          <w:rFonts w:ascii="宋体" w:hAnsi="宋体" w:cs="宋体"/>
          <w:color w:val="000000"/>
          <w:sz w:val="21"/>
          <w:szCs w:val="21"/>
        </w:rPr>
      </w:pPr>
      <w:r w:rsidRPr="000254E4">
        <w:rPr>
          <w:rFonts w:ascii="宋体" w:hAnsi="宋体" w:cs="宋体" w:hint="eastAsia"/>
          <w:color w:val="000000"/>
          <w:sz w:val="21"/>
          <w:szCs w:val="21"/>
        </w:rPr>
        <w:t>【政策依据】</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《个体工商户税收定期定额征收管理办法》（国家税务总局令第16号）第十条</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《国家税务总局关于个体工商户定期定额征收管理有关问题的通知》（国税发〔2006〕183号）第四条第（一）款，第五条</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《国家税务总局关于加快推行办税事项同城通办的通知》（税总发〔2016〕46号）全文</w:t>
      </w:r>
    </w:p>
    <w:p w:rsidR="000254E4" w:rsidRPr="000254E4" w:rsidRDefault="000254E4" w:rsidP="000254E4">
      <w:pPr>
        <w:pStyle w:val="4"/>
        <w:adjustRightInd w:val="0"/>
        <w:snapToGrid w:val="0"/>
        <w:spacing w:before="0" w:after="0" w:line="240" w:lineRule="auto"/>
        <w:ind w:firstLine="422"/>
        <w:rPr>
          <w:rFonts w:ascii="宋体" w:hAnsi="宋体" w:cs="宋体"/>
          <w:color w:val="000000"/>
          <w:sz w:val="21"/>
          <w:szCs w:val="21"/>
        </w:rPr>
      </w:pPr>
      <w:r w:rsidRPr="000254E4">
        <w:rPr>
          <w:rFonts w:ascii="宋体" w:hAnsi="宋体" w:cs="宋体" w:hint="eastAsia"/>
          <w:color w:val="000000"/>
          <w:sz w:val="21"/>
          <w:szCs w:val="21"/>
        </w:rPr>
        <w:t>【业务概述】</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定期定额户纳税人自行申报的情形：定期定额户不适用简易申报、定期定额户因未签署三方协议不能简易申报、简易申报失败后由纳税人自行申报</w:t>
      </w:r>
      <w:r>
        <w:rPr>
          <w:rFonts w:ascii="宋体" w:hAnsi="宋体" w:cs="宋体" w:hint="eastAsia"/>
          <w:color w:val="000000"/>
          <w:kern w:val="0"/>
          <w:szCs w:val="24"/>
        </w:rPr>
        <w:t>、</w:t>
      </w:r>
      <w:r w:rsidRPr="00A21D74">
        <w:rPr>
          <w:rFonts w:ascii="宋体" w:hAnsi="宋体" w:cs="宋体" w:hint="eastAsia"/>
          <w:color w:val="000000"/>
          <w:kern w:val="0"/>
          <w:szCs w:val="24"/>
        </w:rPr>
        <w:t>定期定额户超定额申报。</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定期定额户发生定额与发票开具金额记录数据比对后，超过定额的经营额、所得额所应缴纳的税款；在税务机关核定定额的经营地点以外从事经营活动所应缴纳的税款等情形，应当向税务机关办理纳税相关事宜；定期定额户当期发生的经营额、所得额超过定额一定幅度的，应当在法律、行政法规规定的申报期限内向税务机关进行申报并缴清税款。</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对实行简并征期的定期定额户，其按照定额所应缴纳的税款在规定的期限内申报纳税不加收滞纳金。</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增值税小规模纳税人核定定额的情形，通过“增值税小规模纳税人申报”业务申报，不适用此流程申报。</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该事项适用于同城通办业务。</w:t>
      </w:r>
    </w:p>
    <w:p w:rsidR="000254E4" w:rsidRPr="000254E4" w:rsidRDefault="000254E4" w:rsidP="000254E4">
      <w:pPr>
        <w:pStyle w:val="4"/>
        <w:adjustRightInd w:val="0"/>
        <w:snapToGrid w:val="0"/>
        <w:spacing w:before="0" w:after="0" w:line="240" w:lineRule="auto"/>
        <w:ind w:firstLine="422"/>
        <w:rPr>
          <w:rFonts w:ascii="宋体" w:hAnsi="宋体" w:cs="宋体"/>
          <w:color w:val="000000"/>
          <w:sz w:val="21"/>
          <w:szCs w:val="21"/>
        </w:rPr>
      </w:pPr>
      <w:r w:rsidRPr="000254E4">
        <w:rPr>
          <w:rFonts w:ascii="宋体" w:hAnsi="宋体" w:cs="宋体" w:hint="eastAsia"/>
          <w:color w:val="000000"/>
          <w:sz w:val="21"/>
          <w:szCs w:val="21"/>
        </w:rPr>
        <w:t>【业务流程】</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定期定额户自行申报流程如下图所示。</w:t>
      </w:r>
    </w:p>
    <w:p w:rsidR="000254E4" w:rsidRPr="00A21D74" w:rsidRDefault="002A1C89" w:rsidP="000254E4">
      <w:pPr>
        <w:widowControl/>
        <w:adjustRightInd w:val="0"/>
        <w:snapToGrid w:val="0"/>
        <w:ind w:firstLine="200"/>
        <w:jc w:val="center"/>
        <w:rPr>
          <w:rFonts w:ascii="宋体" w:hAnsi="宋体" w:cs="宋体"/>
          <w:kern w:val="0"/>
          <w:szCs w:val="24"/>
        </w:rPr>
      </w:pPr>
      <w:r w:rsidRPr="002A1C89">
        <w:rPr>
          <w:noProof/>
        </w:rPr>
        <w:drawing>
          <wp:inline distT="0" distB="0" distL="0" distR="0">
            <wp:extent cx="5029200" cy="1933575"/>
            <wp:effectExtent l="0" t="0" r="0" b="0"/>
            <wp:docPr id="34"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0254E4" w:rsidRPr="00A21D74" w:rsidRDefault="000254E4" w:rsidP="000254E4">
      <w:pPr>
        <w:widowControl/>
        <w:adjustRightInd w:val="0"/>
        <w:snapToGrid w:val="0"/>
        <w:ind w:firstLine="200"/>
        <w:jc w:val="center"/>
        <w:rPr>
          <w:rFonts w:ascii="宋体" w:hAnsi="宋体" w:cs="宋体"/>
          <w:kern w:val="0"/>
          <w:szCs w:val="24"/>
        </w:rPr>
      </w:pPr>
      <w:r w:rsidRPr="00A21D74">
        <w:rPr>
          <w:rFonts w:ascii="宋体" w:hAnsi="宋体" w:cs="宋体" w:hint="eastAsia"/>
          <w:color w:val="000000"/>
          <w:kern w:val="0"/>
          <w:szCs w:val="24"/>
        </w:rPr>
        <w:t>定期定额户自行申报流程</w:t>
      </w:r>
    </w:p>
    <w:p w:rsidR="000254E4" w:rsidRPr="000254E4" w:rsidRDefault="000254E4" w:rsidP="000254E4">
      <w:pPr>
        <w:pStyle w:val="4"/>
        <w:adjustRightInd w:val="0"/>
        <w:snapToGrid w:val="0"/>
        <w:spacing w:before="0" w:after="0" w:line="240" w:lineRule="auto"/>
        <w:ind w:firstLine="422"/>
        <w:rPr>
          <w:rFonts w:ascii="宋体" w:hAnsi="宋体" w:cs="宋体"/>
          <w:color w:val="000000"/>
          <w:sz w:val="21"/>
          <w:szCs w:val="21"/>
        </w:rPr>
      </w:pPr>
      <w:r w:rsidRPr="000254E4">
        <w:rPr>
          <w:rFonts w:ascii="宋体" w:hAnsi="宋体" w:cs="宋体" w:hint="eastAsia"/>
          <w:color w:val="000000"/>
          <w:sz w:val="21"/>
          <w:szCs w:val="21"/>
        </w:rPr>
        <w:t>【资料处理】</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定期定额户自行申报报送资料见下表。</w:t>
      </w:r>
    </w:p>
    <w:p w:rsidR="000254E4" w:rsidRDefault="000254E4" w:rsidP="000254E4">
      <w:pPr>
        <w:widowControl/>
        <w:adjustRightInd w:val="0"/>
        <w:snapToGrid w:val="0"/>
        <w:ind w:firstLine="200"/>
        <w:jc w:val="center"/>
        <w:rPr>
          <w:rFonts w:ascii="宋体" w:hAnsi="宋体" w:cs="宋体"/>
          <w:color w:val="000000"/>
          <w:kern w:val="0"/>
          <w:szCs w:val="24"/>
        </w:rPr>
      </w:pPr>
      <w:r w:rsidRPr="00A21D74">
        <w:rPr>
          <w:rFonts w:ascii="宋体" w:hAnsi="宋体" w:cs="宋体" w:hint="eastAsia"/>
          <w:color w:val="000000"/>
          <w:kern w:val="0"/>
          <w:szCs w:val="24"/>
        </w:rPr>
        <w:t>定期定额户自行申报报送资料清单</w:t>
      </w:r>
    </w:p>
    <w:p w:rsidR="000254E4" w:rsidRPr="00A21D74" w:rsidRDefault="000254E4" w:rsidP="000254E4">
      <w:pPr>
        <w:widowControl/>
        <w:adjustRightInd w:val="0"/>
        <w:snapToGrid w:val="0"/>
        <w:ind w:firstLine="200"/>
        <w:jc w:val="center"/>
        <w:rPr>
          <w:rFonts w:ascii="宋体" w:hAnsi="宋体" w:cs="宋体"/>
          <w:kern w:val="0"/>
          <w:szCs w:val="24"/>
        </w:rPr>
      </w:pPr>
    </w:p>
    <w:tbl>
      <w:tblPr>
        <w:tblW w:w="8280" w:type="dxa"/>
        <w:jc w:val="center"/>
        <w:tblCellMar>
          <w:left w:w="0" w:type="dxa"/>
          <w:right w:w="0" w:type="dxa"/>
        </w:tblCellMar>
        <w:tblLook w:val="04A0"/>
      </w:tblPr>
      <w:tblGrid>
        <w:gridCol w:w="603"/>
        <w:gridCol w:w="3907"/>
        <w:gridCol w:w="604"/>
        <w:gridCol w:w="599"/>
        <w:gridCol w:w="604"/>
        <w:gridCol w:w="600"/>
        <w:gridCol w:w="770"/>
        <w:gridCol w:w="593"/>
      </w:tblGrid>
      <w:tr w:rsidR="000254E4" w:rsidRPr="00A21D74" w:rsidTr="000254E4">
        <w:trPr>
          <w:jc w:val="center"/>
        </w:trPr>
        <w:tc>
          <w:tcPr>
            <w:tcW w:w="603"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hideMark/>
          </w:tcPr>
          <w:p w:rsidR="000254E4" w:rsidRPr="00A21D74" w:rsidRDefault="000254E4" w:rsidP="000254E4">
            <w:pPr>
              <w:adjustRightInd w:val="0"/>
              <w:snapToGrid w:val="0"/>
            </w:pPr>
            <w:r w:rsidRPr="00A21D74">
              <w:rPr>
                <w:rFonts w:hint="eastAsia"/>
              </w:rPr>
              <w:t>序号</w:t>
            </w:r>
          </w:p>
        </w:tc>
        <w:tc>
          <w:tcPr>
            <w:tcW w:w="3907"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254E4" w:rsidRPr="00A21D74" w:rsidRDefault="000254E4" w:rsidP="000254E4">
            <w:pPr>
              <w:adjustRightInd w:val="0"/>
              <w:snapToGrid w:val="0"/>
            </w:pPr>
            <w:r w:rsidRPr="00A21D74">
              <w:rPr>
                <w:rFonts w:hint="eastAsia"/>
              </w:rPr>
              <w:t>报送资料名称</w:t>
            </w:r>
          </w:p>
        </w:tc>
        <w:tc>
          <w:tcPr>
            <w:tcW w:w="604"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254E4" w:rsidRPr="00A21D74" w:rsidRDefault="000254E4" w:rsidP="000254E4">
            <w:pPr>
              <w:adjustRightInd w:val="0"/>
              <w:snapToGrid w:val="0"/>
            </w:pPr>
            <w:r w:rsidRPr="00A21D74">
              <w:rPr>
                <w:rFonts w:hint="eastAsia"/>
              </w:rPr>
              <w:t>必报</w:t>
            </w:r>
          </w:p>
        </w:tc>
        <w:tc>
          <w:tcPr>
            <w:tcW w:w="599"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254E4" w:rsidRPr="00A21D74" w:rsidRDefault="000254E4" w:rsidP="000254E4">
            <w:pPr>
              <w:adjustRightInd w:val="0"/>
              <w:snapToGrid w:val="0"/>
            </w:pPr>
            <w:r w:rsidRPr="00A21D74">
              <w:rPr>
                <w:rFonts w:hint="eastAsia"/>
              </w:rPr>
              <w:t>条件报送</w:t>
            </w:r>
          </w:p>
        </w:tc>
        <w:tc>
          <w:tcPr>
            <w:tcW w:w="604"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254E4" w:rsidRPr="00A21D74" w:rsidRDefault="000254E4" w:rsidP="000254E4">
            <w:pPr>
              <w:adjustRightInd w:val="0"/>
              <w:snapToGrid w:val="0"/>
            </w:pPr>
            <w:r w:rsidRPr="00A21D74">
              <w:rPr>
                <w:rFonts w:hint="eastAsia"/>
              </w:rPr>
              <w:t>归档</w:t>
            </w:r>
          </w:p>
        </w:tc>
        <w:tc>
          <w:tcPr>
            <w:tcW w:w="600"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254E4" w:rsidRPr="00A21D74" w:rsidRDefault="000254E4" w:rsidP="000254E4">
            <w:pPr>
              <w:adjustRightInd w:val="0"/>
              <w:snapToGrid w:val="0"/>
            </w:pPr>
            <w:r w:rsidRPr="00A21D74">
              <w:rPr>
                <w:rFonts w:hint="eastAsia"/>
              </w:rPr>
              <w:t>查验</w:t>
            </w:r>
          </w:p>
        </w:tc>
        <w:tc>
          <w:tcPr>
            <w:tcW w:w="770"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hideMark/>
          </w:tcPr>
          <w:p w:rsidR="000254E4" w:rsidRPr="00A21D74" w:rsidRDefault="000254E4" w:rsidP="000254E4">
            <w:pPr>
              <w:adjustRightInd w:val="0"/>
              <w:snapToGrid w:val="0"/>
            </w:pPr>
            <w:r w:rsidRPr="00A21D74">
              <w:rPr>
                <w:rFonts w:hint="eastAsia"/>
              </w:rPr>
              <w:t>代保管</w:t>
            </w:r>
          </w:p>
        </w:tc>
        <w:tc>
          <w:tcPr>
            <w:tcW w:w="593"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hideMark/>
          </w:tcPr>
          <w:p w:rsidR="000254E4" w:rsidRPr="00A21D74" w:rsidRDefault="000254E4" w:rsidP="000254E4">
            <w:pPr>
              <w:adjustRightInd w:val="0"/>
              <w:snapToGrid w:val="0"/>
            </w:pPr>
            <w:r w:rsidRPr="00A21D74">
              <w:rPr>
                <w:rFonts w:hint="eastAsia"/>
              </w:rPr>
              <w:t>核销</w:t>
            </w:r>
          </w:p>
        </w:tc>
      </w:tr>
      <w:tr w:rsidR="000254E4" w:rsidRPr="00A21D74" w:rsidTr="000254E4">
        <w:trPr>
          <w:jc w:val="center"/>
        </w:trPr>
        <w:tc>
          <w:tcPr>
            <w:tcW w:w="603" w:type="dxa"/>
            <w:tcBorders>
              <w:top w:val="nil"/>
              <w:left w:val="single" w:sz="12" w:space="0" w:color="000000"/>
              <w:bottom w:val="single" w:sz="8" w:space="0" w:color="auto"/>
              <w:right w:val="single" w:sz="8" w:space="0" w:color="000000"/>
            </w:tcBorders>
            <w:tcMar>
              <w:top w:w="0" w:type="dxa"/>
              <w:left w:w="108" w:type="dxa"/>
              <w:bottom w:w="0" w:type="dxa"/>
              <w:right w:w="108" w:type="dxa"/>
            </w:tcMar>
            <w:hideMark/>
          </w:tcPr>
          <w:p w:rsidR="000254E4" w:rsidRPr="00A21D74" w:rsidRDefault="000254E4" w:rsidP="000254E4">
            <w:pPr>
              <w:adjustRightInd w:val="0"/>
              <w:snapToGrid w:val="0"/>
            </w:pPr>
            <w:r w:rsidRPr="00A21D74">
              <w:t>1</w:t>
            </w:r>
          </w:p>
        </w:tc>
        <w:tc>
          <w:tcPr>
            <w:tcW w:w="3907" w:type="dxa"/>
            <w:tcBorders>
              <w:top w:val="nil"/>
              <w:left w:val="nil"/>
              <w:bottom w:val="single" w:sz="8" w:space="0" w:color="auto"/>
              <w:right w:val="single" w:sz="8" w:space="0" w:color="000000"/>
            </w:tcBorders>
            <w:tcMar>
              <w:top w:w="0" w:type="dxa"/>
              <w:left w:w="108" w:type="dxa"/>
              <w:bottom w:w="0" w:type="dxa"/>
              <w:right w:w="108" w:type="dxa"/>
            </w:tcMar>
            <w:hideMark/>
          </w:tcPr>
          <w:p w:rsidR="000254E4" w:rsidRPr="00A21D74" w:rsidRDefault="000254E4" w:rsidP="000254E4">
            <w:pPr>
              <w:adjustRightInd w:val="0"/>
              <w:snapToGrid w:val="0"/>
            </w:pPr>
            <w:r w:rsidRPr="00A21D74">
              <w:t>A06515</w:t>
            </w:r>
            <w:r w:rsidRPr="00A21D74">
              <w:rPr>
                <w:rFonts w:hint="eastAsia"/>
              </w:rPr>
              <w:t>《定期定额纳税申报表》</w:t>
            </w:r>
          </w:p>
        </w:tc>
        <w:tc>
          <w:tcPr>
            <w:tcW w:w="604" w:type="dxa"/>
            <w:tcBorders>
              <w:top w:val="nil"/>
              <w:left w:val="nil"/>
              <w:bottom w:val="single" w:sz="8" w:space="0" w:color="auto"/>
              <w:right w:val="single" w:sz="8" w:space="0" w:color="auto"/>
            </w:tcBorders>
            <w:tcMar>
              <w:top w:w="0" w:type="dxa"/>
              <w:left w:w="108" w:type="dxa"/>
              <w:bottom w:w="0" w:type="dxa"/>
              <w:right w:w="108" w:type="dxa"/>
            </w:tcMar>
            <w:hideMark/>
          </w:tcPr>
          <w:p w:rsidR="000254E4" w:rsidRPr="00A21D74" w:rsidRDefault="000254E4" w:rsidP="000254E4">
            <w:pPr>
              <w:adjustRightInd w:val="0"/>
              <w:snapToGrid w:val="0"/>
            </w:pPr>
            <w:r w:rsidRPr="00A21D74">
              <w:t> </w:t>
            </w:r>
          </w:p>
        </w:tc>
        <w:tc>
          <w:tcPr>
            <w:tcW w:w="599" w:type="dxa"/>
            <w:tcBorders>
              <w:top w:val="nil"/>
              <w:left w:val="nil"/>
              <w:bottom w:val="single" w:sz="8" w:space="0" w:color="auto"/>
              <w:right w:val="single" w:sz="8" w:space="0" w:color="auto"/>
            </w:tcBorders>
            <w:tcMar>
              <w:top w:w="0" w:type="dxa"/>
              <w:left w:w="108" w:type="dxa"/>
              <w:bottom w:w="0" w:type="dxa"/>
              <w:right w:w="108" w:type="dxa"/>
            </w:tcMar>
            <w:hideMark/>
          </w:tcPr>
          <w:p w:rsidR="000254E4" w:rsidRPr="00A21D74" w:rsidRDefault="000254E4" w:rsidP="000254E4">
            <w:pPr>
              <w:adjustRightInd w:val="0"/>
              <w:snapToGrid w:val="0"/>
            </w:pPr>
            <w:r w:rsidRPr="00A21D74">
              <w:rPr>
                <w:rFonts w:hint="eastAsia"/>
              </w:rPr>
              <w:t>√</w:t>
            </w:r>
          </w:p>
        </w:tc>
        <w:tc>
          <w:tcPr>
            <w:tcW w:w="604" w:type="dxa"/>
            <w:tcBorders>
              <w:top w:val="nil"/>
              <w:left w:val="nil"/>
              <w:bottom w:val="single" w:sz="8" w:space="0" w:color="auto"/>
              <w:right w:val="single" w:sz="8" w:space="0" w:color="000000"/>
            </w:tcBorders>
            <w:tcMar>
              <w:top w:w="0" w:type="dxa"/>
              <w:left w:w="108" w:type="dxa"/>
              <w:bottom w:w="0" w:type="dxa"/>
              <w:right w:w="108" w:type="dxa"/>
            </w:tcMar>
            <w:hideMark/>
          </w:tcPr>
          <w:p w:rsidR="000254E4" w:rsidRPr="00A21D74" w:rsidRDefault="000254E4" w:rsidP="000254E4">
            <w:pPr>
              <w:adjustRightInd w:val="0"/>
              <w:snapToGrid w:val="0"/>
            </w:pPr>
            <w:r w:rsidRPr="00A21D74">
              <w:rPr>
                <w:rFonts w:hint="eastAsia"/>
              </w:rPr>
              <w:t>√</w:t>
            </w:r>
          </w:p>
        </w:tc>
        <w:tc>
          <w:tcPr>
            <w:tcW w:w="600" w:type="dxa"/>
            <w:tcBorders>
              <w:top w:val="nil"/>
              <w:left w:val="nil"/>
              <w:bottom w:val="single" w:sz="8" w:space="0" w:color="auto"/>
              <w:right w:val="single" w:sz="8" w:space="0" w:color="auto"/>
            </w:tcBorders>
            <w:tcMar>
              <w:top w:w="0" w:type="dxa"/>
              <w:left w:w="108" w:type="dxa"/>
              <w:bottom w:w="0" w:type="dxa"/>
              <w:right w:w="108" w:type="dxa"/>
            </w:tcMar>
            <w:hideMark/>
          </w:tcPr>
          <w:p w:rsidR="000254E4" w:rsidRPr="00A21D74" w:rsidRDefault="000254E4" w:rsidP="000254E4">
            <w:pPr>
              <w:adjustRightInd w:val="0"/>
              <w:snapToGrid w:val="0"/>
            </w:pPr>
            <w:r w:rsidRPr="00A21D74">
              <w:t> </w:t>
            </w:r>
          </w:p>
        </w:tc>
        <w:tc>
          <w:tcPr>
            <w:tcW w:w="770" w:type="dxa"/>
            <w:tcBorders>
              <w:top w:val="nil"/>
              <w:left w:val="nil"/>
              <w:bottom w:val="single" w:sz="8" w:space="0" w:color="auto"/>
              <w:right w:val="single" w:sz="8" w:space="0" w:color="auto"/>
            </w:tcBorders>
            <w:tcMar>
              <w:top w:w="0" w:type="dxa"/>
              <w:left w:w="108" w:type="dxa"/>
              <w:bottom w:w="0" w:type="dxa"/>
              <w:right w:w="108" w:type="dxa"/>
            </w:tcMar>
            <w:hideMark/>
          </w:tcPr>
          <w:p w:rsidR="000254E4" w:rsidRPr="00A21D74" w:rsidRDefault="000254E4" w:rsidP="000254E4">
            <w:pPr>
              <w:adjustRightInd w:val="0"/>
              <w:snapToGrid w:val="0"/>
            </w:pPr>
            <w:r w:rsidRPr="00A21D74">
              <w:t> </w:t>
            </w:r>
          </w:p>
        </w:tc>
        <w:tc>
          <w:tcPr>
            <w:tcW w:w="593" w:type="dxa"/>
            <w:tcBorders>
              <w:top w:val="nil"/>
              <w:left w:val="nil"/>
              <w:bottom w:val="single" w:sz="8" w:space="0" w:color="auto"/>
              <w:right w:val="single" w:sz="12" w:space="0" w:color="000000"/>
            </w:tcBorders>
            <w:tcMar>
              <w:top w:w="0" w:type="dxa"/>
              <w:left w:w="108" w:type="dxa"/>
              <w:bottom w:w="0" w:type="dxa"/>
              <w:right w:w="108" w:type="dxa"/>
            </w:tcMar>
            <w:hideMark/>
          </w:tcPr>
          <w:p w:rsidR="000254E4" w:rsidRPr="00A21D74" w:rsidRDefault="000254E4" w:rsidP="000254E4">
            <w:pPr>
              <w:adjustRightInd w:val="0"/>
              <w:snapToGrid w:val="0"/>
            </w:pPr>
            <w:r w:rsidRPr="00A21D74">
              <w:t> </w:t>
            </w:r>
          </w:p>
        </w:tc>
      </w:tr>
    </w:tbl>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t>上述资料报送条件为：</w:t>
      </w:r>
    </w:p>
    <w:p w:rsidR="000254E4" w:rsidRPr="00A21D74" w:rsidRDefault="000254E4" w:rsidP="000254E4">
      <w:pPr>
        <w:widowControl/>
        <w:adjustRightInd w:val="0"/>
        <w:snapToGrid w:val="0"/>
        <w:ind w:firstLine="200"/>
        <w:jc w:val="left"/>
        <w:rPr>
          <w:rFonts w:ascii="宋体" w:hAnsi="宋体" w:cs="宋体"/>
          <w:kern w:val="0"/>
          <w:szCs w:val="24"/>
        </w:rPr>
      </w:pPr>
      <w:r w:rsidRPr="00A21D74">
        <w:rPr>
          <w:rFonts w:ascii="宋体" w:hAnsi="宋体" w:cs="宋体" w:hint="eastAsia"/>
          <w:color w:val="000000"/>
          <w:kern w:val="0"/>
          <w:szCs w:val="24"/>
        </w:rPr>
        <w:lastRenderedPageBreak/>
        <w:t>1.《定期定额纳税申报表》的报送条件为除增值税小规模纳税人（定期定额户）以外的定期定额户自行申报的情形。</w:t>
      </w:r>
    </w:p>
    <w:p w:rsidR="000254E4" w:rsidRPr="005B0857" w:rsidRDefault="000254E4" w:rsidP="000254E4">
      <w:pPr>
        <w:adjustRightInd w:val="0"/>
        <w:snapToGrid w:val="0"/>
        <w:ind w:firstLine="200"/>
      </w:pPr>
    </w:p>
    <w:p w:rsidR="000254E4" w:rsidRPr="003354E6" w:rsidRDefault="000254E4" w:rsidP="000254E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0254E4" w:rsidRPr="003354E6" w:rsidRDefault="000254E4" w:rsidP="000254E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21" w:tgtFrame="_blank" w:history="1">
        <w:r w:rsidRPr="003354E6">
          <w:rPr>
            <w:rFonts w:ascii="宋体" w:hAnsi="宋体" w:cs="宋体"/>
            <w:color w:val="0000FF"/>
            <w:kern w:val="0"/>
            <w:szCs w:val="21"/>
            <w:u w:val="single"/>
          </w:rPr>
          <w:t>http://12366.chinatax.gov.cn/BsdtAllBLH_bsdtMain.do。</w:t>
        </w:r>
      </w:hyperlink>
    </w:p>
    <w:p w:rsidR="000254E4" w:rsidRPr="003354E6" w:rsidRDefault="000254E4" w:rsidP="000254E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0254E4" w:rsidRPr="003354E6" w:rsidRDefault="000254E4" w:rsidP="000254E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0254E4" w:rsidRPr="003354E6" w:rsidRDefault="000254E4" w:rsidP="000254E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0254E4" w:rsidRPr="003354E6" w:rsidRDefault="000254E4" w:rsidP="000254E4">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22" w:tgtFrame="_blank" w:history="1">
        <w:r w:rsidRPr="003354E6">
          <w:rPr>
            <w:rStyle w:val="a4"/>
            <w:rFonts w:ascii="宋体" w:hAnsi="宋体"/>
            <w:szCs w:val="21"/>
          </w:rPr>
          <w:t>http://12366.xj-n-tax.gov.cn/bszn/rjbd/gsbd/index.htm</w:t>
        </w:r>
      </w:hyperlink>
    </w:p>
    <w:p w:rsidR="000254E4" w:rsidRDefault="000254E4" w:rsidP="000254E4">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323" w:tgtFrame="_blank" w:history="1">
        <w:r w:rsidRPr="003354E6">
          <w:rPr>
            <w:rStyle w:val="a4"/>
            <w:rFonts w:ascii="宋体" w:hAnsi="宋体"/>
            <w:szCs w:val="21"/>
          </w:rPr>
          <w:t>http://12366.chinatax.gov.cn/xzzxWebBLH_xzzxWebMain.do</w:t>
        </w:r>
      </w:hyperlink>
    </w:p>
    <w:p w:rsidR="000254E4" w:rsidRPr="003354E6" w:rsidRDefault="000254E4" w:rsidP="000254E4">
      <w:pPr>
        <w:widowControl/>
        <w:adjustRightInd w:val="0"/>
        <w:snapToGrid w:val="0"/>
        <w:ind w:firstLineChars="200" w:firstLine="420"/>
        <w:jc w:val="left"/>
        <w:rPr>
          <w:szCs w:val="21"/>
        </w:rPr>
      </w:pPr>
    </w:p>
    <w:p w:rsidR="000254E4" w:rsidRPr="000254E4" w:rsidRDefault="000254E4" w:rsidP="000254E4">
      <w:pPr>
        <w:ind w:firstLine="405"/>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251" w:name="_Toc509997795"/>
      <w:r w:rsidRPr="003354E6">
        <w:rPr>
          <w:rFonts w:hint="eastAsia"/>
          <w:sz w:val="21"/>
          <w:szCs w:val="21"/>
        </w:rPr>
        <w:t>委托代征申报</w:t>
      </w:r>
      <w:bookmarkEnd w:id="249"/>
      <w:bookmarkEnd w:id="250"/>
      <w:bookmarkEnd w:id="251"/>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《国家税务总局交通运输部关于发布〈船舶车船税委托代征管理办法〉的公告》（国家税务总局交通运输部公告2013年第1号）全文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《国家税务总局关于发布〈委托代征管理办法〉的公告》（国家税务总局公告2013年第24号）全文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《国家税务总局关于加强国家税务局 地方税务局互相委托代征税收的通知》（税总发〔2015〕155号）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《国家税务总局关于营业税改征增值税委托地税机关代征税款和代开增值税发票的公告》（国家税务总局公告2016年第19号）</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税务机关根据有利于税收控管和方便纳税的原则，可以按照国家有关规定委托有关单位和人员代征零星分散和异地缴纳的税收，并发给委托代征证书，受托单位和人员按要求以税务机关的名义依法征收税款，按时申报入库。</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AE3913">
      <w:pPr>
        <w:widowControl/>
        <w:adjustRightInd w:val="0"/>
        <w:snapToGrid w:val="0"/>
        <w:jc w:val="left"/>
        <w:rPr>
          <w:rFonts w:ascii="宋体" w:hAnsi="宋体" w:cs="宋体"/>
          <w:kern w:val="0"/>
          <w:szCs w:val="21"/>
        </w:rPr>
      </w:pPr>
      <w:r w:rsidRPr="003354E6">
        <w:rPr>
          <w:rFonts w:ascii="宋体" w:hAnsi="宋体" w:cs="宋体" w:hint="eastAsia"/>
          <w:color w:val="000000"/>
          <w:kern w:val="0"/>
          <w:szCs w:val="21"/>
        </w:rPr>
        <w:t>委托代征报告流程如下图所示。</w:t>
      </w:r>
      <w:r w:rsidRPr="003354E6">
        <w:rPr>
          <w:rFonts w:ascii="宋体" w:hAnsi="宋体" w:cs="宋体"/>
          <w:noProof/>
          <w:kern w:val="0"/>
          <w:szCs w:val="21"/>
        </w:rPr>
        <w:drawing>
          <wp:inline distT="0" distB="0" distL="0" distR="0">
            <wp:extent cx="5274310" cy="2495550"/>
            <wp:effectExtent l="0" t="0" r="0" b="0"/>
            <wp:docPr id="30" name="图片 141" descr="审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审核.png"/>
                    <pic:cNvPicPr/>
                  </pic:nvPicPr>
                  <pic:blipFill>
                    <a:blip r:embed="rId324" cstate="print"/>
                    <a:stretch>
                      <a:fillRect/>
                    </a:stretch>
                  </pic:blipFill>
                  <pic:spPr>
                    <a:xfrm>
                      <a:off x="0" y="0"/>
                      <a:ext cx="5274310" cy="2495550"/>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left"/>
        <w:rPr>
          <w:rFonts w:ascii="宋体" w:hAnsi="宋体" w:cs="宋体"/>
          <w:kern w:val="0"/>
          <w:szCs w:val="21"/>
        </w:rPr>
      </w:pP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委托代征报告流程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委托代征报告报送资料见下表。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委托代征报告报送资料清单</w:t>
      </w:r>
    </w:p>
    <w:tbl>
      <w:tblPr>
        <w:tblW w:w="8881" w:type="dxa"/>
        <w:jc w:val="center"/>
        <w:tblLayout w:type="fixed"/>
        <w:tblCellMar>
          <w:left w:w="0" w:type="dxa"/>
          <w:right w:w="0" w:type="dxa"/>
        </w:tblCellMar>
        <w:tblLook w:val="04A0"/>
      </w:tblPr>
      <w:tblGrid>
        <w:gridCol w:w="603"/>
        <w:gridCol w:w="3911"/>
        <w:gridCol w:w="601"/>
        <w:gridCol w:w="601"/>
        <w:gridCol w:w="601"/>
        <w:gridCol w:w="601"/>
        <w:gridCol w:w="761"/>
        <w:gridCol w:w="601"/>
        <w:gridCol w:w="601"/>
      </w:tblGrid>
      <w:tr w:rsidR="007A0AD0" w:rsidRPr="003354E6" w:rsidTr="00B41125">
        <w:trPr>
          <w:jc w:val="center"/>
        </w:trPr>
        <w:tc>
          <w:tcPr>
            <w:tcW w:w="603"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391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60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60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60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60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76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601"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601"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3"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391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A06124</w:t>
            </w:r>
            <w:r w:rsidRPr="003354E6">
              <w:rPr>
                <w:rFonts w:hint="eastAsia"/>
                <w:szCs w:val="21"/>
              </w:rPr>
              <w:t>《委托代征税款报告表》</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76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391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A06125</w:t>
            </w:r>
            <w:r w:rsidRPr="003354E6">
              <w:rPr>
                <w:rFonts w:hint="eastAsia"/>
                <w:szCs w:val="21"/>
              </w:rPr>
              <w:t>《委托代征税款明细报告表》</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76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391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A06476</w:t>
            </w:r>
            <w:r w:rsidRPr="003354E6">
              <w:rPr>
                <w:rFonts w:hint="eastAsia"/>
                <w:szCs w:val="21"/>
              </w:rPr>
              <w:t>《中华人民共和国税收缴款书（税务收现专用）》</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76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391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A07101</w:t>
            </w:r>
            <w:r w:rsidRPr="003354E6">
              <w:rPr>
                <w:rFonts w:hint="eastAsia"/>
                <w:szCs w:val="21"/>
              </w:rPr>
              <w:t>《中华人民共和国税收缴款书（银行经收专用）》</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76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3911"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A09030</w:t>
            </w:r>
            <w:r w:rsidRPr="003354E6">
              <w:rPr>
                <w:rFonts w:hint="eastAsia"/>
                <w:szCs w:val="21"/>
              </w:rPr>
              <w:t>《代征代扣税款结报单》</w:t>
            </w:r>
          </w:p>
        </w:tc>
        <w:tc>
          <w:tcPr>
            <w:tcW w:w="601"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601"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761"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601"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1．委托代征税款明细报告表的报送条件为签订了《委托代征协议》且选择报送明细的代征人代征税款时报送。</w:t>
      </w:r>
    </w:p>
    <w:p w:rsidR="007A0AD0" w:rsidRPr="003354E6" w:rsidRDefault="007A0AD0" w:rsidP="007A0AD0">
      <w:pPr>
        <w:widowControl/>
        <w:adjustRightInd w:val="0"/>
        <w:snapToGrid w:val="0"/>
        <w:ind w:firstLineChars="200" w:firstLine="436"/>
        <w:jc w:val="left"/>
        <w:rPr>
          <w:rFonts w:ascii="宋体" w:hAnsi="宋体" w:cs="宋体"/>
          <w:kern w:val="0"/>
          <w:szCs w:val="21"/>
        </w:rPr>
      </w:pPr>
      <w:r w:rsidRPr="003354E6">
        <w:rPr>
          <w:rFonts w:ascii="宋体" w:hAnsi="宋体" w:cs="宋体" w:hint="eastAsia"/>
          <w:color w:val="000000"/>
          <w:spacing w:val="4"/>
          <w:kern w:val="0"/>
          <w:szCs w:val="21"/>
        </w:rPr>
        <w:t>2．《中华人民共和国税收缴款书（银行经收专用）》报送条件为委托代征人汇总缴库的情形。</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25"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26" w:tgtFrame="_blank" w:history="1">
        <w:r w:rsidRPr="003354E6">
          <w:rPr>
            <w:rStyle w:val="a4"/>
            <w:rFonts w:ascii="宋体" w:hAnsi="宋体"/>
            <w:szCs w:val="21"/>
          </w:rPr>
          <w:t>http://12366.xj-n-tax.gov.cn/bszn/rjbd/gsbd/index.htm</w:t>
        </w:r>
      </w:hyperlink>
    </w:p>
    <w:p w:rsidR="007A0AD0"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327" w:tgtFrame="_blank" w:history="1">
        <w:r w:rsidRPr="003354E6">
          <w:rPr>
            <w:rStyle w:val="a4"/>
            <w:rFonts w:ascii="宋体" w:hAnsi="宋体"/>
            <w:szCs w:val="21"/>
          </w:rPr>
          <w:t>http://12366.chinatax.gov.cn/xzzxWebBLH_xzzxWebMain.do</w:t>
        </w:r>
      </w:hyperlink>
    </w:p>
    <w:p w:rsidR="003354E6" w:rsidRPr="003354E6" w:rsidRDefault="003354E6" w:rsidP="007A0AD0">
      <w:pPr>
        <w:widowControl/>
        <w:adjustRightInd w:val="0"/>
        <w:snapToGrid w:val="0"/>
        <w:ind w:firstLineChars="200" w:firstLine="420"/>
        <w:jc w:val="left"/>
        <w:rPr>
          <w:szCs w:val="21"/>
        </w:rPr>
      </w:pPr>
    </w:p>
    <w:p w:rsidR="00AE3913" w:rsidRPr="003354E6" w:rsidRDefault="00AE3913" w:rsidP="007A0AD0">
      <w:pPr>
        <w:widowControl/>
        <w:adjustRightInd w:val="0"/>
        <w:snapToGrid w:val="0"/>
        <w:ind w:firstLineChars="200" w:firstLine="420"/>
        <w:jc w:val="left"/>
        <w:rPr>
          <w:rFonts w:ascii="宋体" w:hAnsi="宋体" w:cs="宋体"/>
          <w:color w:val="000000"/>
          <w:kern w:val="0"/>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252" w:name="_Toc509413198"/>
      <w:bookmarkStart w:id="253" w:name="_Toc509479909"/>
      <w:bookmarkStart w:id="254" w:name="_Toc509997796"/>
      <w:r w:rsidRPr="003354E6">
        <w:rPr>
          <w:rFonts w:hint="eastAsia"/>
          <w:sz w:val="21"/>
          <w:szCs w:val="21"/>
        </w:rPr>
        <w:t>扣缴非居民企业所得税申报</w:t>
      </w:r>
      <w:bookmarkEnd w:id="252"/>
      <w:bookmarkEnd w:id="253"/>
      <w:bookmarkEnd w:id="254"/>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《中华人民共和国税收征收管理法》第四条第二款、第三款，第二十五条第二款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《中华人民共和国税收征收管理法实施细则》（中华人民共和国国务院令第362号）第三十三条，第三十五条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《非居民承包工程作业和提供劳务税收管理暂行办法》（国家税务总局令第19号）全文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《中华人民共和国企业所得税法》第三十七条、第三十八条、第三十九条、第四十条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《中华人民共和国企业所得税法实施条例》（中华人民共和国国务院令第512号）第一百零三条、第一百零四条、第一百零五条、第一百零六条、第一百零七条、第一百零八条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《国家税务总局关于非居民企业所得税管理若干问题的公告》（国家税务总局公告2011年第24号）第一条、第三条、第四条、第五条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《国家税务总局关于发布〈非居民企业从事国际运输业务税收管理暂行办法〉的公告》（国家税务总局公告2014年第37号）第十条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《国家税务总局关于发布〈中华人民共和国非居民企业所得税年度纳税申报表〉等报表的公告》（国家税务总局公告2015年第30号）部分失效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《国家税务总局关于境内机构向我国银行的境外分行支付利息扣缴企业所得税有关问题的公告》（国家税务总局公告201547号）第一条和第三条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《国家税务总局关于发布〈非居民纳税人享受税收协定待遇管理办法〉的公告》（国家税务总局公告2015年第60号）全文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《国家税务总局关于非居民企业所得税源泉扣缴有关问题的公告》（</w:t>
      </w:r>
      <w:r w:rsidRPr="003354E6">
        <w:rPr>
          <w:rFonts w:ascii="宋体" w:hAnsi="宋体" w:cs="宋体"/>
          <w:color w:val="000000"/>
          <w:kern w:val="0"/>
          <w:szCs w:val="21"/>
        </w:rPr>
        <w:t>国家税务总局公告2017年第37号</w:t>
      </w:r>
      <w:r w:rsidRPr="003354E6">
        <w:rPr>
          <w:rFonts w:ascii="宋体" w:hAnsi="宋体" w:cs="宋体" w:hint="eastAsia"/>
          <w:color w:val="000000"/>
          <w:kern w:val="0"/>
          <w:szCs w:val="21"/>
        </w:rPr>
        <w:t>）</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扣缴义务人每次代扣在中国境内未设立机构、场所的，或者虽设立机构、场所但取得的所得与其所设机构、场所没有实际联系的非居民企业应缴纳的企业所得税税款后，填报《中华人民共和国扣缴企业所得税报告表》及相关资料向所在地的税务机关进行申报，并自代扣之日起7日内缴入国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境内机构向境外分行支付利息时，不代扣代缴企业所得税。境外分行从境内取得的利息如果属于代收性质，据以产生利息的债权属于境外非居民企业，境内机构向境外分行支付利息时，应代扣代缴企业所得税。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应扣缴的企业所得税（境外注册中资控股居民企业企业所得税）的征管，分别由支付所得的境内单位和个人的所得税主管国家税务局或地方税务局负责。对不缴纳企业所得税的境内单位，其发生的企业所得税源泉扣缴管理工作仍由国家税务局负责。对非居民企业在中国境内取得工程作业和劳务所得应缴纳的所得税，税务机关可以指定工程价款或者劳务费的支付人为扣缴义务人。在中国境内设立机构、场所的非居民企业所得税由国家税务局征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扣缴企业所得税申报流程如下图所示。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32"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扣缴企业所得税申报流程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扣缴企业所得税申报提交资料见下表。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扣缴企业所得税申报提交资料清单</w:t>
      </w:r>
    </w:p>
    <w:tbl>
      <w:tblPr>
        <w:tblW w:w="8772" w:type="dxa"/>
        <w:jc w:val="center"/>
        <w:tblLayout w:type="fixed"/>
        <w:tblCellMar>
          <w:left w:w="0" w:type="dxa"/>
          <w:right w:w="0" w:type="dxa"/>
        </w:tblCellMar>
        <w:tblLook w:val="04A0"/>
      </w:tblPr>
      <w:tblGrid>
        <w:gridCol w:w="593"/>
        <w:gridCol w:w="5064"/>
        <w:gridCol w:w="427"/>
        <w:gridCol w:w="426"/>
        <w:gridCol w:w="426"/>
        <w:gridCol w:w="426"/>
        <w:gridCol w:w="426"/>
        <w:gridCol w:w="492"/>
        <w:gridCol w:w="492"/>
      </w:tblGrid>
      <w:tr w:rsidR="007A0AD0" w:rsidRPr="003354E6" w:rsidTr="00B41125">
        <w:trPr>
          <w:tblHeader/>
          <w:jc w:val="center"/>
        </w:trPr>
        <w:tc>
          <w:tcPr>
            <w:tcW w:w="593"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06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2"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2"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A06127</w:t>
            </w:r>
            <w:r w:rsidRPr="003354E6">
              <w:rPr>
                <w:rFonts w:hint="eastAsia"/>
                <w:szCs w:val="21"/>
              </w:rPr>
              <w:t>《中华人民共和国扣缴企业所得税报告表》</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A06479</w:t>
            </w:r>
            <w:r w:rsidRPr="003354E6">
              <w:rPr>
                <w:rFonts w:hint="eastAsia"/>
                <w:szCs w:val="21"/>
              </w:rPr>
              <w:t>《中华人民共和国税收缴款书（代扣代收专用）》第二联</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A07101</w:t>
            </w:r>
            <w:r w:rsidRPr="003354E6">
              <w:rPr>
                <w:rFonts w:hint="eastAsia"/>
                <w:szCs w:val="21"/>
              </w:rPr>
              <w:t>《中华人民共和国税收缴款书（银行经收专用）》第一联</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A03055</w:t>
            </w:r>
            <w:r w:rsidRPr="003354E6">
              <w:rPr>
                <w:rFonts w:hint="eastAsia"/>
                <w:szCs w:val="21"/>
              </w:rPr>
              <w:t>《非居民纳税人税收居民身份信息报告表（企业适用）》</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A03060</w:t>
            </w:r>
            <w:r w:rsidRPr="003354E6">
              <w:rPr>
                <w:rFonts w:hint="eastAsia"/>
                <w:szCs w:val="21"/>
              </w:rPr>
              <w:t>《非居民纳税人享受税收协定待遇情况报告表（企业所得税</w:t>
            </w:r>
            <w:r w:rsidRPr="003354E6">
              <w:rPr>
                <w:szCs w:val="21"/>
              </w:rPr>
              <w:t>A</w:t>
            </w:r>
            <w:r w:rsidRPr="003354E6">
              <w:rPr>
                <w:rFonts w:hint="eastAsia"/>
                <w:szCs w:val="21"/>
              </w:rPr>
              <w:t>表）》</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A03061</w:t>
            </w:r>
            <w:r w:rsidRPr="003354E6">
              <w:rPr>
                <w:rFonts w:hint="eastAsia"/>
                <w:szCs w:val="21"/>
              </w:rPr>
              <w:t>《非居民纳税人享受税收协定待遇情况报告表</w:t>
            </w:r>
            <w:r w:rsidRPr="003354E6">
              <w:rPr>
                <w:rFonts w:hint="eastAsia"/>
                <w:szCs w:val="21"/>
              </w:rPr>
              <w:lastRenderedPageBreak/>
              <w:t>（企业所得税</w:t>
            </w:r>
            <w:r w:rsidRPr="003354E6">
              <w:rPr>
                <w:szCs w:val="21"/>
              </w:rPr>
              <w:t>B</w:t>
            </w:r>
            <w:r w:rsidRPr="003354E6">
              <w:rPr>
                <w:rFonts w:hint="eastAsia"/>
                <w:szCs w:val="21"/>
              </w:rPr>
              <w:t>表）》</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lastRenderedPageBreak/>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7</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A03062</w:t>
            </w:r>
            <w:r w:rsidRPr="003354E6">
              <w:rPr>
                <w:rFonts w:hint="eastAsia"/>
                <w:szCs w:val="21"/>
              </w:rPr>
              <w:t>《非居民纳税人享受税收协定待遇情况报告表（企业所得税</w:t>
            </w:r>
            <w:r w:rsidRPr="003354E6">
              <w:rPr>
                <w:szCs w:val="21"/>
              </w:rPr>
              <w:t>C</w:t>
            </w:r>
            <w:r w:rsidRPr="003354E6">
              <w:rPr>
                <w:rFonts w:hint="eastAsia"/>
                <w:szCs w:val="21"/>
              </w:rPr>
              <w:t>表）》</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A03063</w:t>
            </w:r>
            <w:r w:rsidRPr="003354E6">
              <w:rPr>
                <w:rFonts w:hint="eastAsia"/>
                <w:szCs w:val="21"/>
              </w:rPr>
              <w:t>《非居民纳税人享受税收协定待遇情况报告表（企业所得税</w:t>
            </w:r>
            <w:r w:rsidRPr="003354E6">
              <w:rPr>
                <w:szCs w:val="21"/>
              </w:rPr>
              <w:t>D</w:t>
            </w:r>
            <w:r w:rsidRPr="003354E6">
              <w:rPr>
                <w:rFonts w:hint="eastAsia"/>
                <w:szCs w:val="21"/>
              </w:rPr>
              <w:t>表）》</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税收居民身份证明（享受国际运输相关协定待遇可以法人证明代替）</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06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与取得相关所得有关的合同、协议、董事会或股东会决议、支付凭证等权属证明资料</w:t>
            </w:r>
          </w:p>
        </w:tc>
        <w:tc>
          <w:tcPr>
            <w:tcW w:w="42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3"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064"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其他税收规范性文件规定非居民纳税人享受特定条款税收协定待遇或国际运输协定待遇应当提交的证明资料</w:t>
            </w:r>
          </w:p>
        </w:tc>
        <w:tc>
          <w:tcPr>
            <w:tcW w:w="427"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12"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1．中华人民共和国税收缴款书（代扣代收专用）》第二联的报送条件为扣缴义务人在扣缴税款时已向被扣缴义务人开具税票的情形。</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2．《中华人民共和国税收缴款书（银行经收专用）》第一联的报送条件为扣缴义务人汇总缴库开具税票的情形。</w:t>
      </w:r>
    </w:p>
    <w:p w:rsidR="007A0AD0" w:rsidRPr="003354E6" w:rsidRDefault="007A0AD0" w:rsidP="007A0AD0">
      <w:pPr>
        <w:adjustRightInd w:val="0"/>
        <w:snapToGrid w:val="0"/>
        <w:ind w:firstLineChars="200" w:firstLine="420"/>
        <w:rPr>
          <w:kern w:val="0"/>
          <w:szCs w:val="21"/>
        </w:rPr>
      </w:pPr>
      <w:r w:rsidRPr="003354E6">
        <w:rPr>
          <w:rFonts w:hint="eastAsia"/>
          <w:kern w:val="0"/>
          <w:szCs w:val="21"/>
        </w:rPr>
        <w:t xml:space="preserve">3. </w:t>
      </w:r>
      <w:r w:rsidRPr="003354E6">
        <w:rPr>
          <w:rFonts w:hint="eastAsia"/>
          <w:kern w:val="0"/>
          <w:szCs w:val="21"/>
        </w:rPr>
        <w:t>资料清单中</w:t>
      </w:r>
      <w:r w:rsidRPr="003354E6">
        <w:rPr>
          <w:rFonts w:hint="eastAsia"/>
          <w:kern w:val="0"/>
          <w:szCs w:val="21"/>
        </w:rPr>
        <w:t>4-11</w:t>
      </w:r>
      <w:r w:rsidRPr="003354E6">
        <w:rPr>
          <w:rFonts w:hint="eastAsia"/>
          <w:kern w:val="0"/>
          <w:szCs w:val="21"/>
        </w:rPr>
        <w:t>的报送条件为享受税收协定或国际运输协定的非居民扣缴义务人扣缴申报企业所得税时。</w:t>
      </w: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28"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29" w:tgtFrame="_blank" w:history="1">
        <w:r w:rsidRPr="003354E6">
          <w:rPr>
            <w:rStyle w:val="a4"/>
            <w:rFonts w:ascii="宋体" w:hAnsi="宋体"/>
            <w:szCs w:val="21"/>
          </w:rPr>
          <w:t>http://12366.xj-n-tax.gov.cn/bszn/rjbd/gsbd/index.htm</w:t>
        </w:r>
      </w:hyperlink>
    </w:p>
    <w:p w:rsidR="007A0AD0"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330" w:tgtFrame="_blank" w:history="1">
        <w:r w:rsidRPr="003354E6">
          <w:rPr>
            <w:rStyle w:val="a4"/>
            <w:rFonts w:ascii="宋体" w:hAnsi="宋体"/>
            <w:szCs w:val="21"/>
          </w:rPr>
          <w:t>http://12366.chinatax.gov.cn/xzzxWebBLH_xzzxWebMain.do</w:t>
        </w:r>
      </w:hyperlink>
    </w:p>
    <w:p w:rsidR="003354E6" w:rsidRPr="003354E6" w:rsidRDefault="003354E6" w:rsidP="007A0AD0">
      <w:pPr>
        <w:widowControl/>
        <w:adjustRightInd w:val="0"/>
        <w:snapToGrid w:val="0"/>
        <w:ind w:firstLineChars="200" w:firstLine="420"/>
        <w:jc w:val="left"/>
        <w:rPr>
          <w:rFonts w:ascii="宋体" w:hAnsi="宋体" w:cs="宋体"/>
          <w:color w:val="000000"/>
          <w:kern w:val="0"/>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255" w:name="_Toc509413199"/>
      <w:bookmarkStart w:id="256" w:name="_Toc509479910"/>
      <w:bookmarkStart w:id="257" w:name="_Toc509997797"/>
      <w:r w:rsidRPr="003354E6">
        <w:rPr>
          <w:rFonts w:hint="eastAsia"/>
          <w:sz w:val="21"/>
          <w:szCs w:val="21"/>
        </w:rPr>
        <w:t>代扣代缴文化事业建设费申报</w:t>
      </w:r>
      <w:bookmarkEnd w:id="255"/>
      <w:bookmarkEnd w:id="256"/>
      <w:bookmarkEnd w:id="257"/>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《中华人民共和国税收征收管理法》第四条，第六条，第三十二条、第六十九条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《国家税务总局关于营业税改征增值税试点有关文化事业建设费登记与申报事项的公告》（国家税务总局公告2013年第64号）全文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《国家税务总局关于行政机关应扣未扣个人所得税问题的批复》（国税函〔2004〕1199号）第三条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《财政部国家税务总局关于对小微企业免征有关政府性基金的通知》（财税〔2014〕122号）全文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《财政部国家税务总局关于营业税改征增值税试点有关文化事业建设费政策及征收管理问题的通知》（财税〔2016〕25号）全文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文化事业建设费扣缴义务人依据税收法律、法规、规章及其他有关规定，在规定的纳税期限内填报《文化事业建设代扣代缴报告表》及其他相关资料，向税务机关申报缴纳文化事业建设费。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境外的广告媒介单位和户外广告经营单位在境内提供广告服务，在境内未设有经营机构的，以广告服务接受方为文化事业建设费的扣缴义务人。提供应税服务未达到增值税起征点的个人，免征文化事业建设费。自2015年1月1日起至2017年12月31日，对按月申报的月销售额或营业额不超过3万元（含3万元）、或按季申报的季度销售额或营业额不超过9万元（含9万元）的纳税人，免征文化事业建设费。</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营业税改征增值税后的文化事业建设费，由国家税务局征收。</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代扣代缴文化事业建设费申报流程如下图所示。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33"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代扣代缴文化事业建设费申报流程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代扣代缴文化事业建设费申报报送资料见下表。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代扣代缴文化事业建设费申报报送资料清单</w:t>
      </w:r>
    </w:p>
    <w:tbl>
      <w:tblPr>
        <w:tblW w:w="8706" w:type="dxa"/>
        <w:jc w:val="center"/>
        <w:tblLayout w:type="fixed"/>
        <w:tblCellMar>
          <w:left w:w="0" w:type="dxa"/>
          <w:right w:w="0" w:type="dxa"/>
        </w:tblCellMar>
        <w:tblLook w:val="04A0"/>
      </w:tblPr>
      <w:tblGrid>
        <w:gridCol w:w="469"/>
        <w:gridCol w:w="5190"/>
        <w:gridCol w:w="426"/>
        <w:gridCol w:w="491"/>
        <w:gridCol w:w="426"/>
        <w:gridCol w:w="426"/>
        <w:gridCol w:w="426"/>
        <w:gridCol w:w="426"/>
        <w:gridCol w:w="426"/>
      </w:tblGrid>
      <w:tr w:rsidR="007A0AD0" w:rsidRPr="003354E6" w:rsidTr="00B41125">
        <w:trPr>
          <w:tblHeader/>
          <w:jc w:val="center"/>
        </w:trPr>
        <w:tc>
          <w:tcPr>
            <w:tcW w:w="469"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19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91"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6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1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A06353</w:t>
            </w:r>
            <w:r w:rsidRPr="003354E6">
              <w:rPr>
                <w:rFonts w:hint="eastAsia"/>
                <w:szCs w:val="21"/>
              </w:rPr>
              <w:t>《文化事业建设费代扣代缴报告表》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9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190"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A06479</w:t>
            </w:r>
            <w:r w:rsidRPr="003354E6">
              <w:rPr>
                <w:rFonts w:hint="eastAsia"/>
                <w:szCs w:val="21"/>
              </w:rPr>
              <w:t>《中华人民共和国税收缴款书（代扣代收专用）》第二联</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1"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190"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A07101</w:t>
            </w:r>
            <w:r w:rsidRPr="003354E6">
              <w:rPr>
                <w:rFonts w:hint="eastAsia"/>
                <w:szCs w:val="21"/>
              </w:rPr>
              <w:t>《中华人民共和国税收缴款书（银行经收专用）》第一联</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1"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1．《中华人民共和国税收缴款书（代扣代收专用）》第二联的报送条件为扣缴义务人在扣缴税款时已向被扣缴义务人开具税票的情形。</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2．《中华人民共和国税收缴款书（银行经收专用）》第一联的报送条件为扣缴义务人汇总缴库开具税票的情形。</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31"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32"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33" w:tgtFrame="_blank" w:history="1">
        <w:r w:rsidRPr="003354E6">
          <w:rPr>
            <w:rStyle w:val="a4"/>
            <w:rFonts w:ascii="宋体" w:hAnsi="宋体"/>
            <w:szCs w:val="21"/>
          </w:rPr>
          <w:t>http://12366.chinatax.gov.cn/xzzxWebBLH_xzzxWebMain.do</w:t>
        </w:r>
      </w:hyperlink>
    </w:p>
    <w:p w:rsidR="007A0AD0" w:rsidRPr="003354E6" w:rsidRDefault="007A0AD0" w:rsidP="00D73FBF">
      <w:pPr>
        <w:adjustRightInd w:val="0"/>
        <w:snapToGrid w:val="0"/>
        <w:ind w:firstLineChars="200" w:firstLine="420"/>
        <w:rPr>
          <w:rFonts w:ascii="方正小标宋简体" w:eastAsia="方正小标宋简体"/>
          <w:szCs w:val="21"/>
        </w:rPr>
      </w:pPr>
    </w:p>
    <w:p w:rsidR="007A0AD0" w:rsidRPr="003354E6" w:rsidRDefault="007A0AD0" w:rsidP="00D73FBF">
      <w:pPr>
        <w:pStyle w:val="3"/>
        <w:adjustRightInd w:val="0"/>
        <w:snapToGrid w:val="0"/>
        <w:spacing w:before="0" w:after="0" w:line="240" w:lineRule="auto"/>
        <w:ind w:firstLine="422"/>
        <w:rPr>
          <w:rFonts w:ascii="宋体" w:hAnsi="宋体" w:cs="宋体"/>
          <w:sz w:val="21"/>
          <w:szCs w:val="21"/>
        </w:rPr>
      </w:pPr>
      <w:bookmarkStart w:id="258" w:name="_Toc509413200"/>
      <w:bookmarkStart w:id="259" w:name="_Toc509479911"/>
      <w:bookmarkStart w:id="260" w:name="_Toc509997798"/>
      <w:r w:rsidRPr="003354E6">
        <w:rPr>
          <w:rFonts w:hint="eastAsia"/>
          <w:sz w:val="21"/>
          <w:szCs w:val="21"/>
        </w:rPr>
        <w:lastRenderedPageBreak/>
        <w:t>代扣代缴证券交易印花税申报</w:t>
      </w:r>
      <w:bookmarkEnd w:id="258"/>
      <w:bookmarkEnd w:id="259"/>
      <w:bookmarkEnd w:id="260"/>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《中华人民共和国税收征收管理法》第四条，第六条第二款，第二十五条第二款</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《中华人民共和国税收征收管理法实施细则》（中华人民共和国国务院令第362号）第三十三条，第三十五条</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《国家税务总局关于加强证券交易印花税征收管理工作的通知》（国税发〔1997〕129号）全文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代扣代缴证券交易印花税的单位，应依照税收法律、法规、规章及其他有关规定，在规定的纳税期限内，填报《代扣代缴证券交易印花税报告表》和其他相关资料向税务机关进行纳税申报。</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凡是在上海、深圳证券登记公司集中托管的股票，在办理法人协议转让和个人继承、赠与等非交易转让时，其证券交易印花税统一由上海、深圳证券登记公司代扣代缴。</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代扣代缴证券交易印花税申报流程如下图所示。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5029200" cy="1933575"/>
            <wp:effectExtent l="0" t="0" r="0" b="0"/>
            <wp:docPr id="35"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代扣代缴证券交易印花税申报流程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代扣代缴证券交易印花税申报报送资料见下表。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代扣代缴证券交易印花税申报报送资料清单</w:t>
      </w:r>
    </w:p>
    <w:tbl>
      <w:tblPr>
        <w:tblW w:w="8706" w:type="dxa"/>
        <w:jc w:val="center"/>
        <w:tblLayout w:type="fixed"/>
        <w:tblCellMar>
          <w:left w:w="0" w:type="dxa"/>
          <w:right w:w="0" w:type="dxa"/>
        </w:tblCellMar>
        <w:tblLook w:val="04A0"/>
      </w:tblPr>
      <w:tblGrid>
        <w:gridCol w:w="592"/>
        <w:gridCol w:w="5066"/>
        <w:gridCol w:w="426"/>
        <w:gridCol w:w="426"/>
        <w:gridCol w:w="426"/>
        <w:gridCol w:w="426"/>
        <w:gridCol w:w="492"/>
        <w:gridCol w:w="426"/>
        <w:gridCol w:w="426"/>
      </w:tblGrid>
      <w:tr w:rsidR="007A0AD0" w:rsidRPr="003354E6" w:rsidTr="00B41125">
        <w:trPr>
          <w:tblHeader/>
          <w:jc w:val="center"/>
        </w:trPr>
        <w:tc>
          <w:tcPr>
            <w:tcW w:w="592"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06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9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59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06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A06131</w:t>
            </w:r>
            <w:r w:rsidRPr="003354E6">
              <w:rPr>
                <w:rFonts w:hint="eastAsia"/>
                <w:szCs w:val="21"/>
              </w:rPr>
              <w:t>《代扣代缴证券交易印花税报告表》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2"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06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A06479</w:t>
            </w:r>
            <w:r w:rsidRPr="003354E6">
              <w:rPr>
                <w:rFonts w:hint="eastAsia"/>
                <w:szCs w:val="21"/>
              </w:rPr>
              <w:t>《中华人民共和国税收缴款书（代扣代收专用）》第二联</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2"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06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A07101</w:t>
            </w:r>
            <w:r w:rsidRPr="003354E6">
              <w:rPr>
                <w:rFonts w:hint="eastAsia"/>
                <w:szCs w:val="21"/>
              </w:rPr>
              <w:t>《中华人民共和国税收缴款书（银行经收专用）》第一联</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12"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1．《中华人民共和国税收缴款书（代扣代收专用）》第二联的报送条件为扣缴义务人在扣缴税款时已向被扣缴义务人开具税票的情形。</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2．《中华人民共和国税收缴款书（银行经收专用）》第一联的报送条件为扣缴义务人汇总缴库开具税票的情形。</w:t>
      </w: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34"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35"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36"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61" w:name="_Toc509413201"/>
      <w:bookmarkStart w:id="262" w:name="_Toc509479912"/>
      <w:bookmarkStart w:id="263" w:name="_Toc509997799"/>
      <w:r w:rsidRPr="003354E6">
        <w:rPr>
          <w:rFonts w:hint="eastAsia"/>
          <w:sz w:val="21"/>
          <w:szCs w:val="21"/>
        </w:rPr>
        <w:t>代扣代缴、代收代缴报告</w:t>
      </w:r>
      <w:bookmarkEnd w:id="261"/>
      <w:bookmarkEnd w:id="262"/>
      <w:bookmarkEnd w:id="263"/>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【政策依据】</w:t>
      </w:r>
    </w:p>
    <w:p w:rsidR="007A0AD0" w:rsidRPr="003354E6" w:rsidRDefault="007A0AD0" w:rsidP="007A0AD0">
      <w:pPr>
        <w:adjustRightInd w:val="0"/>
        <w:snapToGrid w:val="0"/>
        <w:ind w:firstLineChars="200" w:firstLine="420"/>
        <w:rPr>
          <w:rFonts w:ascii="宋体" w:hAnsi="宋体" w:cs="宋体"/>
          <w:color w:val="000000"/>
          <w:kern w:val="0"/>
          <w:szCs w:val="21"/>
        </w:rPr>
      </w:pPr>
      <w:r w:rsidRPr="003354E6">
        <w:rPr>
          <w:rFonts w:ascii="宋体" w:hAnsi="宋体" w:cs="宋体" w:hint="eastAsia"/>
          <w:color w:val="000000"/>
          <w:kern w:val="0"/>
          <w:szCs w:val="21"/>
        </w:rPr>
        <w:t>《中华人民共和国税收征收管理法》</w:t>
      </w:r>
    </w:p>
    <w:p w:rsidR="007A0AD0" w:rsidRPr="003354E6" w:rsidRDefault="007A0AD0" w:rsidP="007A0AD0">
      <w:pPr>
        <w:adjustRightInd w:val="0"/>
        <w:snapToGrid w:val="0"/>
        <w:ind w:firstLineChars="200" w:firstLine="420"/>
        <w:rPr>
          <w:rFonts w:ascii="宋体" w:hAnsi="宋体" w:cs="宋体"/>
          <w:color w:val="000000"/>
          <w:kern w:val="0"/>
          <w:szCs w:val="21"/>
        </w:rPr>
      </w:pPr>
      <w:r w:rsidRPr="003354E6">
        <w:rPr>
          <w:rFonts w:ascii="宋体" w:hAnsi="宋体" w:cs="宋体"/>
          <w:color w:val="000000"/>
          <w:kern w:val="0"/>
          <w:szCs w:val="21"/>
        </w:rPr>
        <w:t>《中华人民共和国企业所得税法》</w:t>
      </w:r>
      <w:r w:rsidRPr="003354E6">
        <w:rPr>
          <w:rFonts w:ascii="宋体" w:hAnsi="宋体" w:cs="宋体" w:hint="eastAsia"/>
          <w:color w:val="000000"/>
          <w:kern w:val="0"/>
          <w:szCs w:val="21"/>
        </w:rPr>
        <w:t>第五章</w:t>
      </w:r>
    </w:p>
    <w:p w:rsidR="007A0AD0" w:rsidRPr="003354E6" w:rsidRDefault="007A0AD0" w:rsidP="007A0AD0">
      <w:pPr>
        <w:adjustRightInd w:val="0"/>
        <w:snapToGrid w:val="0"/>
        <w:ind w:firstLineChars="200" w:firstLine="420"/>
        <w:rPr>
          <w:rFonts w:ascii="宋体" w:hAnsi="宋体" w:cs="宋体"/>
          <w:color w:val="000000"/>
          <w:kern w:val="0"/>
          <w:szCs w:val="21"/>
        </w:rPr>
      </w:pPr>
      <w:r w:rsidRPr="003354E6">
        <w:rPr>
          <w:rFonts w:ascii="宋体" w:hAnsi="宋体" w:cs="宋体" w:hint="eastAsia"/>
          <w:color w:val="000000"/>
          <w:kern w:val="0"/>
          <w:szCs w:val="21"/>
        </w:rPr>
        <w:t>《中华人民共和国消费税暂行条例实施细则》（</w:t>
      </w:r>
      <w:r w:rsidRPr="003354E6">
        <w:rPr>
          <w:rFonts w:ascii="宋体" w:hAnsi="宋体" w:cs="宋体"/>
          <w:color w:val="000000"/>
          <w:kern w:val="0"/>
          <w:szCs w:val="21"/>
        </w:rPr>
        <w:t>财政部 国家税务总局第51号令</w:t>
      </w:r>
      <w:r w:rsidRPr="003354E6">
        <w:rPr>
          <w:rFonts w:ascii="宋体" w:hAnsi="宋体" w:cs="宋体" w:hint="eastAsia"/>
          <w:color w:val="000000"/>
          <w:kern w:val="0"/>
          <w:szCs w:val="21"/>
        </w:rPr>
        <w:t>）</w:t>
      </w:r>
      <w:r w:rsidRPr="003354E6">
        <w:rPr>
          <w:rFonts w:ascii="宋体" w:hAnsi="宋体" w:cs="宋体"/>
          <w:color w:val="000000"/>
          <w:kern w:val="0"/>
          <w:szCs w:val="21"/>
        </w:rPr>
        <w:t> </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《财政部、国家税务总局、中国人民银行关于进一步加强代扣代收代征税款手续费管理的通知》财行[2005]365号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《国家税务总局关于印发〈中华人民共和国资源税代扣代缴管理办法〉的通知》（国税发〔1998〕49号）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《国家税务总局关于代征代扣税款会计核算问题的通知》（国税发〔2002〕49号）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《国家税务总局关于税务机关代收工会经费企业所得税税前扣除凭据问题的公告》（国家税务总局公告2011年第30号）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《关于发布委托代征管理办法的公告》（国家税务总局公告2013年第24号）</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《财政部、国家税务总局关于在全国开展交通运输业和部分现代服务业营业税改征增值税试点的通知》（财税〔2013〕37号）附件一《交通运输业和部分现代服务业营业税改征增值税试点实施办法》第六条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扣缴义务人履行除扣缴企业所得税申报、扣缴个人所得税申报、扣缴储蓄存款利息所得个人所得税申报、限售股转让所得扣缴个人所得税申报、代收代缴车船税申报、代扣代缴文化事业建设费申报、代扣代缴证券交易印花税申报之外的代扣代缴、代收代缴税款报告义务，填写《代扣代缴、代收代缴税款报告表》及《代扣代缴、代收代缴税款明细报告表》，进行扣缴申报的业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收购资源税未税矿产品的独立矿山、联合企业以及其他单位为资源税代扣代缴义务人。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中华人民共和国境外的单位或者个人在境内提供应税服务，在境内未设有经营机构的，以其代理人为增值税扣缴义务人；在境内没有代理人的，以接受方为增值税扣缴义务人。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中华人民共和国境外的单位或者个人在境内提供应税劳务，在境内未设有经营机构的，以其境内代理人为扣缴义务人；在境内没有代理人的，以购买方为扣缴义务人。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代扣代缴、代收代缴报告流程如下图所示。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noProof/>
          <w:szCs w:val="21"/>
        </w:rPr>
        <w:lastRenderedPageBreak/>
        <w:drawing>
          <wp:inline distT="0" distB="0" distL="0" distR="0">
            <wp:extent cx="5029200" cy="1933575"/>
            <wp:effectExtent l="0" t="0" r="0" b="0"/>
            <wp:docPr id="36"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代扣代缴、代收代缴报告报送资料见下表。</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代扣代缴、代收代缴报告报送资料清单</w:t>
      </w:r>
    </w:p>
    <w:tbl>
      <w:tblPr>
        <w:tblW w:w="8706" w:type="dxa"/>
        <w:jc w:val="center"/>
        <w:tblLayout w:type="fixed"/>
        <w:tblCellMar>
          <w:left w:w="0" w:type="dxa"/>
          <w:right w:w="0" w:type="dxa"/>
        </w:tblCellMar>
        <w:tblLook w:val="04A0"/>
      </w:tblPr>
      <w:tblGrid>
        <w:gridCol w:w="469"/>
        <w:gridCol w:w="5188"/>
        <w:gridCol w:w="426"/>
        <w:gridCol w:w="493"/>
        <w:gridCol w:w="426"/>
        <w:gridCol w:w="426"/>
        <w:gridCol w:w="426"/>
        <w:gridCol w:w="426"/>
        <w:gridCol w:w="426"/>
      </w:tblGrid>
      <w:tr w:rsidR="007A0AD0" w:rsidRPr="003354E6" w:rsidTr="00B41125">
        <w:trPr>
          <w:jc w:val="center"/>
        </w:trPr>
        <w:tc>
          <w:tcPr>
            <w:tcW w:w="469"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188"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93"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6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188"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A06132</w:t>
            </w:r>
            <w:r w:rsidRPr="003354E6">
              <w:rPr>
                <w:rFonts w:hint="eastAsia"/>
                <w:szCs w:val="21"/>
              </w:rPr>
              <w:t>《代扣代缴、代收代缴税款报告表》</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188"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A06133</w:t>
            </w:r>
            <w:r w:rsidRPr="003354E6">
              <w:rPr>
                <w:rFonts w:hint="eastAsia"/>
                <w:szCs w:val="21"/>
              </w:rPr>
              <w:t>《代扣代缴、代收代缴税款明细报告表》</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188"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A06479</w:t>
            </w:r>
            <w:r w:rsidRPr="003354E6">
              <w:rPr>
                <w:rFonts w:hint="eastAsia"/>
                <w:szCs w:val="21"/>
              </w:rPr>
              <w:t>《中华人民共和国税收缴款书（代扣代收专用）》第二联</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188" w:type="dxa"/>
            <w:tcBorders>
              <w:top w:val="nil"/>
              <w:left w:val="nil"/>
              <w:bottom w:val="single" w:sz="12"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A07101</w:t>
            </w:r>
            <w:r w:rsidRPr="003354E6">
              <w:rPr>
                <w:rFonts w:hint="eastAsia"/>
                <w:szCs w:val="21"/>
              </w:rPr>
              <w:t>《中华人民共和国税收缴款书（银行经收专用）》第一联</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93"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1．《代扣代缴、代收代缴税款明细报告表》的报送条件为需要进行税种明细申报的纳税人。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2．《中华人民共和国税收缴款书（代扣代收专用）》第二联的报送条件为扣缴义务人在扣缴税款时已向被扣缴义务人开具税票的情形。</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3．《中华人民共和国税收缴款书（银行经收专用）》第一联的报送条件为扣缴义务人汇总缴库开具税票的情形。</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37"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38"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39"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64" w:name="_Toc509413202"/>
      <w:bookmarkStart w:id="265" w:name="_Toc509479913"/>
      <w:bookmarkStart w:id="266" w:name="_Toc509997800"/>
      <w:r w:rsidRPr="003354E6">
        <w:rPr>
          <w:rFonts w:hint="eastAsia"/>
          <w:sz w:val="21"/>
          <w:szCs w:val="21"/>
        </w:rPr>
        <w:t>财务会计报告报送</w:t>
      </w:r>
      <w:bookmarkEnd w:id="264"/>
      <w:bookmarkEnd w:id="265"/>
      <w:bookmarkEnd w:id="266"/>
    </w:p>
    <w:p w:rsidR="007A0AD0" w:rsidRPr="003354E6" w:rsidRDefault="007A0AD0" w:rsidP="00D73FBF">
      <w:pPr>
        <w:pStyle w:val="0"/>
        <w:adjustRightInd w:val="0"/>
        <w:snapToGrid w:val="0"/>
        <w:spacing w:before="0" w:beforeAutospacing="0" w:after="0" w:afterAutospacing="0"/>
        <w:ind w:firstLine="420"/>
        <w:rPr>
          <w:sz w:val="21"/>
          <w:szCs w:val="21"/>
        </w:rPr>
      </w:pPr>
      <w:r w:rsidRPr="003354E6">
        <w:rPr>
          <w:rFonts w:hint="eastAsia"/>
          <w:sz w:val="21"/>
          <w:szCs w:val="21"/>
        </w:rPr>
        <w:t xml:space="preserve">财务报告报送与信息采集，是指实行不同会计制度的纳税人，依照执行的企业会计制度，事先向税务机关备案，并分中期财务报表和年度财务报表，定期向税务机关报送财务报告，税务机关及时进行数据采集的过程。 </w:t>
      </w:r>
    </w:p>
    <w:p w:rsidR="007A0AD0" w:rsidRDefault="007A0AD0" w:rsidP="00D73FBF">
      <w:pPr>
        <w:pStyle w:val="0"/>
        <w:adjustRightInd w:val="0"/>
        <w:snapToGrid w:val="0"/>
        <w:spacing w:before="0" w:beforeAutospacing="0" w:after="0" w:afterAutospacing="0"/>
        <w:ind w:firstLine="420"/>
        <w:rPr>
          <w:sz w:val="21"/>
          <w:szCs w:val="21"/>
        </w:rPr>
      </w:pPr>
      <w:r w:rsidRPr="003354E6">
        <w:rPr>
          <w:rFonts w:hint="eastAsia"/>
          <w:sz w:val="21"/>
          <w:szCs w:val="21"/>
        </w:rPr>
        <w:t>财务报告报送与信息采集包括：财务报告报送与信息采集（企业会计准则）、财务报告报送与信息采集（小企业会计准则）、财务报告报送与信息采集（企业会计制度）、财务报告报送与信息采集（事业单位会计制度）、财务报告报送与信息采集（农民专业合作社）、财务报告报送与信息采集（民间非营利组织）、财务报告报送与信息采集（村集体经济组织）、财务报告报送与信息采集（个体工商户）。</w:t>
      </w:r>
    </w:p>
    <w:p w:rsidR="0038745C" w:rsidRPr="003354E6" w:rsidRDefault="0038745C" w:rsidP="0038745C">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38745C" w:rsidRPr="003354E6" w:rsidRDefault="0038745C" w:rsidP="0038745C">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lastRenderedPageBreak/>
        <w:t>所在地主管税务机关办税服务厅，可点击链接国家税务总局12366纳税服务平台办税地图</w:t>
      </w:r>
      <w:hyperlink r:id="rId340" w:tgtFrame="_blank" w:history="1">
        <w:r w:rsidRPr="003354E6">
          <w:rPr>
            <w:rFonts w:ascii="宋体" w:hAnsi="宋体" w:cs="宋体"/>
            <w:color w:val="0000FF"/>
            <w:kern w:val="0"/>
            <w:szCs w:val="21"/>
            <w:u w:val="single"/>
          </w:rPr>
          <w:t>http://12366.chinatax.gov.cn/BsdtAllBLH_bsdtMain.do。</w:t>
        </w:r>
      </w:hyperlink>
    </w:p>
    <w:p w:rsidR="0038745C" w:rsidRPr="003354E6" w:rsidRDefault="0038745C" w:rsidP="0038745C">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38745C" w:rsidRPr="003354E6" w:rsidRDefault="0038745C" w:rsidP="0038745C">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38745C" w:rsidRPr="003354E6" w:rsidRDefault="0038745C" w:rsidP="0038745C">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38745C" w:rsidRPr="003354E6" w:rsidRDefault="0038745C" w:rsidP="0038745C">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41" w:tgtFrame="_blank" w:history="1">
        <w:r w:rsidRPr="003354E6">
          <w:rPr>
            <w:rStyle w:val="a4"/>
            <w:rFonts w:ascii="宋体" w:hAnsi="宋体"/>
            <w:szCs w:val="21"/>
          </w:rPr>
          <w:t>http://12366.xj-n-tax.gov.cn/bszn/rjbd/gsbd/index.htm</w:t>
        </w:r>
      </w:hyperlink>
    </w:p>
    <w:p w:rsidR="0038745C" w:rsidRPr="003354E6" w:rsidRDefault="0038745C" w:rsidP="0038745C">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42" w:tgtFrame="_blank" w:history="1">
        <w:r w:rsidRPr="003354E6">
          <w:rPr>
            <w:rStyle w:val="a4"/>
            <w:rFonts w:ascii="宋体" w:hAnsi="宋体"/>
            <w:szCs w:val="21"/>
          </w:rPr>
          <w:t>http://12366.chinatax.gov.cn/xzzxWebBLH_xzzxWebMain.do</w:t>
        </w:r>
      </w:hyperlink>
    </w:p>
    <w:p w:rsidR="0038745C" w:rsidRPr="0038745C" w:rsidRDefault="0038745C" w:rsidP="00D73FBF">
      <w:pPr>
        <w:pStyle w:val="0"/>
        <w:adjustRightInd w:val="0"/>
        <w:snapToGrid w:val="0"/>
        <w:spacing w:before="0" w:beforeAutospacing="0" w:after="0" w:afterAutospacing="0"/>
        <w:ind w:firstLine="420"/>
        <w:rPr>
          <w:sz w:val="21"/>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67" w:name="_Toc458589478"/>
      <w:bookmarkStart w:id="268" w:name="_Toc509413203"/>
      <w:bookmarkStart w:id="269" w:name="_Toc509479914"/>
      <w:bookmarkStart w:id="270" w:name="_Toc509997801"/>
      <w:r w:rsidRPr="003354E6">
        <w:rPr>
          <w:rFonts w:hint="eastAsia"/>
          <w:sz w:val="21"/>
          <w:szCs w:val="21"/>
        </w:rPr>
        <w:t>财务报告报送与信息采集（企业会计准则）</w:t>
      </w:r>
      <w:bookmarkEnd w:id="267"/>
      <w:bookmarkEnd w:id="268"/>
      <w:bookmarkEnd w:id="269"/>
      <w:bookmarkEnd w:id="270"/>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《国家税务总局关于印发纳税人财务会计报表报送管理办法的通知》（国税发〔2005〕20号）（附件2失效）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《财政部关于修改〈企业会计准则--基本准则〉的决定》（中华人民共和国财政部令第76号）全文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《财政部关于印发〈企业会计准则——应用指南〉的通知》（财会〔2006〕18号）全文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《关于保险业实施新会计准则有关事项的通知》（保监发〔2006〕96号）全文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《企业会计准则》（财政部令33号）全文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《典当企业执行〈企业会计准则〉若干衔接规定》（财会〔2009〕11号）全文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《关于证券公司执行〈企业会计准则〉的通知》（证监会计字〔2006〕22号）全文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《关于银行业金融机构全面执行〈企业会计准则〉的通知》（银监通〔2007〕22号）全文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《关于印发2012年度金融企业财务决算报表（银行类）的通知》（财金〔2012〕142号）全文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《关于印发2012年度金融企业财务决算报表（证券类）的通知》（财金〔2012〕143号）全文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《关于印发2012年度金融企业财务决算报表（保险类）的通知》（财金〔2012〕144号）全文</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《关于印发2012年度金融企业财务决算报表（担保类）的通知》（财金〔2012〕145号）全文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《关于印发2012年度金融企业财务决算报表（金融控股集团公司类）的通知》（财金〔2012〕146号）全文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一般企业（包括上市公司）、银行金融、保险公司、证券公司、担保公司以及符合《</w:t>
      </w:r>
      <w:hyperlink r:id="rId343" w:tgtFrame="http://baike.baidu.com/_blank" w:history="1">
        <w:r w:rsidRPr="003354E6">
          <w:rPr>
            <w:rFonts w:ascii="宋体" w:hAnsi="宋体" w:cs="宋体" w:hint="eastAsia"/>
            <w:color w:val="000000"/>
            <w:kern w:val="0"/>
            <w:szCs w:val="21"/>
          </w:rPr>
          <w:t>中小企业划型标准规定</w:t>
        </w:r>
      </w:hyperlink>
      <w:r w:rsidRPr="003354E6">
        <w:rPr>
          <w:rFonts w:ascii="宋体" w:hAnsi="宋体" w:cs="宋体" w:hint="eastAsia"/>
          <w:color w:val="000000"/>
          <w:kern w:val="0"/>
          <w:szCs w:val="21"/>
        </w:rPr>
        <w:t>》所规定的小型企业标准但执行《企业会计准则》的企业，应依照《企业会计准则》、税收法律法规及相关规定，填制《资产负债表》《利润表》《现金流量表》《所有者权益变动表》及附注，分中期财务报表和年度财务报表，按时向税务机关报送财务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信托投资公司、租赁公司、财务公司、典当公司应当执行商业银行财务报表格式和附注规定，资产管理公司、基金公司应当执行证券公司财务报表格式和附注规定。如有特别需要，可以结合本企业的实际情况，进行必要调整和补充。</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企业根据执行的《企业会计准则》，应在税务机关进行财务报表的备案。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财务报告报送与信息采集（企业会计准则）流程如下图所示。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276850" cy="692150"/>
            <wp:effectExtent l="19050" t="0" r="0" b="0"/>
            <wp:docPr id="37" name="图片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4"/>
                    <pic:cNvPicPr>
                      <a:picLocks noChangeAspect="1" noChangeArrowheads="1"/>
                    </pic:cNvPicPr>
                  </pic:nvPicPr>
                  <pic:blipFill>
                    <a:blip r:embed="rId344" cstate="print"/>
                    <a:srcRect/>
                    <a:stretch>
                      <a:fillRect/>
                    </a:stretch>
                  </pic:blipFill>
                  <pic:spPr bwMode="auto">
                    <a:xfrm>
                      <a:off x="0" y="0"/>
                      <a:ext cx="5276850" cy="692150"/>
                    </a:xfrm>
                    <a:prstGeom prst="rect">
                      <a:avLst/>
                    </a:prstGeom>
                    <a:noFill/>
                    <a:ln w="9525">
                      <a:noFill/>
                      <a:miter lim="800000"/>
                      <a:headEnd/>
                      <a:tailEnd/>
                    </a:ln>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color w:val="000000"/>
          <w:kern w:val="0"/>
          <w:szCs w:val="21"/>
        </w:rPr>
      </w:pPr>
      <w:r w:rsidRPr="003354E6">
        <w:rPr>
          <w:rFonts w:ascii="宋体" w:hAnsi="宋体" w:cs="宋体" w:hint="eastAsia"/>
          <w:color w:val="000000"/>
          <w:kern w:val="0"/>
          <w:szCs w:val="21"/>
        </w:rPr>
        <w:t>财务报告报送与信息采集（企业会计准则）流程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企业会计准则财务报表报送资料见下表。</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   企业会计准则财务报表报送资料清单</w:t>
      </w:r>
    </w:p>
    <w:tbl>
      <w:tblPr>
        <w:tblW w:w="8103" w:type="dxa"/>
        <w:jc w:val="center"/>
        <w:tblLayout w:type="fixed"/>
        <w:tblCellMar>
          <w:left w:w="0" w:type="dxa"/>
          <w:right w:w="0" w:type="dxa"/>
        </w:tblCellMar>
        <w:tblLook w:val="04A0"/>
      </w:tblPr>
      <w:tblGrid>
        <w:gridCol w:w="429"/>
        <w:gridCol w:w="4692"/>
        <w:gridCol w:w="426"/>
        <w:gridCol w:w="426"/>
        <w:gridCol w:w="426"/>
        <w:gridCol w:w="426"/>
        <w:gridCol w:w="426"/>
        <w:gridCol w:w="426"/>
        <w:gridCol w:w="426"/>
      </w:tblGrid>
      <w:tr w:rsidR="007A0AD0" w:rsidRPr="003354E6" w:rsidTr="00B41125">
        <w:trPr>
          <w:jc w:val="center"/>
        </w:trPr>
        <w:tc>
          <w:tcPr>
            <w:tcW w:w="429" w:type="dxa"/>
            <w:tcBorders>
              <w:top w:val="single" w:sz="12" w:space="0" w:color="auto"/>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4692"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000000"/>
              <w:right w:val="single" w:sz="8"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C00119</w:t>
            </w:r>
            <w:r w:rsidRPr="003354E6">
              <w:rPr>
                <w:rFonts w:hint="eastAsia"/>
                <w:szCs w:val="21"/>
              </w:rPr>
              <w:t>《资产负债表（适用执行企业会计准则的一般企业）》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C00125</w:t>
            </w:r>
            <w:r w:rsidRPr="003354E6">
              <w:rPr>
                <w:rFonts w:hint="eastAsia"/>
                <w:szCs w:val="21"/>
              </w:rPr>
              <w:t>《资产负债表（适用执行企业会计准则的商业银行）》</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C00128</w:t>
            </w:r>
            <w:r w:rsidRPr="003354E6">
              <w:rPr>
                <w:rFonts w:hint="eastAsia"/>
                <w:szCs w:val="21"/>
              </w:rPr>
              <w:t>《资产负债表（适用执行企业会计准则的保险公司）》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A06152</w:t>
            </w:r>
            <w:r w:rsidRPr="003354E6">
              <w:rPr>
                <w:rFonts w:hint="eastAsia"/>
                <w:szCs w:val="21"/>
              </w:rPr>
              <w:t>《资产负债表（适用执行企业会计准则的证券公司）》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A06394</w:t>
            </w:r>
            <w:r w:rsidRPr="003354E6">
              <w:rPr>
                <w:rFonts w:hint="eastAsia"/>
                <w:szCs w:val="21"/>
              </w:rPr>
              <w:t>《资产负债表（适用执行金融企业财务决算报表的银行类）》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A06404</w:t>
            </w:r>
            <w:r w:rsidRPr="003354E6">
              <w:rPr>
                <w:rFonts w:hint="eastAsia"/>
                <w:szCs w:val="21"/>
              </w:rPr>
              <w:t>《资产负债表（适用执行金融企业财务决算报表的证券类）》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A06414</w:t>
            </w:r>
            <w:r w:rsidRPr="003354E6">
              <w:rPr>
                <w:rFonts w:hint="eastAsia"/>
                <w:szCs w:val="21"/>
              </w:rPr>
              <w:t>《资产负债表（适用执行金融企业财务决算报表的保险类）》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A06423</w:t>
            </w:r>
            <w:r w:rsidRPr="003354E6">
              <w:rPr>
                <w:rFonts w:hint="eastAsia"/>
                <w:szCs w:val="21"/>
              </w:rPr>
              <w:t>《资产负债表（适用执行金融企业财务决算报表的担保类）》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A06430</w:t>
            </w:r>
            <w:r w:rsidRPr="003354E6">
              <w:rPr>
                <w:rFonts w:hint="eastAsia"/>
                <w:szCs w:val="21"/>
              </w:rPr>
              <w:t>《资产负债表（适用执行金融企业财务决算报表的金融控股集团公司类）》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A06439</w:t>
            </w:r>
            <w:r w:rsidRPr="003354E6">
              <w:rPr>
                <w:rFonts w:hint="eastAsia"/>
                <w:szCs w:val="21"/>
              </w:rPr>
              <w:t>《资产负债表（适用执行金融企业财务决算报表的金融资产管理公司类）》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A06392</w:t>
            </w:r>
            <w:r w:rsidRPr="003354E6">
              <w:rPr>
                <w:rFonts w:hint="eastAsia"/>
                <w:szCs w:val="21"/>
              </w:rPr>
              <w:t>《信托业务资产负债表（适用执行金融企业财务决算报表的银行类）》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C00120</w:t>
            </w:r>
            <w:r w:rsidRPr="003354E6">
              <w:rPr>
                <w:rFonts w:hint="eastAsia"/>
                <w:szCs w:val="21"/>
              </w:rPr>
              <w:t>《利润表（适用执行企业会计准则的一般企业）》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C00126</w:t>
            </w:r>
            <w:r w:rsidRPr="003354E6">
              <w:rPr>
                <w:rFonts w:hint="eastAsia"/>
                <w:szCs w:val="21"/>
              </w:rPr>
              <w:t>《利润表（适用执行企业会计准则的商业银行）》</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C00129</w:t>
            </w:r>
            <w:r w:rsidRPr="003354E6">
              <w:rPr>
                <w:rFonts w:hint="eastAsia"/>
                <w:szCs w:val="21"/>
              </w:rPr>
              <w:t>《利润表（适用执行企业会计准则的保险公司）》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A06153</w:t>
            </w:r>
            <w:r w:rsidRPr="003354E6">
              <w:rPr>
                <w:rFonts w:hint="eastAsia"/>
                <w:szCs w:val="21"/>
              </w:rPr>
              <w:t>《利润表（适用执行企业会计准则的证券公司）》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A06387</w:t>
            </w:r>
            <w:r w:rsidRPr="003354E6">
              <w:rPr>
                <w:rFonts w:hint="eastAsia"/>
                <w:szCs w:val="21"/>
              </w:rPr>
              <w:t>《利润表（适用执行金融企业财务决算报表的银行类）》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A06399</w:t>
            </w:r>
            <w:r w:rsidRPr="003354E6">
              <w:rPr>
                <w:rFonts w:hint="eastAsia"/>
                <w:szCs w:val="21"/>
              </w:rPr>
              <w:t>《利润表（适用执行金融企业财务决算报表的证券类）》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A06409</w:t>
            </w:r>
            <w:r w:rsidRPr="003354E6">
              <w:rPr>
                <w:rFonts w:hint="eastAsia"/>
                <w:szCs w:val="21"/>
              </w:rPr>
              <w:t>《利润表（适用执行金融企业财务决算报</w:t>
            </w:r>
            <w:r w:rsidRPr="003354E6">
              <w:rPr>
                <w:rFonts w:hint="eastAsia"/>
                <w:szCs w:val="21"/>
              </w:rPr>
              <w:lastRenderedPageBreak/>
              <w:t>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19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A06426</w:t>
            </w:r>
            <w:r w:rsidRPr="003354E6">
              <w:rPr>
                <w:rFonts w:hint="eastAsia"/>
                <w:szCs w:val="21"/>
              </w:rPr>
              <w:t>《利润表（适用执行金融企业财务决算报表的金融控股集团公司类）》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A06434</w:t>
            </w:r>
            <w:r w:rsidRPr="003354E6">
              <w:rPr>
                <w:rFonts w:hint="eastAsia"/>
                <w:szCs w:val="21"/>
              </w:rPr>
              <w:t>《利润表（适用执行金融企业财务决算报表的金融资产管理公司类）》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A06391</w:t>
            </w:r>
            <w:r w:rsidRPr="003354E6">
              <w:rPr>
                <w:rFonts w:hint="eastAsia"/>
                <w:szCs w:val="21"/>
              </w:rPr>
              <w:t>《信托业务利润表（适用执行金融企业财务决算报表的银行类）》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A06419</w:t>
            </w:r>
            <w:r w:rsidRPr="003354E6">
              <w:rPr>
                <w:rFonts w:hint="eastAsia"/>
                <w:szCs w:val="21"/>
              </w:rPr>
              <w:t>《利润及利润分配表（适用执行金融企业财务决算报表的担保类）》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C00121</w:t>
            </w:r>
            <w:r w:rsidRPr="003354E6">
              <w:rPr>
                <w:rFonts w:hint="eastAsia"/>
                <w:szCs w:val="21"/>
              </w:rPr>
              <w:t>《现金流量表（适用执行企业会计准则的一般企业）》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C00127</w:t>
            </w:r>
            <w:r w:rsidRPr="003354E6">
              <w:rPr>
                <w:rFonts w:hint="eastAsia"/>
                <w:szCs w:val="21"/>
              </w:rPr>
              <w:t>《现金流量表（适用执行企业会计准则的商业银行）》</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C00130</w:t>
            </w:r>
            <w:r w:rsidRPr="003354E6">
              <w:rPr>
                <w:rFonts w:hint="eastAsia"/>
                <w:szCs w:val="21"/>
              </w:rPr>
              <w:t>《现金流量表（适用执行企业会计准则的保险公司）》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A06154</w:t>
            </w:r>
            <w:r w:rsidRPr="003354E6">
              <w:rPr>
                <w:rFonts w:hint="eastAsia"/>
                <w:szCs w:val="21"/>
              </w:rPr>
              <w:t>《现金流量表（适用执行企业会计准则的证券公司）》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A06390</w:t>
            </w:r>
            <w:r w:rsidRPr="003354E6">
              <w:rPr>
                <w:rFonts w:hint="eastAsia"/>
                <w:szCs w:val="21"/>
              </w:rPr>
              <w:t>《现金流量表（适用执行金融企业财务决算报表的银行类）》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A06402</w:t>
            </w:r>
            <w:r w:rsidRPr="003354E6">
              <w:rPr>
                <w:rFonts w:hint="eastAsia"/>
                <w:szCs w:val="21"/>
              </w:rPr>
              <w:t>《现金流量表（适用执行金融企业财务决算报表的证券类）》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A06412</w:t>
            </w:r>
            <w:r w:rsidRPr="003354E6">
              <w:rPr>
                <w:rFonts w:hint="eastAsia"/>
                <w:szCs w:val="21"/>
              </w:rPr>
              <w:t>《现金流量表（适用执行金融企业财务决算报表的保险类）》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A06437</w:t>
            </w:r>
            <w:r w:rsidRPr="003354E6">
              <w:rPr>
                <w:rFonts w:hint="eastAsia"/>
                <w:szCs w:val="21"/>
              </w:rPr>
              <w:t>《现金流量表（适用执行金融企业财务决算报表的金融资产管理公司类）》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A06144</w:t>
            </w:r>
            <w:r w:rsidRPr="003354E6">
              <w:rPr>
                <w:rFonts w:hint="eastAsia"/>
                <w:szCs w:val="21"/>
              </w:rPr>
              <w:t>《所有者权益变动表（适用执行企业会计准则的一般企业）》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A06148</w:t>
            </w:r>
            <w:r w:rsidRPr="003354E6">
              <w:rPr>
                <w:rFonts w:hint="eastAsia"/>
                <w:szCs w:val="21"/>
              </w:rPr>
              <w:t>《所有者权益变动表（适用执行企业会计准则的商业银行）》</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A06367</w:t>
            </w:r>
            <w:r w:rsidRPr="003354E6">
              <w:rPr>
                <w:rFonts w:hint="eastAsia"/>
                <w:szCs w:val="21"/>
              </w:rPr>
              <w:t>《所有者权益变动表（适用执行企业会计准则的保险公司）》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A06341</w:t>
            </w:r>
            <w:r w:rsidRPr="003354E6">
              <w:rPr>
                <w:rFonts w:hint="eastAsia"/>
                <w:szCs w:val="21"/>
              </w:rPr>
              <w:t>《所有者权益变动表（适用执行企业会计准则的证券公司）》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A06389</w:t>
            </w:r>
            <w:r w:rsidRPr="003354E6">
              <w:rPr>
                <w:rFonts w:hint="eastAsia"/>
                <w:szCs w:val="21"/>
              </w:rPr>
              <w:t>《所有者权益变动表（适用执行金融企业财务决算报表的银行类）》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A06401</w:t>
            </w:r>
            <w:r w:rsidRPr="003354E6">
              <w:rPr>
                <w:rFonts w:hint="eastAsia"/>
                <w:szCs w:val="21"/>
              </w:rPr>
              <w:t>《所有者权益变动表（适用执行金融企业财务决算报表的证券类）》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A06411</w:t>
            </w:r>
            <w:r w:rsidRPr="003354E6">
              <w:rPr>
                <w:rFonts w:hint="eastAsia"/>
                <w:szCs w:val="21"/>
              </w:rPr>
              <w:t>《所有者权益变动表（适用执行金融企业财务决算报表的保险类）》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A06421</w:t>
            </w:r>
            <w:r w:rsidRPr="003354E6">
              <w:rPr>
                <w:rFonts w:hint="eastAsia"/>
                <w:szCs w:val="21"/>
              </w:rPr>
              <w:t>《所有者权益（或股东权益）增减变动表（适用执行金融企业财务决算报表的担保类）》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A06428</w:t>
            </w:r>
            <w:r w:rsidRPr="003354E6">
              <w:rPr>
                <w:rFonts w:hint="eastAsia"/>
                <w:szCs w:val="21"/>
              </w:rPr>
              <w:t>《所有者权益变动表（适用执行金融企业财务决算报表的金融控股集团公司类）》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A06436</w:t>
            </w:r>
            <w:r w:rsidRPr="003354E6">
              <w:rPr>
                <w:rFonts w:hint="eastAsia"/>
                <w:szCs w:val="21"/>
              </w:rPr>
              <w:t>《所有者权益变动表（适用执行金融企业财务决算报表的金融资产管理公司类）》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41</w:t>
            </w:r>
          </w:p>
        </w:tc>
        <w:tc>
          <w:tcPr>
            <w:tcW w:w="4692" w:type="dxa"/>
            <w:tcBorders>
              <w:top w:val="nil"/>
              <w:left w:val="nil"/>
              <w:bottom w:val="single" w:sz="12" w:space="0" w:color="auto"/>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A06385</w:t>
            </w:r>
            <w:r w:rsidRPr="003354E6">
              <w:rPr>
                <w:rFonts w:hint="eastAsia"/>
                <w:szCs w:val="21"/>
              </w:rPr>
              <w:t>《固定资产情况表（适用执行金融企业财务决算报表的银行类）》</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续表</w:t>
      </w:r>
    </w:p>
    <w:tbl>
      <w:tblPr>
        <w:tblW w:w="8476" w:type="dxa"/>
        <w:jc w:val="center"/>
        <w:tblLayout w:type="fixed"/>
        <w:tblCellMar>
          <w:left w:w="0" w:type="dxa"/>
          <w:right w:w="0" w:type="dxa"/>
        </w:tblCellMar>
        <w:tblLook w:val="04A0"/>
      </w:tblPr>
      <w:tblGrid>
        <w:gridCol w:w="596"/>
        <w:gridCol w:w="4804"/>
        <w:gridCol w:w="426"/>
        <w:gridCol w:w="520"/>
        <w:gridCol w:w="426"/>
        <w:gridCol w:w="426"/>
        <w:gridCol w:w="426"/>
        <w:gridCol w:w="426"/>
        <w:gridCol w:w="426"/>
      </w:tblGrid>
      <w:tr w:rsidR="007A0AD0" w:rsidRPr="003354E6" w:rsidTr="00B41125">
        <w:trPr>
          <w:jc w:val="center"/>
        </w:trPr>
        <w:tc>
          <w:tcPr>
            <w:tcW w:w="596" w:type="dxa"/>
            <w:tcBorders>
              <w:top w:val="single" w:sz="12" w:space="0" w:color="auto"/>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w:t>
            </w:r>
            <w:r w:rsidRPr="003354E6">
              <w:rPr>
                <w:rFonts w:hint="eastAsia"/>
                <w:szCs w:val="21"/>
              </w:rPr>
              <w:lastRenderedPageBreak/>
              <w:t>号</w:t>
            </w:r>
          </w:p>
        </w:tc>
        <w:tc>
          <w:tcPr>
            <w:tcW w:w="4804"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lastRenderedPageBreak/>
              <w:t>报送资料名称</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w:t>
            </w:r>
            <w:r w:rsidRPr="003354E6">
              <w:rPr>
                <w:rFonts w:hint="eastAsia"/>
                <w:szCs w:val="21"/>
              </w:rPr>
              <w:lastRenderedPageBreak/>
              <w:t>报</w:t>
            </w:r>
          </w:p>
        </w:tc>
        <w:tc>
          <w:tcPr>
            <w:tcW w:w="520"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lastRenderedPageBreak/>
              <w:t>条</w:t>
            </w:r>
            <w:r w:rsidRPr="003354E6">
              <w:rPr>
                <w:rFonts w:hint="eastAsia"/>
                <w:szCs w:val="21"/>
              </w:rPr>
              <w:lastRenderedPageBreak/>
              <w:t>件报送</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lastRenderedPageBreak/>
              <w:t>归</w:t>
            </w:r>
            <w:r w:rsidRPr="003354E6">
              <w:rPr>
                <w:rFonts w:hint="eastAsia"/>
                <w:szCs w:val="21"/>
              </w:rPr>
              <w:lastRenderedPageBreak/>
              <w:t>档</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lastRenderedPageBreak/>
              <w:t>查</w:t>
            </w:r>
            <w:r w:rsidRPr="003354E6">
              <w:rPr>
                <w:rFonts w:hint="eastAsia"/>
                <w:szCs w:val="21"/>
              </w:rPr>
              <w:lastRenderedPageBreak/>
              <w:t>验</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lastRenderedPageBreak/>
              <w:t>代</w:t>
            </w:r>
            <w:r w:rsidRPr="003354E6">
              <w:rPr>
                <w:rFonts w:hint="eastAsia"/>
                <w:szCs w:val="21"/>
              </w:rPr>
              <w:lastRenderedPageBreak/>
              <w:t>保管</w:t>
            </w:r>
          </w:p>
        </w:tc>
        <w:tc>
          <w:tcPr>
            <w:tcW w:w="426" w:type="dxa"/>
            <w:tcBorders>
              <w:top w:val="single" w:sz="12" w:space="0" w:color="auto"/>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lastRenderedPageBreak/>
              <w:t>核</w:t>
            </w:r>
            <w:r w:rsidRPr="003354E6">
              <w:rPr>
                <w:rFonts w:hint="eastAsia"/>
                <w:szCs w:val="21"/>
              </w:rPr>
              <w:lastRenderedPageBreak/>
              <w:t>销</w:t>
            </w:r>
          </w:p>
        </w:tc>
        <w:tc>
          <w:tcPr>
            <w:tcW w:w="426" w:type="dxa"/>
            <w:tcBorders>
              <w:top w:val="single" w:sz="12" w:space="0" w:color="auto"/>
              <w:left w:val="nil"/>
              <w:bottom w:val="single" w:sz="8" w:space="0" w:color="000000"/>
              <w:right w:val="single" w:sz="8" w:space="0" w:color="000000"/>
            </w:tcBorders>
          </w:tcPr>
          <w:p w:rsidR="007A0AD0" w:rsidRPr="003354E6" w:rsidRDefault="007A0AD0" w:rsidP="00B41125">
            <w:pPr>
              <w:adjustRightInd w:val="0"/>
              <w:snapToGrid w:val="0"/>
              <w:rPr>
                <w:szCs w:val="21"/>
              </w:rPr>
            </w:pPr>
            <w:r w:rsidRPr="003354E6">
              <w:rPr>
                <w:rFonts w:hint="eastAsia"/>
                <w:szCs w:val="21"/>
              </w:rPr>
              <w:lastRenderedPageBreak/>
              <w:t>电</w:t>
            </w:r>
            <w:r w:rsidRPr="003354E6">
              <w:rPr>
                <w:rFonts w:hint="eastAsia"/>
                <w:szCs w:val="21"/>
              </w:rPr>
              <w:lastRenderedPageBreak/>
              <w:t>子档案</w:t>
            </w: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42</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A06407</w:t>
            </w:r>
            <w:r w:rsidRPr="003354E6">
              <w:rPr>
                <w:rFonts w:hint="eastAsia"/>
                <w:szCs w:val="21"/>
              </w:rPr>
              <w:t>《固定资产情况表（适用执行金融企业财务决算报表的保险类）》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43</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A06397</w:t>
            </w:r>
            <w:r w:rsidRPr="003354E6">
              <w:rPr>
                <w:rFonts w:hint="eastAsia"/>
                <w:szCs w:val="21"/>
              </w:rPr>
              <w:t>《固定资产情况表（适用执行金融企业财务决算报表的证券类）》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44</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A06417</w:t>
            </w:r>
            <w:r w:rsidRPr="003354E6">
              <w:rPr>
                <w:rFonts w:hint="eastAsia"/>
                <w:szCs w:val="21"/>
              </w:rPr>
              <w:t>《固定资产情况表（适用执行金融企业财务决算报表的担保类）》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45</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A06432</w:t>
            </w:r>
            <w:r w:rsidRPr="003354E6">
              <w:rPr>
                <w:rFonts w:hint="eastAsia"/>
                <w:szCs w:val="21"/>
              </w:rPr>
              <w:t>《固定资产情况表（适用执行金融企业财务决算报表的金融资产管理公司类）》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46</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A06386</w:t>
            </w:r>
            <w:r w:rsidRPr="003354E6">
              <w:rPr>
                <w:rFonts w:hint="eastAsia"/>
                <w:szCs w:val="21"/>
              </w:rPr>
              <w:t>《基本情况表（适用执行金融企业财务决算报表的银行类）》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47</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A06408</w:t>
            </w:r>
            <w:r w:rsidRPr="003354E6">
              <w:rPr>
                <w:rFonts w:hint="eastAsia"/>
                <w:szCs w:val="21"/>
              </w:rPr>
              <w:t>《基本情况表（适用执行金融企业财务决算报表的保险类）》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48</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A06398</w:t>
            </w:r>
            <w:r w:rsidRPr="003354E6">
              <w:rPr>
                <w:rFonts w:hint="eastAsia"/>
                <w:szCs w:val="21"/>
              </w:rPr>
              <w:t>《基本情况表（适用执行金融企业财务决算报表的证券类）》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49</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A06418</w:t>
            </w:r>
            <w:r w:rsidRPr="003354E6">
              <w:rPr>
                <w:rFonts w:hint="eastAsia"/>
                <w:szCs w:val="21"/>
              </w:rPr>
              <w:t>《基本情况表（适用执行金融企业财务决算报表的担保类）》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50</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A06441</w:t>
            </w:r>
            <w:r w:rsidRPr="003354E6">
              <w:rPr>
                <w:rFonts w:hint="eastAsia"/>
                <w:szCs w:val="21"/>
              </w:rPr>
              <w:t>《基本情况表（适用执行金融企业财务决算报表的金融控股集团公司类）》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51</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A06433</w:t>
            </w:r>
            <w:r w:rsidRPr="003354E6">
              <w:rPr>
                <w:rFonts w:hint="eastAsia"/>
                <w:szCs w:val="21"/>
              </w:rPr>
              <w:t>《基本情况表（适用执行金融企业财务决算报表的金融资产管理公司类）》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52</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A06388</w:t>
            </w:r>
            <w:r w:rsidRPr="003354E6">
              <w:rPr>
                <w:rFonts w:hint="eastAsia"/>
                <w:szCs w:val="21"/>
              </w:rPr>
              <w:t>《税金及社会保险费用缴纳情况表（适用执行金融企业财务决算报表的银行类）》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53</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A06410</w:t>
            </w:r>
            <w:r w:rsidRPr="003354E6">
              <w:rPr>
                <w:rFonts w:hint="eastAsia"/>
                <w:szCs w:val="21"/>
              </w:rPr>
              <w:t>《税金及社会保险费用缴纳情况表（适用执行金融企业财务决算报表的保险类）》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54</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A06400</w:t>
            </w:r>
            <w:r w:rsidRPr="003354E6">
              <w:rPr>
                <w:rFonts w:hint="eastAsia"/>
                <w:szCs w:val="21"/>
              </w:rPr>
              <w:t>《税金及社会保险费用缴纳情况表（适用执行金融企业财务决算报表的证券类）》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55</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A06420</w:t>
            </w:r>
            <w:r w:rsidRPr="003354E6">
              <w:rPr>
                <w:rFonts w:hint="eastAsia"/>
                <w:szCs w:val="21"/>
              </w:rPr>
              <w:t>《税金及社会保险费用缴纳情况表（适用执行金融企业财务决算报表的担保类）》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56</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A06427</w:t>
            </w:r>
            <w:r w:rsidRPr="003354E6">
              <w:rPr>
                <w:rFonts w:hint="eastAsia"/>
                <w:szCs w:val="21"/>
              </w:rPr>
              <w:t>《税金及社会保险费用缴纳情况表（适用执行金融企业财务决算报表的金融控股集团公司类）》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57</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A06435</w:t>
            </w:r>
            <w:r w:rsidRPr="003354E6">
              <w:rPr>
                <w:rFonts w:hint="eastAsia"/>
                <w:szCs w:val="21"/>
              </w:rPr>
              <w:t>《税金及社会保险费用缴纳情况表（适用执行金融企业财务决算报表的金融资产管理公司类）》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58</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A06393</w:t>
            </w:r>
            <w:r w:rsidRPr="003354E6">
              <w:rPr>
                <w:rFonts w:hint="eastAsia"/>
                <w:szCs w:val="21"/>
              </w:rPr>
              <w:t>《业务及管理费与营业外收支明细表（适用执行金融企业财务决算报表的银行类）》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59</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A06413</w:t>
            </w:r>
            <w:r w:rsidRPr="003354E6">
              <w:rPr>
                <w:rFonts w:hint="eastAsia"/>
                <w:szCs w:val="21"/>
              </w:rPr>
              <w:t>《业务及管理费与营业外收支明细表（适用执行金融企业财务决算报表的保险类）》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60</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A06403</w:t>
            </w:r>
            <w:r w:rsidRPr="003354E6">
              <w:rPr>
                <w:rFonts w:hint="eastAsia"/>
                <w:szCs w:val="21"/>
              </w:rPr>
              <w:t>《业务及管理费与营业外收支明细表（适用执行金融企业财务决算报表的证券类）》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61</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A06429</w:t>
            </w:r>
            <w:r w:rsidRPr="003354E6">
              <w:rPr>
                <w:rFonts w:hint="eastAsia"/>
                <w:szCs w:val="21"/>
              </w:rPr>
              <w:t>《业务及管理费与营业外收支明细表（适用执行金融企业财务决算报表的金融控股集团公司类）》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62</w:t>
            </w:r>
          </w:p>
        </w:tc>
        <w:tc>
          <w:tcPr>
            <w:tcW w:w="4804"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A06438</w:t>
            </w:r>
            <w:r w:rsidRPr="003354E6">
              <w:rPr>
                <w:rFonts w:hint="eastAsia"/>
                <w:szCs w:val="21"/>
              </w:rPr>
              <w:t>《业务及管理费与营业外收支明细表（适用执行金融企业财务决算报表的金融资产管理公司类）》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63</w:t>
            </w:r>
          </w:p>
        </w:tc>
        <w:tc>
          <w:tcPr>
            <w:tcW w:w="4804" w:type="dxa"/>
            <w:tcBorders>
              <w:top w:val="nil"/>
              <w:left w:val="nil"/>
              <w:bottom w:val="single" w:sz="12" w:space="0" w:color="auto"/>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A06422</w:t>
            </w:r>
            <w:r w:rsidRPr="003354E6">
              <w:rPr>
                <w:rFonts w:hint="eastAsia"/>
                <w:szCs w:val="21"/>
              </w:rPr>
              <w:t>《营业费用及营业外收支明细表（适用执行金融企业财务决算报表的担保类）》</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20"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续表</w:t>
      </w:r>
    </w:p>
    <w:tbl>
      <w:tblPr>
        <w:tblW w:w="8532" w:type="dxa"/>
        <w:jc w:val="center"/>
        <w:tblLayout w:type="fixed"/>
        <w:tblCellMar>
          <w:left w:w="0" w:type="dxa"/>
          <w:right w:w="0" w:type="dxa"/>
        </w:tblCellMar>
        <w:tblLook w:val="04A0"/>
      </w:tblPr>
      <w:tblGrid>
        <w:gridCol w:w="603"/>
        <w:gridCol w:w="4781"/>
        <w:gridCol w:w="426"/>
        <w:gridCol w:w="426"/>
        <w:gridCol w:w="426"/>
        <w:gridCol w:w="426"/>
        <w:gridCol w:w="426"/>
        <w:gridCol w:w="509"/>
        <w:gridCol w:w="509"/>
      </w:tblGrid>
      <w:tr w:rsidR="007A0AD0" w:rsidRPr="003354E6" w:rsidTr="00B41125">
        <w:trPr>
          <w:jc w:val="center"/>
        </w:trPr>
        <w:tc>
          <w:tcPr>
            <w:tcW w:w="603"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478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509"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509" w:type="dxa"/>
            <w:tcBorders>
              <w:top w:val="single" w:sz="12" w:space="0" w:color="000000"/>
              <w:left w:val="nil"/>
              <w:bottom w:val="single" w:sz="8" w:space="0" w:color="000000"/>
              <w:right w:val="single" w:sz="8"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64</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A06395</w:t>
            </w:r>
            <w:r w:rsidRPr="003354E6">
              <w:rPr>
                <w:rFonts w:hint="eastAsia"/>
                <w:szCs w:val="21"/>
              </w:rPr>
              <w:t>《资产减值准备（呆账准备）明细表（适用执行金融企业财务决算报表的银行类）》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65</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A06415</w:t>
            </w:r>
            <w:r w:rsidRPr="003354E6">
              <w:rPr>
                <w:rFonts w:hint="eastAsia"/>
                <w:szCs w:val="21"/>
              </w:rPr>
              <w:t>《资产减值准备明细表（适用执行金融企业财务决算报表的保险类）》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66</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A06405</w:t>
            </w:r>
            <w:r w:rsidRPr="003354E6">
              <w:rPr>
                <w:rFonts w:hint="eastAsia"/>
                <w:szCs w:val="21"/>
              </w:rPr>
              <w:t>《资产减值准备明细表（适用执行金融企业财务决算报表的证券类）》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67</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A06424</w:t>
            </w:r>
            <w:r w:rsidRPr="003354E6">
              <w:rPr>
                <w:rFonts w:hint="eastAsia"/>
                <w:szCs w:val="21"/>
              </w:rPr>
              <w:t>《资产减值准备明细表（适用执行金融企业财务决算报表的担保类）》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68</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A06431</w:t>
            </w:r>
            <w:r w:rsidRPr="003354E6">
              <w:rPr>
                <w:rFonts w:hint="eastAsia"/>
                <w:szCs w:val="21"/>
              </w:rPr>
              <w:t>《资产减值准备（呆账准备）明细表（适用执行金融企业财务决算报表的金融控股集团公司类）》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69</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A06440</w:t>
            </w:r>
            <w:r w:rsidRPr="003354E6">
              <w:rPr>
                <w:rFonts w:hint="eastAsia"/>
                <w:szCs w:val="21"/>
              </w:rPr>
              <w:t>《资产减值准备（呆账准备）明细表（适用执行金融企业财务决算报表的金融资产管理公司类）》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70</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A06396</w:t>
            </w:r>
            <w:r w:rsidRPr="003354E6">
              <w:rPr>
                <w:rFonts w:hint="eastAsia"/>
                <w:szCs w:val="21"/>
              </w:rPr>
              <w:t>《资产质量、表外应收利息及资本充足率情况表（适用执行金融企业财务决算报表的银行类）》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71</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A06416</w:t>
            </w:r>
            <w:r w:rsidRPr="003354E6">
              <w:rPr>
                <w:rFonts w:hint="eastAsia"/>
                <w:szCs w:val="21"/>
              </w:rPr>
              <w:t>《资产质量情况表（适用执行金融企业财务决算报表的保险类）》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72</w:t>
            </w:r>
          </w:p>
        </w:tc>
        <w:tc>
          <w:tcPr>
            <w:tcW w:w="4781" w:type="dxa"/>
            <w:tcBorders>
              <w:top w:val="nil"/>
              <w:left w:val="nil"/>
              <w:bottom w:val="single" w:sz="8" w:space="0" w:color="000000"/>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A06406</w:t>
            </w:r>
            <w:r w:rsidRPr="003354E6">
              <w:rPr>
                <w:rFonts w:hint="eastAsia"/>
                <w:szCs w:val="21"/>
              </w:rPr>
              <w:t>《资产质量情况表（适用执行金融企业财务决算报表的证券类）》</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3" w:type="dxa"/>
            <w:tcBorders>
              <w:top w:val="nil"/>
              <w:left w:val="single" w:sz="12" w:space="0" w:color="auto"/>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73</w:t>
            </w:r>
          </w:p>
        </w:tc>
        <w:tc>
          <w:tcPr>
            <w:tcW w:w="4781" w:type="dxa"/>
            <w:tcBorders>
              <w:top w:val="nil"/>
              <w:left w:val="nil"/>
              <w:bottom w:val="single" w:sz="12" w:space="0" w:color="auto"/>
              <w:right w:val="single" w:sz="8" w:space="0" w:color="000000"/>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A06425</w:t>
            </w:r>
            <w:r w:rsidRPr="003354E6">
              <w:rPr>
                <w:rFonts w:hint="eastAsia"/>
                <w:szCs w:val="21"/>
              </w:rPr>
              <w:t>《资产质量情况表（适用执行金融企业财务决算报表的担保类）》</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12" w:space="0" w:color="auto"/>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509" w:type="dxa"/>
            <w:tcBorders>
              <w:top w:val="nil"/>
              <w:left w:val="nil"/>
              <w:bottom w:val="single" w:sz="12" w:space="0" w:color="auto"/>
              <w:right w:val="single" w:sz="8"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资产负债表》《利润表》《固定资产情况表》《基本情况表》《税金及社会保险费用缴纳情况表》《业务及管理费与营业外收支明细表》《营业费用及营业外收支明细表》《资产减值准备（呆账准备）明细表》报送条件为相应类型企业必须报送相应报表。</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2．《现金流量表》《所有者权益变动表》一般为纳税人报送年度财务报表时报送。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3．《资产质量、表外应收利息及资本充足率情况表》的报送条件为企业总行（总公司）及在境内外设立的子公司。</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45"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46"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47"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71" w:name="_Toc458589479"/>
      <w:bookmarkStart w:id="272" w:name="_Toc509413204"/>
      <w:bookmarkStart w:id="273" w:name="_Toc509479915"/>
      <w:bookmarkStart w:id="274" w:name="_Toc509997802"/>
      <w:r w:rsidRPr="003354E6">
        <w:rPr>
          <w:rFonts w:hint="eastAsia"/>
          <w:sz w:val="21"/>
          <w:szCs w:val="21"/>
        </w:rPr>
        <w:t>财务报告报送与信息采集（小企业会计准则）</w:t>
      </w:r>
      <w:bookmarkEnd w:id="271"/>
      <w:bookmarkEnd w:id="272"/>
      <w:bookmarkEnd w:id="273"/>
      <w:bookmarkEnd w:id="274"/>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《财政部关于印发〈小企业会计准则〉的通知》（财会〔2011〕17号）全文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在中华人民共和国境内依法设立的、符合《</w:t>
      </w:r>
      <w:hyperlink r:id="rId348" w:tgtFrame="http://baike.baidu.com/_blank" w:history="1">
        <w:r w:rsidRPr="003354E6">
          <w:rPr>
            <w:rFonts w:ascii="宋体" w:hAnsi="宋体" w:cs="宋体" w:hint="eastAsia"/>
            <w:color w:val="000000"/>
            <w:kern w:val="0"/>
            <w:szCs w:val="21"/>
          </w:rPr>
          <w:t>中小企业划型标准规定</w:t>
        </w:r>
      </w:hyperlink>
      <w:r w:rsidRPr="003354E6">
        <w:rPr>
          <w:rFonts w:ascii="宋体" w:hAnsi="宋体" w:cs="宋体" w:hint="eastAsia"/>
          <w:color w:val="000000"/>
          <w:kern w:val="0"/>
          <w:szCs w:val="21"/>
        </w:rPr>
        <w:t>》所规定的小型企业标准，执行《小企业会计准则》的企业，应依照《小企业会计准则》、税收法律法规及相关规定，填制《资产负债表》《利润表》《现金流量表》及附注，分中期财务报表和年度财务报表，按时向税务机关报送财务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符合规定的小企业，可以执行《小企业会计准则》，也可以执行《企业会计准则》。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执行《小企业会计准则》的小企业，发生的交易或者事项本准则未作规范的，可以参照《企业会计准则》中的相关规定进行处理。但执行《企业会计准则》的小企业，不得在执行《企业会计准则》的同时，选择执行《小企业会计准则》的相关规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执行《小企业会计准则》的小企业公开发行股票或债券的，应当转为执行《企业会计准则》；因经营规模或企业性质变化而成为大中型企业或金融企业的，应当从次年1月1日起转为执行《企业会计准则》。</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企业根据执行的《小企业会计准则》财务会计制度，应在税务机关进行财务报表的备案。</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该事项适用于同城通办业务。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该事项适用于网上办税服务厅办理。</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财务报告报送与信息采集（小企业会计准则）流程如下图所示。</w:t>
      </w:r>
    </w:p>
    <w:p w:rsidR="007A0AD0" w:rsidRPr="003354E6" w:rsidRDefault="007A0AD0" w:rsidP="007A0AD0">
      <w:pPr>
        <w:widowControl/>
        <w:adjustRightInd w:val="0"/>
        <w:snapToGrid w:val="0"/>
        <w:jc w:val="left"/>
        <w:rPr>
          <w:rFonts w:ascii="宋体" w:hAnsi="宋体" w:cs="宋体"/>
          <w:color w:val="000000"/>
          <w:kern w:val="0"/>
          <w:szCs w:val="21"/>
        </w:rPr>
      </w:pPr>
    </w:p>
    <w:p w:rsidR="007A0AD0" w:rsidRPr="003354E6" w:rsidRDefault="007A0AD0" w:rsidP="007A0AD0">
      <w:pPr>
        <w:widowControl/>
        <w:adjustRightInd w:val="0"/>
        <w:snapToGrid w:val="0"/>
        <w:jc w:val="left"/>
        <w:rPr>
          <w:rFonts w:ascii="宋体" w:hAnsi="宋体" w:cs="宋体"/>
          <w:color w:val="000000"/>
          <w:kern w:val="0"/>
          <w:szCs w:val="21"/>
        </w:rPr>
      </w:pPr>
    </w:p>
    <w:p w:rsidR="007A0AD0" w:rsidRPr="003354E6" w:rsidRDefault="007A0AD0" w:rsidP="007A0AD0">
      <w:pPr>
        <w:widowControl/>
        <w:adjustRightInd w:val="0"/>
        <w:snapToGrid w:val="0"/>
        <w:jc w:val="left"/>
        <w:rPr>
          <w:rFonts w:ascii="宋体" w:hAnsi="宋体" w:cs="宋体"/>
          <w:kern w:val="0"/>
          <w:szCs w:val="21"/>
        </w:rPr>
      </w:pPr>
      <w:r w:rsidRPr="003354E6">
        <w:rPr>
          <w:rFonts w:ascii="宋体" w:hAnsi="宋体" w:cs="宋体"/>
          <w:noProof/>
          <w:kern w:val="0"/>
          <w:szCs w:val="21"/>
        </w:rPr>
        <w:drawing>
          <wp:inline distT="0" distB="0" distL="0" distR="0">
            <wp:extent cx="4867275" cy="1057275"/>
            <wp:effectExtent l="0" t="0" r="0" b="0"/>
            <wp:docPr id="40"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left"/>
        <w:rPr>
          <w:rFonts w:ascii="宋体" w:hAnsi="宋体" w:cs="宋体"/>
          <w:kern w:val="0"/>
          <w:szCs w:val="21"/>
        </w:rPr>
      </w:pP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财务报告报送与信息采集（小企业会计准则）流程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小企业会计准则财务报表报送资料见下表。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小企业会计准则财务报表报送资料清单</w:t>
      </w:r>
    </w:p>
    <w:tbl>
      <w:tblPr>
        <w:tblW w:w="8706" w:type="dxa"/>
        <w:jc w:val="center"/>
        <w:tblLayout w:type="fixed"/>
        <w:tblCellMar>
          <w:left w:w="0" w:type="dxa"/>
          <w:right w:w="0" w:type="dxa"/>
        </w:tblCellMar>
        <w:tblLook w:val="04A0"/>
      </w:tblPr>
      <w:tblGrid>
        <w:gridCol w:w="469"/>
        <w:gridCol w:w="5189"/>
        <w:gridCol w:w="426"/>
        <w:gridCol w:w="426"/>
        <w:gridCol w:w="426"/>
        <w:gridCol w:w="426"/>
        <w:gridCol w:w="492"/>
        <w:gridCol w:w="426"/>
        <w:gridCol w:w="426"/>
      </w:tblGrid>
      <w:tr w:rsidR="007A0AD0" w:rsidRPr="003354E6" w:rsidTr="00B41125">
        <w:trPr>
          <w:jc w:val="center"/>
        </w:trPr>
        <w:tc>
          <w:tcPr>
            <w:tcW w:w="469"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189"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92"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6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18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A06370</w:t>
            </w:r>
            <w:r w:rsidRPr="003354E6">
              <w:rPr>
                <w:rFonts w:hint="eastAsia"/>
                <w:szCs w:val="21"/>
              </w:rPr>
              <w:t>《资产负债表（适用执行小企业会计准则的企业）》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18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A06348</w:t>
            </w:r>
            <w:r w:rsidRPr="003354E6">
              <w:rPr>
                <w:rFonts w:hint="eastAsia"/>
                <w:szCs w:val="21"/>
              </w:rPr>
              <w:t>《利润表</w:t>
            </w:r>
            <w:r w:rsidRPr="003354E6">
              <w:rPr>
                <w:szCs w:val="21"/>
              </w:rPr>
              <w:t>_</w:t>
            </w:r>
            <w:r w:rsidRPr="003354E6">
              <w:rPr>
                <w:rFonts w:hint="eastAsia"/>
                <w:szCs w:val="21"/>
              </w:rPr>
              <w:t>月报（适用执行小企业会计准则的企业）》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18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A06356</w:t>
            </w:r>
            <w:r w:rsidRPr="003354E6">
              <w:rPr>
                <w:rFonts w:hint="eastAsia"/>
                <w:szCs w:val="21"/>
              </w:rPr>
              <w:t>《利润表</w:t>
            </w:r>
            <w:r w:rsidRPr="003354E6">
              <w:rPr>
                <w:szCs w:val="21"/>
              </w:rPr>
              <w:t>_</w:t>
            </w:r>
            <w:r w:rsidRPr="003354E6">
              <w:rPr>
                <w:rFonts w:hint="eastAsia"/>
                <w:szCs w:val="21"/>
              </w:rPr>
              <w:t>年报（适用执行小企业会计准则的企业）》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189"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A06368</w:t>
            </w:r>
            <w:r w:rsidRPr="003354E6">
              <w:rPr>
                <w:rFonts w:hint="eastAsia"/>
                <w:szCs w:val="21"/>
              </w:rPr>
              <w:t>《现金流量表</w:t>
            </w:r>
            <w:r w:rsidRPr="003354E6">
              <w:rPr>
                <w:szCs w:val="21"/>
              </w:rPr>
              <w:t>_</w:t>
            </w:r>
            <w:r w:rsidRPr="003354E6">
              <w:rPr>
                <w:rFonts w:hint="eastAsia"/>
                <w:szCs w:val="21"/>
              </w:rPr>
              <w:t>月报（适用执行小企业会计准则的企业）》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69"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189"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A06349</w:t>
            </w:r>
            <w:r w:rsidRPr="003354E6">
              <w:rPr>
                <w:rFonts w:hint="eastAsia"/>
                <w:szCs w:val="21"/>
              </w:rPr>
              <w:t>《现金流量表</w:t>
            </w:r>
            <w:r w:rsidRPr="003354E6">
              <w:rPr>
                <w:szCs w:val="21"/>
              </w:rPr>
              <w:t>_</w:t>
            </w:r>
            <w:r w:rsidRPr="003354E6">
              <w:rPr>
                <w:rFonts w:hint="eastAsia"/>
                <w:szCs w:val="21"/>
              </w:rPr>
              <w:t>年报（适用执行小企业会计准则的企业）》</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《现金流量表》《利润表_年报（适用执行小企业会计准则的企业）》的报送条件为税务机关要求报送时。</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50"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51"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52"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75" w:name="_Toc458589480"/>
      <w:bookmarkStart w:id="276" w:name="_Toc509413205"/>
      <w:bookmarkStart w:id="277" w:name="_Toc509479916"/>
      <w:bookmarkStart w:id="278" w:name="_Toc509997803"/>
      <w:r w:rsidRPr="003354E6">
        <w:rPr>
          <w:rFonts w:hint="eastAsia"/>
          <w:sz w:val="21"/>
          <w:szCs w:val="21"/>
        </w:rPr>
        <w:t>财务报告报送与信息采集（企业会计制度）</w:t>
      </w:r>
      <w:bookmarkEnd w:id="275"/>
      <w:bookmarkEnd w:id="276"/>
      <w:bookmarkEnd w:id="277"/>
      <w:bookmarkEnd w:id="278"/>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《企业会计制度》（财会〔2000〕25号）全文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《财政部关于印发《关于执行〈企业会计制度〉和相关会计准则有关问题解答》的通知》</w:t>
      </w:r>
      <w:r w:rsidR="00F657FB" w:rsidRPr="003354E6">
        <w:rPr>
          <w:rFonts w:ascii="宋体" w:hAnsi="宋体" w:cs="宋体"/>
          <w:kern w:val="0"/>
          <w:szCs w:val="21"/>
        </w:rPr>
        <w:object w:dxaOrig="225" w:dyaOrig="225">
          <v:shape id="_x0000_i1111" type="#_x0000_t75" alt="" style="width:1in;height:18pt" o:ole="">
            <v:imagedata r:id="rId353" o:title=""/>
          </v:shape>
          <w:control r:id="rId354" w:name="Control 29" w:shapeid="_x0000_i1111"/>
        </w:object>
      </w:r>
      <w:r w:rsidRPr="003354E6">
        <w:rPr>
          <w:rFonts w:ascii="宋体" w:hAnsi="宋体" w:cs="宋体" w:hint="eastAsia"/>
          <w:kern w:val="0"/>
          <w:szCs w:val="21"/>
        </w:rPr>
        <w:t>（</w:t>
      </w:r>
      <w:r w:rsidRPr="003354E6">
        <w:rPr>
          <w:rFonts w:ascii="宋体" w:hAnsi="宋体" w:cs="宋体"/>
          <w:kern w:val="0"/>
          <w:szCs w:val="21"/>
        </w:rPr>
        <w:t>财会〔2002〕18号</w:t>
      </w:r>
      <w:r w:rsidRPr="003354E6">
        <w:rPr>
          <w:rFonts w:ascii="宋体" w:hAnsi="宋体" w:cs="宋体" w:hint="eastAsia"/>
          <w:kern w:val="0"/>
          <w:szCs w:val="21"/>
        </w:rPr>
        <w:t>）</w:t>
      </w:r>
      <w:r w:rsidRPr="003354E6">
        <w:rPr>
          <w:rFonts w:ascii="宋体" w:hAnsi="宋体" w:cs="宋体"/>
          <w:kern w:val="0"/>
          <w:szCs w:val="21"/>
        </w:rPr>
        <w:t> </w:t>
      </w:r>
      <w:r w:rsidRPr="003354E6">
        <w:rPr>
          <w:rFonts w:ascii="宋体" w:hAnsi="宋体" w:cs="宋体" w:hint="eastAsia"/>
          <w:kern w:val="0"/>
          <w:szCs w:val="21"/>
        </w:rPr>
        <w:t>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在中华人民共和国境内设立的，除不对外筹集资金、经营规模较小的企业，以及金融保险企业外，执行《企业会计制度》的企业。应依照《企业会计制度》、税收法律法规及相关规定，填制《资产负债表》《利润表》《利润分配表》《现金流量表》《资产减值准备明细表》《所有者权益增减变动表》及附注，分中期财务报表和年度财务报表，按时向税务机关报送财务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企业根据执行的《企业会计制度》，应在税务机关进行财务报表的备案。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财务报告报送与信息采集（企业会计制度）流程如下图所示。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4867275" cy="1057275"/>
            <wp:effectExtent l="0" t="0" r="0" b="0"/>
            <wp:docPr id="42"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财务报告报送与信息采集（企业会计制度）流程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企业会计制度财务报表报送资料见下表。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企业会计制度财务报表报送资料清单</w:t>
      </w:r>
    </w:p>
    <w:tbl>
      <w:tblPr>
        <w:tblW w:w="8948" w:type="dxa"/>
        <w:jc w:val="center"/>
        <w:tblLayout w:type="fixed"/>
        <w:tblCellMar>
          <w:left w:w="0" w:type="dxa"/>
          <w:right w:w="0" w:type="dxa"/>
        </w:tblCellMar>
        <w:tblLook w:val="04A0"/>
      </w:tblPr>
      <w:tblGrid>
        <w:gridCol w:w="600"/>
        <w:gridCol w:w="5366"/>
        <w:gridCol w:w="426"/>
        <w:gridCol w:w="426"/>
        <w:gridCol w:w="426"/>
        <w:gridCol w:w="426"/>
        <w:gridCol w:w="426"/>
        <w:gridCol w:w="426"/>
        <w:gridCol w:w="426"/>
      </w:tblGrid>
      <w:tr w:rsidR="007A0AD0" w:rsidRPr="003354E6" w:rsidTr="00B41125">
        <w:trPr>
          <w:jc w:val="center"/>
        </w:trPr>
        <w:tc>
          <w:tcPr>
            <w:tcW w:w="600"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36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36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A06155</w:t>
            </w:r>
            <w:r w:rsidRPr="003354E6">
              <w:rPr>
                <w:rFonts w:hint="eastAsia"/>
                <w:szCs w:val="21"/>
              </w:rPr>
              <w:t>《资产负债表（适用执行企业会计制度的企业）》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36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A06156</w:t>
            </w:r>
            <w:r w:rsidRPr="003354E6">
              <w:rPr>
                <w:rFonts w:hint="eastAsia"/>
                <w:szCs w:val="21"/>
              </w:rPr>
              <w:t>《利润表（适用执行企业会计制度的企业）》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36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A06157</w:t>
            </w:r>
            <w:r w:rsidRPr="003354E6">
              <w:rPr>
                <w:rFonts w:hint="eastAsia"/>
                <w:szCs w:val="21"/>
              </w:rPr>
              <w:t>《现金流量表（适用执行企业会计制度的企业）》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4</w:t>
            </w:r>
          </w:p>
        </w:tc>
        <w:tc>
          <w:tcPr>
            <w:tcW w:w="536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A06158</w:t>
            </w:r>
            <w:r w:rsidRPr="003354E6">
              <w:rPr>
                <w:rFonts w:hint="eastAsia"/>
                <w:szCs w:val="21"/>
              </w:rPr>
              <w:t>《所有者权益（或股东权益）增减变动表（适用执行企业会计制度的企业）》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36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A06722</w:t>
            </w:r>
            <w:r w:rsidRPr="003354E6">
              <w:rPr>
                <w:rFonts w:hint="eastAsia"/>
                <w:szCs w:val="21"/>
              </w:rPr>
              <w:t>《资产负债表（适用执行投资公司会计核算办法的公司）》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36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A06723</w:t>
            </w:r>
            <w:r w:rsidRPr="003354E6">
              <w:rPr>
                <w:rFonts w:hint="eastAsia"/>
                <w:szCs w:val="21"/>
              </w:rPr>
              <w:t>《现金流量表（适用执行投资公司会计核算办法的公司）》</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0"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36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A06724</w:t>
            </w:r>
            <w:r w:rsidRPr="003354E6">
              <w:rPr>
                <w:rFonts w:hint="eastAsia"/>
                <w:szCs w:val="21"/>
              </w:rPr>
              <w:t>《利润表（适用执行投资公司会计核算办法的公司）》</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1．《现金流量表》《所有者权益增减变动表》的报送条件为纳税人报送年度财务报表时报送。</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2．《资产负债表（适用执行投资公司会计核算办法的公司）》、《现金流量表（适用执行投资公司会计核算办法的公司）》、《利润表（适用执行投资公司会计核算办法的公司）》的报送条件为投资公司。</w:t>
      </w: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55"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56"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57"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79" w:name="_Toc509413206"/>
      <w:bookmarkStart w:id="280" w:name="_Toc458589481"/>
      <w:bookmarkStart w:id="281" w:name="_Toc509479917"/>
      <w:bookmarkStart w:id="282" w:name="_Toc509997804"/>
      <w:r w:rsidRPr="003354E6">
        <w:rPr>
          <w:rFonts w:hint="eastAsia"/>
          <w:sz w:val="21"/>
          <w:szCs w:val="21"/>
        </w:rPr>
        <w:t>财务报告报送与信息采集（事业单位会计制度）</w:t>
      </w:r>
      <w:bookmarkEnd w:id="279"/>
      <w:bookmarkEnd w:id="280"/>
      <w:bookmarkEnd w:id="281"/>
      <w:bookmarkEnd w:id="282"/>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《财政部关于印发〈事业单位会计制度〉的通知》（财会〔2012〕22号 ）全文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各级各类执行《事业单位会计制度》的事业单位，应依照《事业单位会计制度》、税收法律法规及相关规定，填制《资产负债表》《收入支出表》《财政补助（拨款）收入支出表》及附注，分中期财务报表和年度财务报表，按时向税务机关报送财务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纳入企业财务管理体系的事业单位执行企业会计准则或小企业会计准则，参公管理的行政事业单位的会计制度，财政部另有规定。</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企业根据执行的《事业单位会计制度》，应在税务机关进行财务报表的备案。</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该事项适用于同城通办业务。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该事项适用于网上办税服务厅办理。</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财务报告报送与信息采集（事业单位会计制度）流程如下图所示。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lastRenderedPageBreak/>
        <w:drawing>
          <wp:inline distT="0" distB="0" distL="0" distR="0">
            <wp:extent cx="4867275" cy="1057275"/>
            <wp:effectExtent l="0" t="0" r="0" b="0"/>
            <wp:docPr id="43"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财务报告报送与信息采集（事业单位会计制度）流程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事业单位会计制度财务报表报送资料见下表。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事业单位会计制度财务报表报送资料清单</w:t>
      </w:r>
    </w:p>
    <w:tbl>
      <w:tblPr>
        <w:tblW w:w="8103" w:type="dxa"/>
        <w:jc w:val="center"/>
        <w:tblLayout w:type="fixed"/>
        <w:tblCellMar>
          <w:left w:w="0" w:type="dxa"/>
          <w:right w:w="0" w:type="dxa"/>
        </w:tblCellMar>
        <w:tblLook w:val="04A0"/>
      </w:tblPr>
      <w:tblGrid>
        <w:gridCol w:w="429"/>
        <w:gridCol w:w="4692"/>
        <w:gridCol w:w="426"/>
        <w:gridCol w:w="426"/>
        <w:gridCol w:w="426"/>
        <w:gridCol w:w="426"/>
        <w:gridCol w:w="426"/>
        <w:gridCol w:w="426"/>
        <w:gridCol w:w="426"/>
      </w:tblGrid>
      <w:tr w:rsidR="007A0AD0" w:rsidRPr="003354E6" w:rsidTr="00B41125">
        <w:trPr>
          <w:jc w:val="center"/>
        </w:trPr>
        <w:tc>
          <w:tcPr>
            <w:tcW w:w="429"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4692"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000000"/>
              <w:left w:val="nil"/>
              <w:bottom w:val="single" w:sz="8" w:space="0" w:color="000000"/>
              <w:right w:val="single" w:sz="8"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A06510</w:t>
            </w:r>
            <w:r w:rsidRPr="003354E6">
              <w:rPr>
                <w:rFonts w:hint="eastAsia"/>
                <w:szCs w:val="21"/>
              </w:rPr>
              <w:t>《资产负债表（适用执行事业单位会计制度的企业）》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A06522</w:t>
            </w:r>
            <w:r w:rsidRPr="003354E6">
              <w:rPr>
                <w:rFonts w:hint="eastAsia"/>
                <w:szCs w:val="21"/>
              </w:rPr>
              <w:t>《资产负债表（适用执行中小学校会计制度的单位）》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A06530</w:t>
            </w:r>
            <w:r w:rsidRPr="003354E6">
              <w:rPr>
                <w:rFonts w:hint="eastAsia"/>
                <w:szCs w:val="21"/>
              </w:rPr>
              <w:t>《资产负债表（适用执行高等学校会计制度的单位）》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A06692</w:t>
            </w:r>
            <w:r w:rsidRPr="003354E6">
              <w:rPr>
                <w:rFonts w:hint="eastAsia"/>
                <w:szCs w:val="21"/>
              </w:rPr>
              <w:t>《资产负债表（适用执行医院会计制度的单位）》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A06526</w:t>
            </w:r>
            <w:r w:rsidRPr="003354E6">
              <w:rPr>
                <w:rFonts w:hint="eastAsia"/>
                <w:szCs w:val="21"/>
              </w:rPr>
              <w:t>《资产负债表（适用执行科学事业单位会计制度的单位）》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资产负债表（测绘事业）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资产负债表（文化事业）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资产负债表（广播电视事业）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资产负债表（体育事业）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资产负债表（文物事业）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资产负债表（人口和计划生育事业）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资产负债表（彩票机构）</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A06173</w:t>
            </w:r>
            <w:r w:rsidRPr="003354E6">
              <w:rPr>
                <w:rFonts w:hint="eastAsia"/>
                <w:szCs w:val="21"/>
              </w:rPr>
              <w:t>《资产负债表（适用执行基层医疗卫生机构会计制度的单位）》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A06718</w:t>
            </w:r>
            <w:r w:rsidRPr="003354E6">
              <w:rPr>
                <w:rFonts w:hint="eastAsia"/>
                <w:szCs w:val="21"/>
              </w:rPr>
              <w:t>《资产负债表（适用执行工会会计制度的企业）》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A06379</w:t>
            </w:r>
            <w:r w:rsidRPr="003354E6">
              <w:rPr>
                <w:rFonts w:hint="eastAsia"/>
                <w:szCs w:val="21"/>
              </w:rPr>
              <w:t>《收入支出表</w:t>
            </w:r>
            <w:r w:rsidRPr="003354E6">
              <w:rPr>
                <w:szCs w:val="21"/>
              </w:rPr>
              <w:t>_</w:t>
            </w:r>
            <w:r w:rsidRPr="003354E6">
              <w:rPr>
                <w:rFonts w:hint="eastAsia"/>
                <w:szCs w:val="21"/>
              </w:rPr>
              <w:t>月报（适用执行事业单位会计制度的单位）》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A06523</w:t>
            </w:r>
            <w:r w:rsidRPr="003354E6">
              <w:rPr>
                <w:rFonts w:hint="eastAsia"/>
                <w:szCs w:val="21"/>
              </w:rPr>
              <w:t>《收入支出表</w:t>
            </w:r>
            <w:r w:rsidRPr="003354E6">
              <w:rPr>
                <w:szCs w:val="21"/>
              </w:rPr>
              <w:t>_</w:t>
            </w:r>
            <w:r w:rsidRPr="003354E6">
              <w:rPr>
                <w:rFonts w:hint="eastAsia"/>
                <w:szCs w:val="21"/>
              </w:rPr>
              <w:t>月报（适用执行中小学校会计制度的单位）》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A06531</w:t>
            </w:r>
            <w:r w:rsidRPr="003354E6">
              <w:rPr>
                <w:rFonts w:hint="eastAsia"/>
                <w:szCs w:val="21"/>
              </w:rPr>
              <w:t>《收入支出表</w:t>
            </w:r>
            <w:r w:rsidRPr="003354E6">
              <w:rPr>
                <w:szCs w:val="21"/>
              </w:rPr>
              <w:t>_</w:t>
            </w:r>
            <w:r w:rsidRPr="003354E6">
              <w:rPr>
                <w:rFonts w:hint="eastAsia"/>
                <w:szCs w:val="21"/>
              </w:rPr>
              <w:t>月报（适用执行高等学校会计制度的单位）》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A06693</w:t>
            </w:r>
            <w:r w:rsidRPr="003354E6">
              <w:rPr>
                <w:rFonts w:hint="eastAsia"/>
                <w:szCs w:val="21"/>
              </w:rPr>
              <w:t>《收入费用总表（适用执行医院会计制度的单位）》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r w:rsidRPr="003354E6">
              <w:rPr>
                <w:rFonts w:hint="eastAsia"/>
                <w:szCs w:val="21"/>
              </w:rPr>
              <w:t>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A06527</w:t>
            </w:r>
            <w:r w:rsidRPr="003354E6">
              <w:rPr>
                <w:rFonts w:hint="eastAsia"/>
                <w:szCs w:val="21"/>
              </w:rPr>
              <w:t>《收入支出表</w:t>
            </w:r>
            <w:r w:rsidRPr="003354E6">
              <w:rPr>
                <w:szCs w:val="21"/>
              </w:rPr>
              <w:t>_</w:t>
            </w:r>
            <w:r w:rsidRPr="003354E6">
              <w:rPr>
                <w:rFonts w:hint="eastAsia"/>
                <w:szCs w:val="21"/>
              </w:rPr>
              <w:t>月报（适用执行科学事业单位会计制度的单位）》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收入支出表（测绘事业）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21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收入支出表（文化事业）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收入支出表（广播电视事业）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收入支出表（体育事业）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2</w:t>
            </w:r>
            <w:r w:rsidRPr="003354E6">
              <w:rPr>
                <w:rFonts w:hint="eastAsia"/>
                <w:szCs w:val="21"/>
              </w:rPr>
              <w:t>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收入支出表（文物事业）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收入支出表（人口和计划生育事业）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r w:rsidRPr="003354E6">
              <w:rPr>
                <w:rFonts w:hint="eastAsia"/>
                <w:szCs w:val="21"/>
              </w:rPr>
              <w:t>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A06519</w:t>
            </w:r>
            <w:r w:rsidRPr="003354E6">
              <w:rPr>
                <w:rFonts w:hint="eastAsia"/>
                <w:szCs w:val="21"/>
              </w:rPr>
              <w:t>《收入支出表</w:t>
            </w:r>
            <w:r w:rsidRPr="003354E6">
              <w:rPr>
                <w:szCs w:val="21"/>
              </w:rPr>
              <w:t>_</w:t>
            </w:r>
            <w:r w:rsidRPr="003354E6">
              <w:rPr>
                <w:rFonts w:hint="eastAsia"/>
                <w:szCs w:val="21"/>
              </w:rPr>
              <w:t>月报（适用执行彩票机构会计制度的单位）》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A06380</w:t>
            </w:r>
            <w:r w:rsidRPr="003354E6">
              <w:rPr>
                <w:rFonts w:hint="eastAsia"/>
                <w:szCs w:val="21"/>
              </w:rPr>
              <w:t>《收入支出表</w:t>
            </w:r>
            <w:r w:rsidRPr="003354E6">
              <w:rPr>
                <w:szCs w:val="21"/>
              </w:rPr>
              <w:t>_</w:t>
            </w:r>
            <w:r w:rsidRPr="003354E6">
              <w:rPr>
                <w:rFonts w:hint="eastAsia"/>
                <w:szCs w:val="21"/>
              </w:rPr>
              <w:t>年报（适用执行事业单位会计制度的单位）》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A06524</w:t>
            </w:r>
            <w:r w:rsidRPr="003354E6">
              <w:rPr>
                <w:rFonts w:hint="eastAsia"/>
                <w:szCs w:val="21"/>
              </w:rPr>
              <w:t>《收入支出表</w:t>
            </w:r>
            <w:r w:rsidRPr="003354E6">
              <w:rPr>
                <w:szCs w:val="21"/>
              </w:rPr>
              <w:t>_</w:t>
            </w:r>
            <w:r w:rsidRPr="003354E6">
              <w:rPr>
                <w:rFonts w:hint="eastAsia"/>
                <w:szCs w:val="21"/>
              </w:rPr>
              <w:t>年报（适用执行中小学校会计制度的单位）》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A06532</w:t>
            </w:r>
            <w:r w:rsidRPr="003354E6">
              <w:rPr>
                <w:rFonts w:hint="eastAsia"/>
                <w:szCs w:val="21"/>
              </w:rPr>
              <w:t>《收入支出表</w:t>
            </w:r>
            <w:r w:rsidRPr="003354E6">
              <w:rPr>
                <w:szCs w:val="21"/>
              </w:rPr>
              <w:t>_</w:t>
            </w:r>
            <w:r w:rsidRPr="003354E6">
              <w:rPr>
                <w:rFonts w:hint="eastAsia"/>
                <w:szCs w:val="21"/>
              </w:rPr>
              <w:t>年报（适用执行高等学校会计制度的单位）》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A06528</w:t>
            </w:r>
            <w:r w:rsidRPr="003354E6">
              <w:rPr>
                <w:rFonts w:hint="eastAsia"/>
                <w:szCs w:val="21"/>
              </w:rPr>
              <w:t>《收入支出表</w:t>
            </w:r>
            <w:r w:rsidRPr="003354E6">
              <w:rPr>
                <w:szCs w:val="21"/>
              </w:rPr>
              <w:t>_</w:t>
            </w:r>
            <w:r w:rsidRPr="003354E6">
              <w:rPr>
                <w:rFonts w:hint="eastAsia"/>
                <w:szCs w:val="21"/>
              </w:rPr>
              <w:t>年报（适用执行科学事业单位会计制度的单位）》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31</w:t>
            </w:r>
          </w:p>
          <w:p w:rsidR="007A0AD0" w:rsidRPr="003354E6" w:rsidRDefault="007A0AD0" w:rsidP="00B41125">
            <w:pPr>
              <w:adjustRightInd w:val="0"/>
              <w:snapToGrid w:val="0"/>
              <w:rPr>
                <w:szCs w:val="21"/>
              </w:rPr>
            </w:pPr>
            <w:r w:rsidRPr="003354E6">
              <w:rPr>
                <w:szCs w:val="21"/>
              </w:rPr>
              <w:t> </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A06714</w:t>
            </w:r>
            <w:r w:rsidRPr="003354E6">
              <w:rPr>
                <w:rFonts w:hint="eastAsia"/>
                <w:szCs w:val="21"/>
              </w:rPr>
              <w:t>《收入支出总表（适用执行基层医疗卫生机构会计制度的单位）》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A06175</w:t>
            </w:r>
            <w:r w:rsidRPr="003354E6">
              <w:rPr>
                <w:rFonts w:hint="eastAsia"/>
                <w:szCs w:val="21"/>
              </w:rPr>
              <w:t>《业务收支明细表（适用执行基层医疗卫生机构会计制度的单位）》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A06719</w:t>
            </w:r>
            <w:r w:rsidRPr="003354E6">
              <w:rPr>
                <w:rFonts w:hint="eastAsia"/>
                <w:szCs w:val="21"/>
              </w:rPr>
              <w:t>《收入支出表（适用执行工会会计制度的企业）》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A06720</w:t>
            </w:r>
            <w:r w:rsidRPr="003354E6">
              <w:rPr>
                <w:rFonts w:hint="eastAsia"/>
                <w:szCs w:val="21"/>
              </w:rPr>
              <w:t>《往来款项明细表（适用执行工会会计制度的企业）》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A06721</w:t>
            </w:r>
            <w:r w:rsidRPr="003354E6">
              <w:rPr>
                <w:rFonts w:hint="eastAsia"/>
                <w:szCs w:val="21"/>
              </w:rPr>
              <w:t>《经费收缴情况表（适用执行工会会计制度的企业）》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A06381</w:t>
            </w:r>
            <w:r w:rsidRPr="003354E6">
              <w:rPr>
                <w:rFonts w:hint="eastAsia"/>
                <w:szCs w:val="21"/>
              </w:rPr>
              <w:t>《财政补助收入支出表（适用执行事业单位会计制度的单位）》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A06525</w:t>
            </w:r>
            <w:r w:rsidRPr="003354E6">
              <w:rPr>
                <w:rFonts w:hint="eastAsia"/>
                <w:szCs w:val="21"/>
              </w:rPr>
              <w:t>《财政补助收入支出表（适用执行中小学校会计制度的单位）》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trHeight w:val="622"/>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A06533</w:t>
            </w:r>
            <w:r w:rsidRPr="003354E6">
              <w:rPr>
                <w:rFonts w:hint="eastAsia"/>
                <w:szCs w:val="21"/>
              </w:rPr>
              <w:t>《财政补助收入支出表（适用执行高等学校会计制度的单位）》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A06696</w:t>
            </w:r>
            <w:r w:rsidRPr="003354E6">
              <w:rPr>
                <w:rFonts w:hint="eastAsia"/>
                <w:szCs w:val="21"/>
              </w:rPr>
              <w:t>《财政补助收支情况表（适用执行医院会计制度的单位）》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A06529</w:t>
            </w:r>
            <w:r w:rsidRPr="003354E6">
              <w:rPr>
                <w:rFonts w:hint="eastAsia"/>
                <w:szCs w:val="21"/>
              </w:rPr>
              <w:t>《财政补助收入支出表（适用执行科学事业单位会计制度的单位）》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财政补助（拨款）收入支出表（测绘事业）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财政补助（拨款）收入支出表（文化事业）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财政补助（拨款）收入支出表（广播电视事业）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财政补助（拨款）收入支出表（体育事业）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财政补助（拨款）收入支出表（文物事业）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46</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财政补助（拨款）收入支出表（人口和计划生育事业）</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47</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财政补助（拨款）收入支出表（彩票机构）</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48</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A06716</w:t>
            </w:r>
            <w:r w:rsidRPr="003354E6">
              <w:rPr>
                <w:rFonts w:hint="eastAsia"/>
                <w:szCs w:val="21"/>
              </w:rPr>
              <w:t>《财政补助收支明细表（适用执行基层医疗卫生机构会计制度的单位）》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49</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A06717</w:t>
            </w:r>
            <w:r w:rsidRPr="003354E6">
              <w:rPr>
                <w:rFonts w:hint="eastAsia"/>
                <w:szCs w:val="21"/>
              </w:rPr>
              <w:t>《净资产变动表（适用执行基层医疗卫生机构会计制度的单位）》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50</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A06516</w:t>
            </w:r>
            <w:r w:rsidRPr="003354E6">
              <w:rPr>
                <w:rFonts w:hint="eastAsia"/>
                <w:szCs w:val="21"/>
              </w:rPr>
              <w:t>《资产负债表（适用执行彩票机构会计制度的单位）》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51</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A06520</w:t>
            </w:r>
            <w:r w:rsidRPr="003354E6">
              <w:rPr>
                <w:rFonts w:hint="eastAsia"/>
                <w:szCs w:val="21"/>
              </w:rPr>
              <w:t>《收入支出表</w:t>
            </w:r>
            <w:r w:rsidRPr="003354E6">
              <w:rPr>
                <w:szCs w:val="21"/>
              </w:rPr>
              <w:t>_</w:t>
            </w:r>
            <w:r w:rsidRPr="003354E6">
              <w:rPr>
                <w:rFonts w:hint="eastAsia"/>
                <w:szCs w:val="21"/>
              </w:rPr>
              <w:t>年报（适用执行彩票机构会计制度的单位）》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lastRenderedPageBreak/>
              <w:t>52</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A06521</w:t>
            </w:r>
            <w:r w:rsidRPr="003354E6">
              <w:rPr>
                <w:rFonts w:hint="eastAsia"/>
                <w:szCs w:val="21"/>
              </w:rPr>
              <w:t>《财政专户核拨资金收入支出表（适用执行彩票机构会计制度的单位）》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53</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A06517</w:t>
            </w:r>
            <w:r w:rsidRPr="003354E6">
              <w:rPr>
                <w:rFonts w:hint="eastAsia"/>
                <w:szCs w:val="21"/>
              </w:rPr>
              <w:t>《返奖奖金变动明细表（适用执行彩票机构会计制度的单位）》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54</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A06518</w:t>
            </w:r>
            <w:r w:rsidRPr="003354E6">
              <w:rPr>
                <w:rFonts w:hint="eastAsia"/>
                <w:szCs w:val="21"/>
              </w:rPr>
              <w:t>《彩票资金分配明细表（适用执行彩票机构会计制度的单位）》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55</w:t>
            </w:r>
          </w:p>
        </w:tc>
        <w:tc>
          <w:tcPr>
            <w:tcW w:w="469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医疗收支明细表</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56</w:t>
            </w:r>
          </w:p>
        </w:tc>
        <w:tc>
          <w:tcPr>
            <w:tcW w:w="4692"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药品收支明细表</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1．《资产负债表》《收入支出表》《财政补助（拨款）收入支出表》《财政补助收支明细表》报送条件为相应类型事业单位必须报送相应报表。</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资产负债表（适用执行彩票机构会计制度的单位）》《收入支出表_年报（适用执行彩票机构会计制度的单位）》《财政专户核拨资金收入支出表（适用执行彩票机构会计制度的单位）》《返奖奖金变动明细表》《彩票资金分配明细表》的报送条件为彩票机构；《往来款项明细表（适用执行工会会计制度的企业）》、《经费收缴情况表（适用执行工会会计制度的企业）》的报送条件为工会；《净资产变动表（适用执行基层医疗卫生机构会计制度的单位）》的报送条件为基层医疗卫生机构。</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3．《医疗收支明细表》《药品收支明细表》的报送条件为医院等医疗机构。</w:t>
      </w: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58"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59"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60"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83" w:name="_Toc509413207"/>
      <w:bookmarkStart w:id="284" w:name="_Toc458589482"/>
      <w:bookmarkStart w:id="285" w:name="_Toc509479918"/>
      <w:bookmarkStart w:id="286" w:name="_Toc509997805"/>
      <w:r w:rsidRPr="003354E6">
        <w:rPr>
          <w:rFonts w:hint="eastAsia"/>
          <w:sz w:val="21"/>
          <w:szCs w:val="21"/>
        </w:rPr>
        <w:t>财务报告报送与信息采集（农民专业合作社）</w:t>
      </w:r>
      <w:bookmarkEnd w:id="283"/>
      <w:bookmarkEnd w:id="284"/>
      <w:bookmarkEnd w:id="285"/>
      <w:bookmarkEnd w:id="286"/>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《农民专业合作社财务会计制度（试行）》（财会〔2007〕15号）全文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依照《中华人民共和国农民专业合作社法》设立并取得法人资格的合作社，执行《农民专业合作社财务会计制度（试行）》，应依照《农民专业化合作社财务会计制度（试行）》、税收法律法规及相关规定，填制《资产负债表》《盈余及盈余分配表》《成员权益变动表》及附注，分中期财务报表和年度财务报表，按时向税务机关报送财务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企业根据执行的《农民专业合作社财务会计制度（试行）》，应在税务机关进行财务报表的备案。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财务报告报送与信息采集（农民专业合作社）流程如下图所示。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noProof/>
          <w:szCs w:val="21"/>
        </w:rPr>
        <w:lastRenderedPageBreak/>
        <w:drawing>
          <wp:inline distT="0" distB="0" distL="0" distR="0">
            <wp:extent cx="4867275" cy="1057275"/>
            <wp:effectExtent l="0" t="0" r="0" b="0"/>
            <wp:docPr id="45"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财务报告报送与信息采集（农民专业合作社）流程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农民专业合作社财务报表报送资料见下表。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农民专业合作社财务报表报送资料清单</w:t>
      </w:r>
    </w:p>
    <w:tbl>
      <w:tblPr>
        <w:tblW w:w="8768" w:type="dxa"/>
        <w:jc w:val="center"/>
        <w:tblLayout w:type="fixed"/>
        <w:tblCellMar>
          <w:left w:w="0" w:type="dxa"/>
          <w:right w:w="0" w:type="dxa"/>
        </w:tblCellMar>
        <w:tblLook w:val="04A0"/>
      </w:tblPr>
      <w:tblGrid>
        <w:gridCol w:w="605"/>
        <w:gridCol w:w="5041"/>
        <w:gridCol w:w="426"/>
        <w:gridCol w:w="426"/>
        <w:gridCol w:w="426"/>
        <w:gridCol w:w="426"/>
        <w:gridCol w:w="426"/>
        <w:gridCol w:w="496"/>
        <w:gridCol w:w="496"/>
      </w:tblGrid>
      <w:tr w:rsidR="007A0AD0" w:rsidRPr="003354E6" w:rsidTr="00B41125">
        <w:trPr>
          <w:jc w:val="center"/>
        </w:trPr>
        <w:tc>
          <w:tcPr>
            <w:tcW w:w="605"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04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6"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6"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605"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04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A06480</w:t>
            </w:r>
            <w:r w:rsidRPr="003354E6">
              <w:rPr>
                <w:rFonts w:hint="eastAsia"/>
                <w:szCs w:val="21"/>
              </w:rPr>
              <w:t>《资产负债表（适用执行农民专业合作社财务会计制度的单位）》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5"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04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A06481</w:t>
            </w:r>
            <w:r w:rsidRPr="003354E6">
              <w:rPr>
                <w:rFonts w:hint="eastAsia"/>
                <w:szCs w:val="21"/>
              </w:rPr>
              <w:t>《盈余及盈余分配表（适用执行农民专业合作社财务会计制度的单位）》</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605"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041"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A06477</w:t>
            </w:r>
            <w:r w:rsidRPr="003354E6">
              <w:rPr>
                <w:rFonts w:hint="eastAsia"/>
                <w:szCs w:val="21"/>
              </w:rPr>
              <w:t>《成员权益变动表（适用执行农民专业合作社财务会计制度的单位）》</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《成员权益变动表》的报送条件为纳税人报送财务报表年度报表时报送。</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61"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62"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63"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87" w:name="_Toc458589483"/>
      <w:bookmarkStart w:id="288" w:name="_Toc509413208"/>
      <w:bookmarkStart w:id="289" w:name="_Toc509479919"/>
      <w:bookmarkStart w:id="290" w:name="_Toc509997806"/>
      <w:r w:rsidRPr="003354E6">
        <w:rPr>
          <w:rFonts w:hint="eastAsia"/>
          <w:sz w:val="21"/>
          <w:szCs w:val="21"/>
        </w:rPr>
        <w:t>财务报告报送与信息采集（民间非营利组织）</w:t>
      </w:r>
      <w:bookmarkEnd w:id="287"/>
      <w:bookmarkEnd w:id="288"/>
      <w:bookmarkEnd w:id="289"/>
      <w:bookmarkEnd w:id="290"/>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《民间非营利组织会计制度》（财会〔2004〕7号）全文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在</w:t>
      </w:r>
      <w:hyperlink r:id="rId364" w:tgtFrame="http://baike.baidu.com/_blank" w:history="1">
        <w:r w:rsidRPr="003354E6">
          <w:rPr>
            <w:rFonts w:ascii="宋体" w:hAnsi="宋体" w:cs="宋体" w:hint="eastAsia"/>
            <w:color w:val="000000"/>
            <w:kern w:val="0"/>
            <w:szCs w:val="21"/>
          </w:rPr>
          <w:t>中华人民共和国</w:t>
        </w:r>
      </w:hyperlink>
      <w:r w:rsidRPr="003354E6">
        <w:rPr>
          <w:rFonts w:ascii="宋体" w:hAnsi="宋体" w:cs="宋体" w:hint="eastAsia"/>
          <w:color w:val="000000"/>
          <w:kern w:val="0"/>
          <w:szCs w:val="21"/>
        </w:rPr>
        <w:t>境内依法设立的符合本制度规定特征的民间非营利组织，包括依照国家法律、行政法规登记的社会团体、基金会、</w:t>
      </w:r>
      <w:hyperlink r:id="rId365" w:tgtFrame="http://baike.baidu.com/_blank" w:history="1">
        <w:r w:rsidRPr="003354E6">
          <w:rPr>
            <w:rFonts w:ascii="宋体" w:hAnsi="宋体" w:cs="宋体" w:hint="eastAsia"/>
            <w:color w:val="000000"/>
            <w:kern w:val="0"/>
            <w:szCs w:val="21"/>
          </w:rPr>
          <w:t>民办非企业单位</w:t>
        </w:r>
      </w:hyperlink>
      <w:r w:rsidRPr="003354E6">
        <w:rPr>
          <w:rFonts w:ascii="宋体" w:hAnsi="宋体" w:cs="宋体" w:hint="eastAsia"/>
          <w:color w:val="000000"/>
          <w:kern w:val="0"/>
          <w:szCs w:val="21"/>
        </w:rPr>
        <w:t>和寺院、宫观、</w:t>
      </w:r>
      <w:hyperlink r:id="rId366" w:tgtFrame="http://baike.baidu.com/_blank" w:history="1">
        <w:r w:rsidRPr="003354E6">
          <w:rPr>
            <w:rFonts w:ascii="宋体" w:hAnsi="宋体" w:cs="宋体" w:hint="eastAsia"/>
            <w:color w:val="000000"/>
            <w:kern w:val="0"/>
            <w:szCs w:val="21"/>
          </w:rPr>
          <w:t>清真寺</w:t>
        </w:r>
      </w:hyperlink>
      <w:r w:rsidRPr="003354E6">
        <w:rPr>
          <w:rFonts w:ascii="宋体" w:hAnsi="宋体" w:cs="宋体" w:hint="eastAsia"/>
          <w:color w:val="000000"/>
          <w:kern w:val="0"/>
          <w:szCs w:val="21"/>
        </w:rPr>
        <w:t>、教堂等，执行《民间非营利组织会计制度》，应依照《民间非营利组织会计制度》、税收法律法规及相关规定，填制《资产负债表》《业务活动表》《现金流量表》及附注，分中期财务报表和年度财务报表，按时向税务机关报送财务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民间非营利组织应当同时具备以下特征：该组织不以营利为目的和宗旨、资源提供者向该组织投入资源并不得以取得经济回报为目的、资源提供者不享有该组织的所有权。</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企业根据执行的《民间非营利组织会计制度》，应在税务机关进行财务报表的备案。</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lastRenderedPageBreak/>
        <w:t>该事项适用于同城通办业务。</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该事项适用于网上办税服务厅办理。</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财务报告报送与信息采集（民间非营利组织）流程如下图所示。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4867275" cy="1057275"/>
            <wp:effectExtent l="0" t="0" r="0" b="0"/>
            <wp:docPr id="47"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财务报告报送与信息采集（民间非营利组织）流程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民间非营利组织财务报表报送资料见下表。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民间非营利组织财务报表报送资料清单</w:t>
      </w:r>
    </w:p>
    <w:tbl>
      <w:tblPr>
        <w:tblW w:w="8770" w:type="dxa"/>
        <w:jc w:val="center"/>
        <w:tblLayout w:type="fixed"/>
        <w:tblCellMar>
          <w:left w:w="0" w:type="dxa"/>
          <w:right w:w="0" w:type="dxa"/>
        </w:tblCellMar>
        <w:tblLook w:val="04A0"/>
      </w:tblPr>
      <w:tblGrid>
        <w:gridCol w:w="586"/>
        <w:gridCol w:w="5071"/>
        <w:gridCol w:w="428"/>
        <w:gridCol w:w="426"/>
        <w:gridCol w:w="426"/>
        <w:gridCol w:w="427"/>
        <w:gridCol w:w="426"/>
        <w:gridCol w:w="490"/>
        <w:gridCol w:w="490"/>
      </w:tblGrid>
      <w:tr w:rsidR="007A0AD0" w:rsidRPr="003354E6" w:rsidTr="00B41125">
        <w:trPr>
          <w:jc w:val="center"/>
        </w:trPr>
        <w:tc>
          <w:tcPr>
            <w:tcW w:w="586"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071"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jc w:val="center"/>
              <w:rPr>
                <w:szCs w:val="21"/>
              </w:rPr>
            </w:pPr>
            <w:r w:rsidRPr="003354E6">
              <w:rPr>
                <w:rFonts w:hint="eastAsia"/>
                <w:szCs w:val="21"/>
              </w:rPr>
              <w:t>报送资料名称</w:t>
            </w:r>
          </w:p>
        </w:tc>
        <w:tc>
          <w:tcPr>
            <w:tcW w:w="428"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7"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0"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0"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586"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0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A06478</w:t>
            </w:r>
            <w:r w:rsidRPr="003354E6">
              <w:rPr>
                <w:rFonts w:hint="eastAsia"/>
                <w:szCs w:val="21"/>
              </w:rPr>
              <w:t>《资产负债表（适用执行民间非营利组织会计制度的组织）》</w:t>
            </w:r>
          </w:p>
        </w:tc>
        <w:tc>
          <w:tcPr>
            <w:tcW w:w="4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7"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0"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0"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86"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0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A06486</w:t>
            </w:r>
            <w:r w:rsidRPr="003354E6">
              <w:rPr>
                <w:rFonts w:hint="eastAsia"/>
                <w:szCs w:val="21"/>
              </w:rPr>
              <w:t>《业务活动表（适用执行民间非营利组织会计制度的组织）》</w:t>
            </w:r>
          </w:p>
        </w:tc>
        <w:tc>
          <w:tcPr>
            <w:tcW w:w="42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7"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0"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0"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586"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071"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A06485</w:t>
            </w:r>
            <w:r w:rsidRPr="003354E6">
              <w:rPr>
                <w:rFonts w:hint="eastAsia"/>
                <w:szCs w:val="21"/>
              </w:rPr>
              <w:t>《现金流量表</w:t>
            </w:r>
            <w:r w:rsidRPr="003354E6">
              <w:rPr>
                <w:szCs w:val="21"/>
              </w:rPr>
              <w:t>_</w:t>
            </w:r>
            <w:r w:rsidRPr="003354E6">
              <w:rPr>
                <w:rFonts w:hint="eastAsia"/>
                <w:szCs w:val="21"/>
              </w:rPr>
              <w:t>年报（适用执行民间非营利组织会计制度的组织）》</w:t>
            </w:r>
          </w:p>
        </w:tc>
        <w:tc>
          <w:tcPr>
            <w:tcW w:w="428"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7"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0"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0"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《现金流量表》的报送条件为纳税人报送财务报表年度报表时报送。</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67"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68"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69"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91" w:name="_Toc509413209"/>
      <w:bookmarkStart w:id="292" w:name="_Toc458589484"/>
      <w:bookmarkStart w:id="293" w:name="_Toc509479920"/>
      <w:bookmarkStart w:id="294" w:name="_Toc509997807"/>
      <w:r w:rsidRPr="003354E6">
        <w:rPr>
          <w:rFonts w:hint="eastAsia"/>
          <w:sz w:val="21"/>
          <w:szCs w:val="21"/>
        </w:rPr>
        <w:t>财务报告报送与信息采集（村集体经济组织）</w:t>
      </w:r>
      <w:bookmarkEnd w:id="291"/>
      <w:bookmarkEnd w:id="292"/>
      <w:bookmarkEnd w:id="293"/>
      <w:bookmarkEnd w:id="294"/>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《财政部关于印发〈村集体经济组织会计制度〉的通知》（财会〔2004〕12号）全文</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按村或村民小组设置的社区性集体经济组织，执行《村集体经济组织会计制度》。代行村集体经济组织职能的村民委员会执行本制度。应依照《村集体经济组织会计制度》、税收法律法规及相关规定，填制《资产负债表》《收益及收益分配表》及附注，分中期财务报表和年度财务报表，按时向税务机关报送财务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企业根据执行的《村集体经济组织会计制度》，应在税务机关进行财务报表的备案。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财务报告报送与信息采集（村集体经济组织）流程如下图所示。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4867275" cy="1057275"/>
            <wp:effectExtent l="0" t="0" r="0" b="0"/>
            <wp:docPr id="48"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财务报告报送与信息采集（村集体经济组织）流程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村集体经济组织财务报表报送资料见下表。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村集体经济组织财务报表报送资料清单</w:t>
      </w:r>
    </w:p>
    <w:tbl>
      <w:tblPr>
        <w:tblW w:w="8706" w:type="dxa"/>
        <w:jc w:val="center"/>
        <w:tblLayout w:type="fixed"/>
        <w:tblCellMar>
          <w:left w:w="0" w:type="dxa"/>
          <w:right w:w="0" w:type="dxa"/>
        </w:tblCellMar>
        <w:tblLook w:val="04A0"/>
      </w:tblPr>
      <w:tblGrid>
        <w:gridCol w:w="426"/>
        <w:gridCol w:w="4948"/>
        <w:gridCol w:w="567"/>
        <w:gridCol w:w="565"/>
        <w:gridCol w:w="426"/>
        <w:gridCol w:w="426"/>
        <w:gridCol w:w="496"/>
        <w:gridCol w:w="426"/>
        <w:gridCol w:w="426"/>
      </w:tblGrid>
      <w:tr w:rsidR="007A0AD0" w:rsidRPr="003354E6" w:rsidTr="00B41125">
        <w:trPr>
          <w:tblHeader/>
          <w:jc w:val="center"/>
        </w:trPr>
        <w:tc>
          <w:tcPr>
            <w:tcW w:w="42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494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56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9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1</w:t>
            </w:r>
          </w:p>
        </w:tc>
        <w:tc>
          <w:tcPr>
            <w:tcW w:w="4948"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A06537</w:t>
            </w:r>
            <w:r w:rsidRPr="003354E6">
              <w:rPr>
                <w:rFonts w:hint="eastAsia"/>
                <w:szCs w:val="21"/>
              </w:rPr>
              <w:t>《资产负债表（适用执行村集体经济组织会计制度的单位）》</w:t>
            </w:r>
          </w:p>
        </w:tc>
        <w:tc>
          <w:tcPr>
            <w:tcW w:w="567"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2</w:t>
            </w:r>
          </w:p>
        </w:tc>
        <w:tc>
          <w:tcPr>
            <w:tcW w:w="4948"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A06538</w:t>
            </w:r>
            <w:r w:rsidRPr="003354E6">
              <w:rPr>
                <w:rFonts w:hint="eastAsia"/>
                <w:szCs w:val="21"/>
              </w:rPr>
              <w:t>《收益及收益分配表（适用执行村集体经济组织会计制度的单位）》</w:t>
            </w:r>
          </w:p>
        </w:tc>
        <w:tc>
          <w:tcPr>
            <w:tcW w:w="567"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565"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70"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71"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72"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95" w:name="_Toc458589485"/>
      <w:bookmarkStart w:id="296" w:name="_Toc509413210"/>
      <w:bookmarkStart w:id="297" w:name="_Toc509479921"/>
      <w:bookmarkStart w:id="298" w:name="_Toc509997808"/>
      <w:r w:rsidRPr="003354E6">
        <w:rPr>
          <w:rFonts w:hint="eastAsia"/>
          <w:sz w:val="21"/>
          <w:szCs w:val="21"/>
        </w:rPr>
        <w:t>财务报告报送与信息采集（个体工商户）</w:t>
      </w:r>
      <w:bookmarkEnd w:id="295"/>
      <w:bookmarkEnd w:id="296"/>
      <w:bookmarkEnd w:id="297"/>
      <w:bookmarkEnd w:id="298"/>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Chars="200" w:firstLine="428"/>
        <w:jc w:val="left"/>
        <w:rPr>
          <w:rFonts w:ascii="宋体" w:hAnsi="宋体" w:cs="宋体"/>
          <w:color w:val="000000"/>
          <w:spacing w:val="2"/>
          <w:kern w:val="0"/>
          <w:szCs w:val="21"/>
        </w:rPr>
      </w:pPr>
      <w:r w:rsidRPr="003354E6">
        <w:rPr>
          <w:rFonts w:ascii="宋体" w:hAnsi="宋体" w:cs="宋体" w:hint="eastAsia"/>
          <w:color w:val="000000"/>
          <w:spacing w:val="2"/>
          <w:kern w:val="0"/>
          <w:szCs w:val="21"/>
        </w:rPr>
        <w:t>《财政部国家税务局关于印发〈个体工商户会计制度（试行）〉的通知》（财会字〔1997〕19号）全文</w:t>
      </w:r>
    </w:p>
    <w:p w:rsidR="007A0AD0" w:rsidRPr="003354E6" w:rsidRDefault="007A0AD0" w:rsidP="00C66FF4">
      <w:pPr>
        <w:widowControl/>
        <w:adjustRightInd w:val="0"/>
        <w:snapToGrid w:val="0"/>
        <w:ind w:firstLineChars="200" w:firstLine="428"/>
        <w:jc w:val="left"/>
        <w:rPr>
          <w:rFonts w:ascii="宋体" w:hAnsi="宋体" w:cs="宋体"/>
          <w:color w:val="000000"/>
          <w:spacing w:val="2"/>
          <w:kern w:val="0"/>
          <w:szCs w:val="21"/>
        </w:rPr>
      </w:pPr>
      <w:r w:rsidRPr="003354E6">
        <w:rPr>
          <w:rFonts w:ascii="宋体" w:hAnsi="宋体" w:cs="宋体" w:hint="eastAsia"/>
          <w:color w:val="000000"/>
          <w:spacing w:val="2"/>
          <w:kern w:val="0"/>
          <w:szCs w:val="21"/>
        </w:rPr>
        <w:t>《个体工商户建账管理暂行办法》（</w:t>
      </w:r>
      <w:r w:rsidRPr="003354E6">
        <w:rPr>
          <w:rFonts w:ascii="宋体" w:hAnsi="宋体" w:cs="宋体"/>
          <w:color w:val="000000"/>
          <w:spacing w:val="2"/>
          <w:kern w:val="0"/>
          <w:szCs w:val="21"/>
        </w:rPr>
        <w:t>国家税务总局令第17号</w:t>
      </w:r>
      <w:r w:rsidRPr="003354E6">
        <w:rPr>
          <w:rFonts w:ascii="宋体" w:hAnsi="宋体" w:cs="宋体" w:hint="eastAsia"/>
          <w:color w:val="000000"/>
          <w:spacing w:val="2"/>
          <w:kern w:val="0"/>
          <w:szCs w:val="21"/>
        </w:rPr>
        <w:t>）</w:t>
      </w:r>
      <w:r w:rsidRPr="003354E6">
        <w:rPr>
          <w:rFonts w:ascii="宋体" w:hAnsi="宋体" w:cs="宋体"/>
          <w:color w:val="000000"/>
          <w:spacing w:val="2"/>
          <w:kern w:val="0"/>
          <w:szCs w:val="21"/>
        </w:rPr>
        <w:t> </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《国家税务总局关于加快推行办税事项同城通办的通知》（税总发〔2016〕46号）全文</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Chars="200" w:firstLine="428"/>
        <w:jc w:val="left"/>
        <w:rPr>
          <w:rFonts w:ascii="宋体" w:hAnsi="宋体" w:cs="宋体"/>
          <w:kern w:val="0"/>
          <w:szCs w:val="21"/>
        </w:rPr>
      </w:pPr>
      <w:r w:rsidRPr="003354E6">
        <w:rPr>
          <w:rFonts w:ascii="宋体" w:hAnsi="宋体" w:cs="宋体" w:hint="eastAsia"/>
          <w:color w:val="000000"/>
          <w:spacing w:val="2"/>
          <w:kern w:val="0"/>
          <w:szCs w:val="21"/>
        </w:rPr>
        <w:t>在中华人民共和国境内所有按规定需要建账的，执行《个体工商户会计制度》的个体工商户，应依照《个体工商户会计制度》、税收法律法规及相关规定，填制《资产负债表》《应税所得表》《留存利润表》，分中期财务报表和年度财务报表，按时向税务机关报送财务报告。</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个体工商户根据执行的《个体工商户会计制度》，应在税务机关进行财务报表的备案。</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该事项适用于同城通办业务。</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【业务流程】</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财务报告报送与信息采集（个体工商户）流程如下图所示。</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noProof/>
          <w:szCs w:val="21"/>
        </w:rPr>
        <w:drawing>
          <wp:inline distT="0" distB="0" distL="0" distR="0">
            <wp:extent cx="4867275" cy="1057275"/>
            <wp:effectExtent l="0" t="0" r="0" b="0"/>
            <wp:docPr id="54"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财务报告报送与信息采集（个体工商户）流程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个体工商户财务报表报送资料见下表。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个体工商户财务报表报送资料清单</w:t>
      </w:r>
    </w:p>
    <w:tbl>
      <w:tblPr>
        <w:tblW w:w="8776" w:type="dxa"/>
        <w:jc w:val="center"/>
        <w:tblLayout w:type="fixed"/>
        <w:tblCellMar>
          <w:left w:w="0" w:type="dxa"/>
          <w:right w:w="0" w:type="dxa"/>
        </w:tblCellMar>
        <w:tblLook w:val="04A0"/>
      </w:tblPr>
      <w:tblGrid>
        <w:gridCol w:w="426"/>
        <w:gridCol w:w="5089"/>
        <w:gridCol w:w="426"/>
        <w:gridCol w:w="565"/>
        <w:gridCol w:w="426"/>
        <w:gridCol w:w="426"/>
        <w:gridCol w:w="426"/>
        <w:gridCol w:w="496"/>
        <w:gridCol w:w="496"/>
      </w:tblGrid>
      <w:tr w:rsidR="007A0AD0" w:rsidRPr="003354E6" w:rsidTr="00B41125">
        <w:trPr>
          <w:tblHeader/>
          <w:jc w:val="center"/>
        </w:trPr>
        <w:tc>
          <w:tcPr>
            <w:tcW w:w="42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08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56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1</w:t>
            </w:r>
          </w:p>
        </w:tc>
        <w:tc>
          <w:tcPr>
            <w:tcW w:w="50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A06534</w:t>
            </w:r>
            <w:r w:rsidRPr="003354E6">
              <w:rPr>
                <w:rFonts w:hint="eastAsia"/>
                <w:szCs w:val="21"/>
              </w:rPr>
              <w:t>《资产负债表（适用执行个体工商户会计制度的单位）》</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2</w:t>
            </w:r>
          </w:p>
        </w:tc>
        <w:tc>
          <w:tcPr>
            <w:tcW w:w="508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A06535</w:t>
            </w:r>
            <w:r w:rsidRPr="003354E6">
              <w:rPr>
                <w:rFonts w:hint="eastAsia"/>
                <w:szCs w:val="21"/>
              </w:rPr>
              <w:t>《应税所得表（适用执行个体工商户会计制度的单位）》</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565"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6" w:type="dxa"/>
            <w:tcBorders>
              <w:top w:val="nil"/>
              <w:left w:val="single" w:sz="12" w:space="0" w:color="auto"/>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3</w:t>
            </w:r>
          </w:p>
        </w:tc>
        <w:tc>
          <w:tcPr>
            <w:tcW w:w="5089"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A06536</w:t>
            </w:r>
            <w:r w:rsidRPr="003354E6">
              <w:rPr>
                <w:rFonts w:hint="eastAsia"/>
                <w:szCs w:val="21"/>
              </w:rPr>
              <w:t>《留存利润表（适用执行个体工商户会计制度的单位）》</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565"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12"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73"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74"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75"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299" w:name="_Toc509479922"/>
      <w:bookmarkStart w:id="300" w:name="_Toc509997809"/>
      <w:bookmarkStart w:id="301" w:name="_Toc509413211"/>
      <w:r w:rsidRPr="003354E6">
        <w:rPr>
          <w:rFonts w:hint="eastAsia"/>
          <w:sz w:val="21"/>
          <w:szCs w:val="21"/>
        </w:rPr>
        <w:t>出口退税预申报</w:t>
      </w:r>
      <w:bookmarkEnd w:id="299"/>
      <w:bookmarkEnd w:id="300"/>
    </w:p>
    <w:p w:rsidR="007A0AD0" w:rsidRPr="003354E6" w:rsidRDefault="007A0AD0"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【事项类别】</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适用范围：国税</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适用层级：省局、地市级、区县级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《国家税务总局关于调整出口退（免）税申报办法的公告》（国家税务总局公告2013年第61号）第一条，第二条</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《国家税务总局关于出口企业申报出口退（免）税免予提供纸质出口货物报关单的公告》（国家税务总局公告2015年第26号）全文</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《国家税务总局关于推进出口退（免）税无纸化管理试点工作的通知》（税总函〔2016〕36号）</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出口退税预审核是税务机关利用审核系统，将企业预申报电子数据与企业出口退税备案信息、出口商品退税率文库及外部的增值税专用发票、消费税专用税票、海关进口增值税（或消费税）专用缴款书、出口报关单、代理出口货物证明等电子信息进行对审，并结合其他审核条件进行预审核，预审核后产生反馈信息。</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lastRenderedPageBreak/>
        <w:t>出口退税预审核是税务机关为了提高企业申报数据的准确性，减少企业的工作量而提供的一种服务。预审核有助于提高出口退税申报质量和审核效率。</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出口退税预审核包括出口货物免退税预审核、退税代理机构退税结算预审核、出口货物免抵退税预审核、出口退（免）税及免税证明预审核。</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ascii="宋体" w:hAnsi="宋体" w:cs="宋体" w:hint="eastAsia"/>
          <w:color w:val="000000"/>
          <w:kern w:val="0"/>
          <w:szCs w:val="21"/>
        </w:rPr>
        <w:t>出口退税预审核流程如下图所示。</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noProof/>
          <w:szCs w:val="21"/>
        </w:rPr>
        <w:drawing>
          <wp:inline distT="0" distB="0" distL="0" distR="0">
            <wp:extent cx="5271770" cy="1343660"/>
            <wp:effectExtent l="19050" t="0" r="5080" b="0"/>
            <wp:docPr id="60"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376" cstate="print"/>
                    <a:srcRect/>
                    <a:stretch>
                      <a:fillRect/>
                    </a:stretch>
                  </pic:blipFill>
                  <pic:spPr bwMode="auto">
                    <a:xfrm>
                      <a:off x="0" y="0"/>
                      <a:ext cx="5271770" cy="1343660"/>
                    </a:xfrm>
                    <a:prstGeom prst="rect">
                      <a:avLst/>
                    </a:prstGeom>
                    <a:noFill/>
                    <a:ln w="9525">
                      <a:noFill/>
                      <a:miter lim="800000"/>
                      <a:headEnd/>
                      <a:tailEnd/>
                    </a:ln>
                  </pic:spPr>
                </pic:pic>
              </a:graphicData>
            </a:graphic>
          </wp:inline>
        </w:drawing>
      </w:r>
    </w:p>
    <w:p w:rsidR="007A0AD0" w:rsidRPr="003354E6" w:rsidRDefault="007A0AD0" w:rsidP="007A0AD0">
      <w:pPr>
        <w:widowControl/>
        <w:adjustRightInd w:val="0"/>
        <w:snapToGrid w:val="0"/>
        <w:ind w:firstLine="200"/>
        <w:jc w:val="center"/>
        <w:rPr>
          <w:rFonts w:ascii="宋体" w:hAnsi="宋体" w:cs="宋体"/>
          <w:color w:val="000000"/>
          <w:kern w:val="0"/>
          <w:szCs w:val="21"/>
        </w:rPr>
      </w:pPr>
      <w:r w:rsidRPr="003354E6">
        <w:rPr>
          <w:rFonts w:ascii="宋体" w:hAnsi="宋体" w:cs="宋体" w:hint="eastAsia"/>
          <w:color w:val="000000"/>
          <w:kern w:val="0"/>
          <w:szCs w:val="21"/>
        </w:rPr>
        <w:t>出口退税预审核流程</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7A0AD0" w:rsidRPr="003354E6" w:rsidRDefault="007A0AD0" w:rsidP="007A0AD0">
      <w:pPr>
        <w:widowControl/>
        <w:adjustRightInd w:val="0"/>
        <w:snapToGrid w:val="0"/>
        <w:ind w:firstLine="200"/>
        <w:jc w:val="left"/>
        <w:rPr>
          <w:rFonts w:ascii="宋体" w:hAnsi="宋体" w:cs="宋体"/>
          <w:kern w:val="0"/>
          <w:szCs w:val="21"/>
        </w:rPr>
      </w:pPr>
      <w:r w:rsidRPr="003354E6">
        <w:rPr>
          <w:rFonts w:hint="eastAsia"/>
          <w:szCs w:val="21"/>
        </w:rPr>
        <w:t>出口退税预审核</w:t>
      </w:r>
      <w:r w:rsidRPr="003354E6">
        <w:rPr>
          <w:rFonts w:ascii="宋体" w:hAnsi="宋体" w:cs="宋体" w:hint="eastAsia"/>
          <w:color w:val="000000"/>
          <w:kern w:val="0"/>
          <w:szCs w:val="21"/>
        </w:rPr>
        <w:t>报送资料如下表：</w:t>
      </w:r>
    </w:p>
    <w:p w:rsidR="007A0AD0" w:rsidRPr="003354E6" w:rsidRDefault="007A0AD0" w:rsidP="007A0AD0">
      <w:pPr>
        <w:widowControl/>
        <w:adjustRightInd w:val="0"/>
        <w:snapToGrid w:val="0"/>
        <w:ind w:firstLine="200"/>
        <w:jc w:val="center"/>
        <w:rPr>
          <w:rFonts w:ascii="宋体" w:hAnsi="宋体" w:cs="宋体"/>
          <w:kern w:val="0"/>
          <w:szCs w:val="21"/>
        </w:rPr>
      </w:pPr>
      <w:r w:rsidRPr="003354E6">
        <w:rPr>
          <w:rFonts w:hint="eastAsia"/>
          <w:szCs w:val="21"/>
        </w:rPr>
        <w:t>出口退税预审核</w:t>
      </w:r>
      <w:r w:rsidRPr="003354E6">
        <w:rPr>
          <w:rFonts w:ascii="宋体" w:hAnsi="宋体" w:cs="宋体" w:hint="eastAsia"/>
          <w:color w:val="000000"/>
          <w:kern w:val="0"/>
          <w:szCs w:val="21"/>
        </w:rPr>
        <w:t>报送资料清单</w:t>
      </w:r>
    </w:p>
    <w:tbl>
      <w:tblPr>
        <w:tblW w:w="0" w:type="auto"/>
        <w:jc w:val="center"/>
        <w:tblCellMar>
          <w:left w:w="0" w:type="dxa"/>
          <w:right w:w="0" w:type="dxa"/>
        </w:tblCellMar>
        <w:tblLook w:val="04A0"/>
      </w:tblPr>
      <w:tblGrid>
        <w:gridCol w:w="847"/>
        <w:gridCol w:w="1704"/>
        <w:gridCol w:w="848"/>
        <w:gridCol w:w="849"/>
        <w:gridCol w:w="849"/>
        <w:gridCol w:w="849"/>
        <w:gridCol w:w="849"/>
        <w:gridCol w:w="849"/>
        <w:gridCol w:w="785"/>
      </w:tblGrid>
      <w:tr w:rsidR="007A0AD0" w:rsidRPr="003354E6" w:rsidTr="00B41125">
        <w:trPr>
          <w:tblHeader/>
          <w:jc w:val="center"/>
        </w:trPr>
        <w:tc>
          <w:tcPr>
            <w:tcW w:w="85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序号</w:t>
            </w:r>
          </w:p>
        </w:tc>
        <w:tc>
          <w:tcPr>
            <w:tcW w:w="172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报送资料名称</w:t>
            </w:r>
          </w:p>
        </w:tc>
        <w:tc>
          <w:tcPr>
            <w:tcW w:w="85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必报</w:t>
            </w:r>
          </w:p>
        </w:tc>
        <w:tc>
          <w:tcPr>
            <w:tcW w:w="85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条件报送</w:t>
            </w:r>
          </w:p>
        </w:tc>
        <w:tc>
          <w:tcPr>
            <w:tcW w:w="85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归档</w:t>
            </w:r>
          </w:p>
        </w:tc>
        <w:tc>
          <w:tcPr>
            <w:tcW w:w="85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查验</w:t>
            </w:r>
          </w:p>
        </w:tc>
        <w:tc>
          <w:tcPr>
            <w:tcW w:w="85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代保管</w:t>
            </w:r>
          </w:p>
        </w:tc>
        <w:tc>
          <w:tcPr>
            <w:tcW w:w="857"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核销</w:t>
            </w:r>
          </w:p>
        </w:tc>
        <w:tc>
          <w:tcPr>
            <w:tcW w:w="79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85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szCs w:val="21"/>
              </w:rPr>
              <w:t>1</w:t>
            </w:r>
          </w:p>
        </w:tc>
        <w:tc>
          <w:tcPr>
            <w:tcW w:w="172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ascii="宋体" w:hAnsi="宋体" w:cs="宋体" w:hint="eastAsia"/>
                <w:color w:val="000000"/>
                <w:kern w:val="0"/>
                <w:szCs w:val="21"/>
              </w:rPr>
              <w:t>预申报电子数据</w:t>
            </w:r>
          </w:p>
        </w:tc>
        <w:tc>
          <w:tcPr>
            <w:tcW w:w="8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w:t>
            </w:r>
          </w:p>
        </w:tc>
        <w:tc>
          <w:tcPr>
            <w:tcW w:w="8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szCs w:val="21"/>
              </w:rPr>
              <w:t> </w:t>
            </w:r>
          </w:p>
        </w:tc>
        <w:tc>
          <w:tcPr>
            <w:tcW w:w="8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szCs w:val="21"/>
              </w:rPr>
              <w:t> </w:t>
            </w:r>
          </w:p>
        </w:tc>
        <w:tc>
          <w:tcPr>
            <w:tcW w:w="8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rFonts w:hint="eastAsia"/>
                <w:szCs w:val="21"/>
              </w:rPr>
              <w:t>√</w:t>
            </w:r>
          </w:p>
        </w:tc>
        <w:tc>
          <w:tcPr>
            <w:tcW w:w="85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szCs w:val="21"/>
              </w:rPr>
              <w:t> </w:t>
            </w:r>
          </w:p>
        </w:tc>
        <w:tc>
          <w:tcPr>
            <w:tcW w:w="857"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7A0AD0" w:rsidRPr="003354E6" w:rsidRDefault="007A0AD0" w:rsidP="00B41125">
            <w:pPr>
              <w:adjustRightInd w:val="0"/>
              <w:snapToGrid w:val="0"/>
              <w:rPr>
                <w:szCs w:val="21"/>
              </w:rPr>
            </w:pPr>
            <w:r w:rsidRPr="003354E6">
              <w:rPr>
                <w:szCs w:val="21"/>
              </w:rPr>
              <w:t> </w:t>
            </w:r>
          </w:p>
        </w:tc>
        <w:tc>
          <w:tcPr>
            <w:tcW w:w="79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200"/>
        <w:rPr>
          <w:rFonts w:ascii="宋体" w:hAnsi="宋体" w:cs="宋体"/>
          <w:kern w:val="0"/>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77"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78"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79"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20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302" w:name="_Toc509479923"/>
      <w:bookmarkStart w:id="303" w:name="_Toc509997810"/>
      <w:r w:rsidRPr="003354E6">
        <w:rPr>
          <w:rFonts w:hint="eastAsia"/>
          <w:sz w:val="21"/>
          <w:szCs w:val="21"/>
        </w:rPr>
        <w:t>关联申报</w:t>
      </w:r>
      <w:bookmarkEnd w:id="301"/>
      <w:bookmarkEnd w:id="302"/>
      <w:bookmarkEnd w:id="303"/>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【政策依据】</w:t>
      </w:r>
    </w:p>
    <w:p w:rsidR="007A0AD0" w:rsidRPr="003354E6" w:rsidRDefault="007A0AD0" w:rsidP="007A0AD0">
      <w:pPr>
        <w:adjustRightInd w:val="0"/>
        <w:snapToGrid w:val="0"/>
        <w:ind w:firstLineChars="200" w:firstLine="420"/>
        <w:rPr>
          <w:szCs w:val="21"/>
        </w:rPr>
      </w:pPr>
      <w:r w:rsidRPr="003354E6">
        <w:rPr>
          <w:rFonts w:hint="eastAsia"/>
          <w:szCs w:val="21"/>
        </w:rPr>
        <w:t>《国家税务总局关于明确《中华人民共和国企业年度关联业务往来报告表（</w:t>
      </w:r>
      <w:r w:rsidRPr="003354E6">
        <w:rPr>
          <w:rFonts w:hint="eastAsia"/>
          <w:szCs w:val="21"/>
        </w:rPr>
        <w:t>2016</w:t>
      </w:r>
      <w:r w:rsidRPr="003354E6">
        <w:rPr>
          <w:rFonts w:hint="eastAsia"/>
          <w:szCs w:val="21"/>
        </w:rPr>
        <w:t>年版）》填报口径的公告》</w:t>
      </w:r>
      <w:r w:rsidRPr="003354E6">
        <w:rPr>
          <w:rFonts w:hint="eastAsia"/>
          <w:szCs w:val="21"/>
        </w:rPr>
        <w:t xml:space="preserve"> </w:t>
      </w:r>
      <w:r w:rsidR="00F657FB" w:rsidRPr="003354E6">
        <w:rPr>
          <w:szCs w:val="21"/>
        </w:rPr>
        <w:object w:dxaOrig="225" w:dyaOrig="225">
          <v:shape id="_x0000_i1114" type="#_x0000_t75" alt="" style="width:1in;height:18pt" o:ole="">
            <v:imagedata r:id="rId353" o:title=""/>
          </v:shape>
          <w:control r:id="rId380" w:name="Control 31" w:shapeid="_x0000_i1114"/>
        </w:object>
      </w:r>
      <w:r w:rsidRPr="003354E6">
        <w:rPr>
          <w:szCs w:val="21"/>
        </w:rPr>
        <w:t>国家税务总局公告</w:t>
      </w:r>
      <w:r w:rsidRPr="003354E6">
        <w:rPr>
          <w:szCs w:val="21"/>
        </w:rPr>
        <w:t>2017</w:t>
      </w:r>
      <w:r w:rsidRPr="003354E6">
        <w:rPr>
          <w:szCs w:val="21"/>
        </w:rPr>
        <w:t>年第</w:t>
      </w:r>
      <w:r w:rsidRPr="003354E6">
        <w:rPr>
          <w:szCs w:val="21"/>
        </w:rPr>
        <w:t>26</w:t>
      </w:r>
      <w:r w:rsidRPr="003354E6">
        <w:rPr>
          <w:szCs w:val="21"/>
        </w:rPr>
        <w:t>号</w:t>
      </w:r>
      <w:r w:rsidRPr="003354E6">
        <w:rPr>
          <w:szCs w:val="21"/>
        </w:rPr>
        <w:t> </w:t>
      </w:r>
    </w:p>
    <w:p w:rsidR="007A0AD0" w:rsidRPr="003354E6" w:rsidRDefault="007A0AD0" w:rsidP="007A0AD0">
      <w:pPr>
        <w:adjustRightInd w:val="0"/>
        <w:snapToGrid w:val="0"/>
        <w:ind w:firstLineChars="200" w:firstLine="420"/>
        <w:rPr>
          <w:szCs w:val="21"/>
        </w:rPr>
      </w:pPr>
      <w:r w:rsidRPr="003354E6">
        <w:rPr>
          <w:rFonts w:hint="eastAsia"/>
          <w:szCs w:val="21"/>
        </w:rPr>
        <w:t>《国家税务总局关于印发《企业所得税汇算清缴管理办法》的通知》</w:t>
      </w:r>
      <w:r w:rsidR="00F657FB" w:rsidRPr="003354E6">
        <w:rPr>
          <w:szCs w:val="21"/>
        </w:rPr>
        <w:object w:dxaOrig="225" w:dyaOrig="225">
          <v:shape id="_x0000_i1117" type="#_x0000_t75" alt="" style="width:1in;height:18pt" o:ole="">
            <v:imagedata r:id="rId353" o:title=""/>
          </v:shape>
          <w:control r:id="rId381" w:name="Control 32" w:shapeid="_x0000_i1117"/>
        </w:object>
      </w:r>
      <w:r w:rsidRPr="003354E6">
        <w:rPr>
          <w:szCs w:val="21"/>
        </w:rPr>
        <w:t>国税发〔</w:t>
      </w:r>
      <w:r w:rsidRPr="003354E6">
        <w:rPr>
          <w:szCs w:val="21"/>
        </w:rPr>
        <w:t>2009</w:t>
      </w:r>
      <w:r w:rsidRPr="003354E6">
        <w:rPr>
          <w:szCs w:val="21"/>
        </w:rPr>
        <w:t>〕</w:t>
      </w:r>
      <w:r w:rsidRPr="003354E6">
        <w:rPr>
          <w:szCs w:val="21"/>
        </w:rPr>
        <w:t>79</w:t>
      </w:r>
      <w:r w:rsidRPr="003354E6">
        <w:rPr>
          <w:szCs w:val="21"/>
        </w:rPr>
        <w:t>号</w:t>
      </w:r>
    </w:p>
    <w:p w:rsidR="007A0AD0" w:rsidRPr="003354E6" w:rsidRDefault="007A0AD0" w:rsidP="007A0AD0">
      <w:pPr>
        <w:adjustRightInd w:val="0"/>
        <w:snapToGrid w:val="0"/>
        <w:ind w:firstLineChars="200" w:firstLine="420"/>
        <w:rPr>
          <w:szCs w:val="21"/>
        </w:rPr>
      </w:pPr>
      <w:r w:rsidRPr="003354E6">
        <w:rPr>
          <w:rFonts w:hint="eastAsia"/>
          <w:szCs w:val="21"/>
        </w:rPr>
        <w:t>《国家税务总局关于完善关联申报和同期资料管理有关事项的公告》</w:t>
      </w:r>
      <w:r w:rsidR="00F657FB" w:rsidRPr="003354E6">
        <w:rPr>
          <w:szCs w:val="21"/>
        </w:rPr>
        <w:object w:dxaOrig="225" w:dyaOrig="225">
          <v:shape id="_x0000_i1120" type="#_x0000_t75" alt="" style="width:1in;height:18pt" o:ole="">
            <v:imagedata r:id="rId353" o:title=""/>
          </v:shape>
          <w:control r:id="rId382" w:name="Control 33" w:shapeid="_x0000_i1120"/>
        </w:object>
      </w:r>
      <w:r w:rsidRPr="003354E6">
        <w:rPr>
          <w:szCs w:val="21"/>
        </w:rPr>
        <w:t>国家税务总局公告</w:t>
      </w:r>
      <w:r w:rsidRPr="003354E6">
        <w:rPr>
          <w:szCs w:val="21"/>
        </w:rPr>
        <w:t>2016</w:t>
      </w:r>
      <w:r w:rsidRPr="003354E6">
        <w:rPr>
          <w:szCs w:val="21"/>
        </w:rPr>
        <w:t>年第</w:t>
      </w:r>
      <w:r w:rsidRPr="003354E6">
        <w:rPr>
          <w:szCs w:val="21"/>
        </w:rPr>
        <w:t>42</w:t>
      </w:r>
      <w:r w:rsidRPr="003354E6">
        <w:rPr>
          <w:szCs w:val="21"/>
        </w:rPr>
        <w:t>号</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7A0AD0" w:rsidRPr="003354E6" w:rsidRDefault="007A0AD0" w:rsidP="007A0AD0">
      <w:pPr>
        <w:adjustRightInd w:val="0"/>
        <w:snapToGrid w:val="0"/>
        <w:ind w:firstLineChars="200" w:firstLine="420"/>
        <w:rPr>
          <w:szCs w:val="21"/>
        </w:rPr>
      </w:pPr>
      <w:r w:rsidRPr="003354E6">
        <w:rPr>
          <w:rFonts w:hint="eastAsia"/>
          <w:szCs w:val="21"/>
        </w:rPr>
        <w:t>实行查账征收的居民企业和在中国境内设立机构、场所并据实申报缴纳企业所得税的非居民企业向税务机关报送年度企业所得税纳税申报表时，应当就其与关联方之间的业务往来进行关联申报，附送《中华人民共和国企业年度关联业务往来报告表</w:t>
      </w:r>
      <w:r w:rsidRPr="003354E6">
        <w:rPr>
          <w:rFonts w:hint="eastAsia"/>
          <w:szCs w:val="21"/>
        </w:rPr>
        <w:t>(2016</w:t>
      </w:r>
      <w:r w:rsidRPr="003354E6">
        <w:rPr>
          <w:rFonts w:hint="eastAsia"/>
          <w:szCs w:val="21"/>
        </w:rPr>
        <w:t>年版</w:t>
      </w:r>
      <w:r w:rsidRPr="003354E6">
        <w:rPr>
          <w:rFonts w:hint="eastAsia"/>
          <w:szCs w:val="21"/>
        </w:rPr>
        <w:t>)</w:t>
      </w:r>
      <w:r w:rsidRPr="003354E6">
        <w:rPr>
          <w:rFonts w:hint="eastAsia"/>
          <w:szCs w:val="21"/>
        </w:rPr>
        <w:t>》。</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lastRenderedPageBreak/>
        <w:t>【业务流程】</w:t>
      </w:r>
    </w:p>
    <w:p w:rsidR="007A0AD0" w:rsidRPr="003354E6" w:rsidRDefault="007A0AD0" w:rsidP="007A0AD0">
      <w:pPr>
        <w:adjustRightInd w:val="0"/>
        <w:snapToGrid w:val="0"/>
        <w:ind w:firstLineChars="200" w:firstLine="420"/>
        <w:rPr>
          <w:szCs w:val="21"/>
        </w:rPr>
      </w:pPr>
      <w:r w:rsidRPr="003354E6">
        <w:rPr>
          <w:noProof/>
          <w:szCs w:val="21"/>
        </w:rPr>
        <w:drawing>
          <wp:inline distT="0" distB="0" distL="0" distR="0">
            <wp:extent cx="4867275" cy="1057275"/>
            <wp:effectExtent l="0" t="0" r="0" b="0"/>
            <wp:docPr id="61"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关联申报报送资料见下表。</w:t>
      </w:r>
    </w:p>
    <w:p w:rsidR="007A0AD0" w:rsidRPr="003354E6" w:rsidRDefault="007A0AD0" w:rsidP="007A0AD0">
      <w:pPr>
        <w:widowControl/>
        <w:adjustRightInd w:val="0"/>
        <w:snapToGrid w:val="0"/>
        <w:ind w:firstLineChars="200" w:firstLine="420"/>
        <w:jc w:val="center"/>
        <w:rPr>
          <w:rFonts w:ascii="宋体" w:hAnsi="宋体" w:cs="宋体"/>
          <w:color w:val="000000"/>
          <w:kern w:val="0"/>
          <w:szCs w:val="21"/>
        </w:rPr>
      </w:pPr>
      <w:r w:rsidRPr="003354E6">
        <w:rPr>
          <w:rFonts w:ascii="宋体" w:hAnsi="宋体" w:cs="宋体" w:hint="eastAsia"/>
          <w:color w:val="000000"/>
          <w:kern w:val="0"/>
          <w:szCs w:val="21"/>
        </w:rPr>
        <w:t>关联申报报送资料清单</w:t>
      </w:r>
    </w:p>
    <w:tbl>
      <w:tblPr>
        <w:tblW w:w="8772" w:type="dxa"/>
        <w:jc w:val="center"/>
        <w:tblLayout w:type="fixed"/>
        <w:tblCellMar>
          <w:left w:w="0" w:type="dxa"/>
          <w:right w:w="0" w:type="dxa"/>
        </w:tblCellMar>
        <w:tblLook w:val="04A0"/>
      </w:tblPr>
      <w:tblGrid>
        <w:gridCol w:w="429"/>
        <w:gridCol w:w="5229"/>
        <w:gridCol w:w="426"/>
        <w:gridCol w:w="426"/>
        <w:gridCol w:w="426"/>
        <w:gridCol w:w="426"/>
        <w:gridCol w:w="426"/>
        <w:gridCol w:w="492"/>
        <w:gridCol w:w="492"/>
      </w:tblGrid>
      <w:tr w:rsidR="007A0AD0" w:rsidRPr="003354E6" w:rsidTr="00B41125">
        <w:trPr>
          <w:tblHeader/>
          <w:jc w:val="center"/>
        </w:trPr>
        <w:tc>
          <w:tcPr>
            <w:tcW w:w="429"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22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2"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2"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G100000</w:t>
            </w:r>
            <w:r w:rsidRPr="003354E6">
              <w:rPr>
                <w:rFonts w:hint="eastAsia"/>
                <w:szCs w:val="21"/>
              </w:rPr>
              <w:t>中华人民共和国企业年度关联业务往来汇总表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G101000</w:t>
            </w:r>
            <w:r w:rsidRPr="003354E6">
              <w:rPr>
                <w:rFonts w:hint="eastAsia"/>
                <w:szCs w:val="21"/>
              </w:rPr>
              <w:t>关联关系表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G102000</w:t>
            </w:r>
            <w:r w:rsidRPr="003354E6">
              <w:rPr>
                <w:rFonts w:hint="eastAsia"/>
                <w:szCs w:val="21"/>
              </w:rPr>
              <w:t>有形资产所有权交易表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4</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G103000</w:t>
            </w:r>
            <w:r w:rsidRPr="003354E6">
              <w:rPr>
                <w:rFonts w:hint="eastAsia"/>
                <w:szCs w:val="21"/>
              </w:rPr>
              <w:t>无形资产所有权交易表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5</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G104000</w:t>
            </w:r>
            <w:r w:rsidRPr="003354E6">
              <w:rPr>
                <w:rFonts w:hint="eastAsia"/>
                <w:szCs w:val="21"/>
              </w:rPr>
              <w:t>有形资产使用权交易表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6</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G105000</w:t>
            </w:r>
            <w:r w:rsidRPr="003354E6">
              <w:rPr>
                <w:rFonts w:hint="eastAsia"/>
                <w:szCs w:val="21"/>
              </w:rPr>
              <w:t>无形资产使用权交易表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7</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G106000</w:t>
            </w:r>
            <w:r w:rsidRPr="003354E6">
              <w:rPr>
                <w:rFonts w:hint="eastAsia"/>
                <w:szCs w:val="21"/>
              </w:rPr>
              <w:t>金融资产交易表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8</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G107000</w:t>
            </w:r>
            <w:r w:rsidRPr="003354E6">
              <w:rPr>
                <w:rFonts w:hint="eastAsia"/>
                <w:szCs w:val="21"/>
              </w:rPr>
              <w:t>融通资金表告表（企业所得税</w:t>
            </w:r>
            <w:r w:rsidRPr="003354E6">
              <w:rPr>
                <w:szCs w:val="21"/>
              </w:rPr>
              <w:t>D</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9</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G108000</w:t>
            </w:r>
            <w:r w:rsidRPr="003354E6">
              <w:rPr>
                <w:rFonts w:hint="eastAsia"/>
                <w:szCs w:val="21"/>
              </w:rPr>
              <w:t>关联劳务表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10</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G109000</w:t>
            </w:r>
            <w:r w:rsidRPr="003354E6">
              <w:rPr>
                <w:rFonts w:hint="eastAsia"/>
                <w:szCs w:val="21"/>
              </w:rPr>
              <w:t>权益性投资表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11</w:t>
            </w:r>
          </w:p>
        </w:tc>
        <w:tc>
          <w:tcPr>
            <w:tcW w:w="5229"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G110000</w:t>
            </w:r>
            <w:r w:rsidRPr="003354E6">
              <w:rPr>
                <w:rFonts w:hint="eastAsia"/>
                <w:szCs w:val="21"/>
              </w:rPr>
              <w:t>成本分摊协议表</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92"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trHeight w:val="329"/>
          <w:jc w:val="center"/>
        </w:trPr>
        <w:tc>
          <w:tcPr>
            <w:tcW w:w="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12</w:t>
            </w:r>
          </w:p>
        </w:tc>
        <w:tc>
          <w:tcPr>
            <w:tcW w:w="522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G111000</w:t>
            </w:r>
            <w:r w:rsidRPr="003354E6">
              <w:rPr>
                <w:rFonts w:hint="eastAsia"/>
                <w:szCs w:val="21"/>
              </w:rPr>
              <w:t>对外支付款项情况表</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Pr>
          <w:p w:rsidR="007A0AD0" w:rsidRPr="003354E6" w:rsidRDefault="007A0AD0" w:rsidP="00B41125">
            <w:pPr>
              <w:adjustRightInd w:val="0"/>
              <w:snapToGrid w:val="0"/>
              <w:rPr>
                <w:szCs w:val="21"/>
              </w:rPr>
            </w:pPr>
          </w:p>
        </w:tc>
      </w:tr>
      <w:tr w:rsidR="007A0AD0" w:rsidRPr="003354E6" w:rsidTr="00B41125">
        <w:trPr>
          <w:trHeight w:val="263"/>
          <w:jc w:val="center"/>
        </w:trPr>
        <w:tc>
          <w:tcPr>
            <w:tcW w:w="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13</w:t>
            </w:r>
          </w:p>
        </w:tc>
        <w:tc>
          <w:tcPr>
            <w:tcW w:w="522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G112000</w:t>
            </w:r>
            <w:r w:rsidRPr="003354E6">
              <w:rPr>
                <w:rFonts w:hint="eastAsia"/>
                <w:szCs w:val="21"/>
              </w:rPr>
              <w:t>境外关联方信息表</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Pr>
          <w:p w:rsidR="007A0AD0" w:rsidRPr="003354E6" w:rsidRDefault="007A0AD0" w:rsidP="00B41125">
            <w:pPr>
              <w:adjustRightInd w:val="0"/>
              <w:snapToGrid w:val="0"/>
              <w:rPr>
                <w:szCs w:val="21"/>
              </w:rPr>
            </w:pPr>
          </w:p>
        </w:tc>
      </w:tr>
      <w:tr w:rsidR="007A0AD0" w:rsidRPr="003354E6" w:rsidTr="00B41125">
        <w:trPr>
          <w:trHeight w:val="525"/>
          <w:jc w:val="center"/>
        </w:trPr>
        <w:tc>
          <w:tcPr>
            <w:tcW w:w="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14</w:t>
            </w:r>
          </w:p>
        </w:tc>
        <w:tc>
          <w:tcPr>
            <w:tcW w:w="522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G113010</w:t>
            </w:r>
            <w:r w:rsidRPr="003354E6">
              <w:rPr>
                <w:rFonts w:hint="eastAsia"/>
                <w:szCs w:val="21"/>
              </w:rPr>
              <w:t>年度关联交易财务状况分析表（报告企业个别报表信息）</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Pr>
          <w:p w:rsidR="007A0AD0" w:rsidRPr="003354E6" w:rsidRDefault="007A0AD0" w:rsidP="00B41125">
            <w:pPr>
              <w:adjustRightInd w:val="0"/>
              <w:snapToGrid w:val="0"/>
              <w:rPr>
                <w:szCs w:val="21"/>
              </w:rPr>
            </w:pPr>
          </w:p>
        </w:tc>
      </w:tr>
      <w:tr w:rsidR="007A0AD0" w:rsidRPr="003354E6" w:rsidTr="00B41125">
        <w:trPr>
          <w:trHeight w:val="696"/>
          <w:jc w:val="center"/>
        </w:trPr>
        <w:tc>
          <w:tcPr>
            <w:tcW w:w="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15</w:t>
            </w:r>
          </w:p>
        </w:tc>
        <w:tc>
          <w:tcPr>
            <w:tcW w:w="522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G113020</w:t>
            </w:r>
            <w:r w:rsidRPr="003354E6">
              <w:rPr>
                <w:rFonts w:hint="eastAsia"/>
                <w:szCs w:val="21"/>
              </w:rPr>
              <w:t>年度关联交易财务状况分析表（企业合并报表信息）</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Pr>
          <w:p w:rsidR="007A0AD0" w:rsidRPr="003354E6" w:rsidRDefault="007A0AD0" w:rsidP="00B41125">
            <w:pPr>
              <w:adjustRightInd w:val="0"/>
              <w:snapToGrid w:val="0"/>
              <w:rPr>
                <w:szCs w:val="21"/>
              </w:rPr>
            </w:pPr>
          </w:p>
        </w:tc>
      </w:tr>
      <w:tr w:rsidR="007A0AD0" w:rsidRPr="003354E6" w:rsidTr="00B41125">
        <w:trPr>
          <w:trHeight w:val="398"/>
          <w:jc w:val="center"/>
        </w:trPr>
        <w:tc>
          <w:tcPr>
            <w:tcW w:w="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16</w:t>
            </w:r>
          </w:p>
        </w:tc>
        <w:tc>
          <w:tcPr>
            <w:tcW w:w="522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G114010</w:t>
            </w:r>
            <w:r w:rsidRPr="003354E6">
              <w:rPr>
                <w:rFonts w:hint="eastAsia"/>
                <w:szCs w:val="21"/>
              </w:rPr>
              <w:t>国别报告－所得、税收和业务活动国别分布表</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Pr>
          <w:p w:rsidR="007A0AD0" w:rsidRPr="003354E6" w:rsidRDefault="007A0AD0" w:rsidP="00B41125">
            <w:pPr>
              <w:adjustRightInd w:val="0"/>
              <w:snapToGrid w:val="0"/>
              <w:rPr>
                <w:szCs w:val="21"/>
              </w:rPr>
            </w:pPr>
          </w:p>
        </w:tc>
      </w:tr>
      <w:tr w:rsidR="007A0AD0" w:rsidRPr="003354E6" w:rsidTr="00B41125">
        <w:trPr>
          <w:trHeight w:val="404"/>
          <w:jc w:val="center"/>
        </w:trPr>
        <w:tc>
          <w:tcPr>
            <w:tcW w:w="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17</w:t>
            </w:r>
          </w:p>
        </w:tc>
        <w:tc>
          <w:tcPr>
            <w:tcW w:w="522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G114020</w:t>
            </w:r>
            <w:r w:rsidRPr="003354E6">
              <w:rPr>
                <w:rFonts w:hint="eastAsia"/>
                <w:szCs w:val="21"/>
              </w:rPr>
              <w:t>跨国集团成员实体名单</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Pr>
          <w:p w:rsidR="007A0AD0" w:rsidRPr="003354E6" w:rsidRDefault="007A0AD0" w:rsidP="00B41125">
            <w:pPr>
              <w:adjustRightInd w:val="0"/>
              <w:snapToGrid w:val="0"/>
              <w:rPr>
                <w:szCs w:val="21"/>
              </w:rPr>
            </w:pPr>
          </w:p>
        </w:tc>
      </w:tr>
      <w:tr w:rsidR="007A0AD0" w:rsidRPr="003354E6" w:rsidTr="00B41125">
        <w:trPr>
          <w:trHeight w:val="411"/>
          <w:jc w:val="center"/>
        </w:trPr>
        <w:tc>
          <w:tcPr>
            <w:tcW w:w="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18</w:t>
            </w:r>
          </w:p>
        </w:tc>
        <w:tc>
          <w:tcPr>
            <w:tcW w:w="522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G114030</w:t>
            </w:r>
            <w:r w:rsidRPr="003354E6">
              <w:rPr>
                <w:rFonts w:hint="eastAsia"/>
                <w:szCs w:val="21"/>
              </w:rPr>
              <w:t>附加说明表</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92" w:type="dxa"/>
            <w:tcBorders>
              <w:top w:val="single" w:sz="8" w:space="0" w:color="auto"/>
              <w:left w:val="nil"/>
              <w:bottom w:val="single" w:sz="8" w:space="0" w:color="auto"/>
              <w:right w:val="single" w:sz="8" w:space="0" w:color="auto"/>
            </w:tcBorders>
          </w:tcPr>
          <w:p w:rsidR="007A0AD0" w:rsidRPr="003354E6" w:rsidRDefault="007A0AD0" w:rsidP="00B41125">
            <w:pPr>
              <w:adjustRightInd w:val="0"/>
              <w:snapToGrid w:val="0"/>
              <w:rPr>
                <w:szCs w:val="21"/>
              </w:rPr>
            </w:pPr>
          </w:p>
        </w:tc>
      </w:tr>
    </w:tbl>
    <w:p w:rsidR="007A0AD0" w:rsidRPr="003354E6" w:rsidRDefault="007A0AD0" w:rsidP="007A0AD0">
      <w:pPr>
        <w:widowControl/>
        <w:adjustRightInd w:val="0"/>
        <w:snapToGrid w:val="0"/>
        <w:ind w:firstLineChars="200" w:firstLine="420"/>
        <w:jc w:val="center"/>
        <w:rPr>
          <w:rFonts w:ascii="宋体" w:hAnsi="宋体" w:cs="宋体"/>
          <w:kern w:val="0"/>
          <w:szCs w:val="21"/>
        </w:rPr>
      </w:pPr>
    </w:p>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83"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84"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385"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304" w:name="_Toc509413212"/>
      <w:bookmarkStart w:id="305" w:name="_Toc509479924"/>
      <w:bookmarkStart w:id="306" w:name="_Toc509997811"/>
      <w:r w:rsidRPr="003354E6">
        <w:rPr>
          <w:rFonts w:hint="eastAsia"/>
          <w:sz w:val="21"/>
          <w:szCs w:val="21"/>
        </w:rPr>
        <w:lastRenderedPageBreak/>
        <w:t>国别报告</w:t>
      </w:r>
      <w:bookmarkEnd w:id="304"/>
      <w:bookmarkEnd w:id="305"/>
      <w:bookmarkEnd w:id="306"/>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【政策依据】</w:t>
      </w:r>
    </w:p>
    <w:p w:rsidR="007A0AD0" w:rsidRPr="003354E6" w:rsidRDefault="007A0AD0" w:rsidP="007A0AD0">
      <w:pPr>
        <w:adjustRightInd w:val="0"/>
        <w:snapToGrid w:val="0"/>
        <w:ind w:firstLineChars="200" w:firstLine="420"/>
        <w:rPr>
          <w:szCs w:val="21"/>
        </w:rPr>
      </w:pPr>
      <w:r w:rsidRPr="003354E6">
        <w:rPr>
          <w:rFonts w:hint="eastAsia"/>
          <w:szCs w:val="21"/>
        </w:rPr>
        <w:t>《国家税务总局关于明确国别报告有关事项的公告》国家税务总局公告</w:t>
      </w:r>
      <w:r w:rsidRPr="003354E6">
        <w:rPr>
          <w:rFonts w:hint="eastAsia"/>
          <w:szCs w:val="21"/>
        </w:rPr>
        <w:t>2017</w:t>
      </w:r>
      <w:r w:rsidRPr="003354E6">
        <w:rPr>
          <w:rFonts w:hint="eastAsia"/>
          <w:szCs w:val="21"/>
        </w:rPr>
        <w:t>年第</w:t>
      </w:r>
      <w:r w:rsidRPr="003354E6">
        <w:rPr>
          <w:rFonts w:hint="eastAsia"/>
          <w:szCs w:val="21"/>
        </w:rPr>
        <w:t>46</w:t>
      </w:r>
    </w:p>
    <w:p w:rsidR="007A0AD0" w:rsidRPr="003354E6" w:rsidRDefault="007A0AD0" w:rsidP="007A0AD0">
      <w:pPr>
        <w:adjustRightInd w:val="0"/>
        <w:snapToGrid w:val="0"/>
        <w:ind w:firstLineChars="200" w:firstLine="420"/>
        <w:rPr>
          <w:szCs w:val="21"/>
        </w:rPr>
      </w:pPr>
      <w:r w:rsidRPr="003354E6">
        <w:rPr>
          <w:rFonts w:hint="eastAsia"/>
          <w:szCs w:val="21"/>
        </w:rPr>
        <w:t>《国家税务总局关于完善关联申报和同期资料管理有关事项的公告》</w:t>
      </w:r>
      <w:r w:rsidRPr="003354E6">
        <w:rPr>
          <w:szCs w:val="21"/>
        </w:rPr>
        <w:t>国家税务总局公告</w:t>
      </w:r>
      <w:r w:rsidRPr="003354E6">
        <w:rPr>
          <w:szCs w:val="21"/>
        </w:rPr>
        <w:t>2016</w:t>
      </w:r>
      <w:r w:rsidRPr="003354E6">
        <w:rPr>
          <w:szCs w:val="21"/>
        </w:rPr>
        <w:t>年第</w:t>
      </w:r>
      <w:r w:rsidRPr="003354E6">
        <w:rPr>
          <w:szCs w:val="21"/>
        </w:rPr>
        <w:t>42</w:t>
      </w:r>
      <w:r w:rsidRPr="003354E6">
        <w:rPr>
          <w:szCs w:val="21"/>
        </w:rPr>
        <w:t>号</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【业务概述】</w:t>
      </w:r>
    </w:p>
    <w:p w:rsidR="007A0AD0" w:rsidRPr="003354E6" w:rsidRDefault="007A0AD0" w:rsidP="007A0AD0">
      <w:pPr>
        <w:adjustRightInd w:val="0"/>
        <w:snapToGrid w:val="0"/>
        <w:ind w:firstLineChars="200" w:firstLine="420"/>
        <w:rPr>
          <w:szCs w:val="21"/>
        </w:rPr>
      </w:pPr>
      <w:r w:rsidRPr="003354E6">
        <w:rPr>
          <w:rFonts w:hint="eastAsia"/>
          <w:szCs w:val="21"/>
        </w:rPr>
        <w:t>存在下列情形之一的居民企业，应当在报送年度关联业务往来报告表时，填报国别报告：</w:t>
      </w:r>
    </w:p>
    <w:p w:rsidR="007A0AD0" w:rsidRPr="003354E6" w:rsidRDefault="007A0AD0" w:rsidP="007A0AD0">
      <w:pPr>
        <w:adjustRightInd w:val="0"/>
        <w:snapToGrid w:val="0"/>
        <w:ind w:firstLineChars="200" w:firstLine="420"/>
        <w:rPr>
          <w:szCs w:val="21"/>
        </w:rPr>
      </w:pPr>
      <w:r w:rsidRPr="003354E6">
        <w:rPr>
          <w:rFonts w:hint="eastAsia"/>
          <w:szCs w:val="21"/>
        </w:rPr>
        <w:t>（一）该居民企业为跨国企业集团的最终控股企业，且其上一会计年度合并财务报表中的各类收入金额合计超过</w:t>
      </w:r>
      <w:r w:rsidRPr="003354E6">
        <w:rPr>
          <w:rFonts w:hint="eastAsia"/>
          <w:szCs w:val="21"/>
        </w:rPr>
        <w:t>55</w:t>
      </w:r>
      <w:r w:rsidRPr="003354E6">
        <w:rPr>
          <w:rFonts w:hint="eastAsia"/>
          <w:szCs w:val="21"/>
        </w:rPr>
        <w:t>亿元。</w:t>
      </w:r>
    </w:p>
    <w:p w:rsidR="007A0AD0" w:rsidRPr="003354E6" w:rsidRDefault="007A0AD0" w:rsidP="007A0AD0">
      <w:pPr>
        <w:adjustRightInd w:val="0"/>
        <w:snapToGrid w:val="0"/>
        <w:ind w:firstLineChars="200" w:firstLine="420"/>
        <w:rPr>
          <w:szCs w:val="21"/>
        </w:rPr>
      </w:pPr>
      <w:r w:rsidRPr="003354E6">
        <w:rPr>
          <w:rFonts w:hint="eastAsia"/>
          <w:szCs w:val="21"/>
        </w:rPr>
        <w:t>最终控股企业是指能够合并其所属跨国企业集团所有成员实体财务报表的，且不能被其他企业纳入合并财务报表的企业。</w:t>
      </w:r>
    </w:p>
    <w:p w:rsidR="007A0AD0" w:rsidRPr="003354E6" w:rsidRDefault="007A0AD0" w:rsidP="007A0AD0">
      <w:pPr>
        <w:adjustRightInd w:val="0"/>
        <w:snapToGrid w:val="0"/>
        <w:ind w:firstLineChars="200" w:firstLine="420"/>
        <w:rPr>
          <w:szCs w:val="21"/>
        </w:rPr>
      </w:pPr>
      <w:r w:rsidRPr="003354E6">
        <w:rPr>
          <w:rFonts w:hint="eastAsia"/>
          <w:szCs w:val="21"/>
        </w:rPr>
        <w:t>成员实体应当包括：</w:t>
      </w:r>
    </w:p>
    <w:p w:rsidR="007A0AD0" w:rsidRPr="003354E6" w:rsidRDefault="007A0AD0" w:rsidP="007A0AD0">
      <w:pPr>
        <w:adjustRightInd w:val="0"/>
        <w:snapToGrid w:val="0"/>
        <w:ind w:firstLineChars="200" w:firstLine="420"/>
        <w:rPr>
          <w:szCs w:val="21"/>
        </w:rPr>
      </w:pPr>
      <w:r w:rsidRPr="003354E6">
        <w:rPr>
          <w:rFonts w:hint="eastAsia"/>
          <w:szCs w:val="21"/>
        </w:rPr>
        <w:t>1.</w:t>
      </w:r>
      <w:r w:rsidRPr="003354E6">
        <w:rPr>
          <w:rFonts w:hint="eastAsia"/>
          <w:szCs w:val="21"/>
        </w:rPr>
        <w:t>实际已被纳入跨国企业集团合并财务报表的任一实体。</w:t>
      </w:r>
    </w:p>
    <w:p w:rsidR="007A0AD0" w:rsidRPr="003354E6" w:rsidRDefault="007A0AD0" w:rsidP="007A0AD0">
      <w:pPr>
        <w:adjustRightInd w:val="0"/>
        <w:snapToGrid w:val="0"/>
        <w:ind w:firstLineChars="200" w:firstLine="420"/>
        <w:rPr>
          <w:szCs w:val="21"/>
        </w:rPr>
      </w:pPr>
      <w:r w:rsidRPr="003354E6">
        <w:rPr>
          <w:rFonts w:hint="eastAsia"/>
          <w:szCs w:val="21"/>
        </w:rPr>
        <w:t>2.</w:t>
      </w:r>
      <w:r w:rsidRPr="003354E6">
        <w:rPr>
          <w:rFonts w:hint="eastAsia"/>
          <w:szCs w:val="21"/>
        </w:rPr>
        <w:t>跨国企业集团持有该实体股权且按公开证券市场交易要求应被纳入但实际未被纳入跨国企业集团合并财务报表的任一实体。</w:t>
      </w:r>
    </w:p>
    <w:p w:rsidR="007A0AD0" w:rsidRPr="003354E6" w:rsidRDefault="007A0AD0" w:rsidP="007A0AD0">
      <w:pPr>
        <w:adjustRightInd w:val="0"/>
        <w:snapToGrid w:val="0"/>
        <w:ind w:firstLineChars="200" w:firstLine="420"/>
        <w:rPr>
          <w:szCs w:val="21"/>
        </w:rPr>
      </w:pPr>
      <w:r w:rsidRPr="003354E6">
        <w:rPr>
          <w:rFonts w:hint="eastAsia"/>
          <w:szCs w:val="21"/>
        </w:rPr>
        <w:t>3.</w:t>
      </w:r>
      <w:r w:rsidRPr="003354E6">
        <w:rPr>
          <w:rFonts w:hint="eastAsia"/>
          <w:szCs w:val="21"/>
        </w:rPr>
        <w:t>仅由于业务规模或者重要性程度而未被纳入跨国企业集团合并财务报表的任一实体。</w:t>
      </w:r>
    </w:p>
    <w:p w:rsidR="007A0AD0" w:rsidRPr="003354E6" w:rsidRDefault="007A0AD0" w:rsidP="007A0AD0">
      <w:pPr>
        <w:adjustRightInd w:val="0"/>
        <w:snapToGrid w:val="0"/>
        <w:ind w:firstLineChars="200" w:firstLine="420"/>
        <w:rPr>
          <w:szCs w:val="21"/>
        </w:rPr>
      </w:pPr>
      <w:r w:rsidRPr="003354E6">
        <w:rPr>
          <w:rFonts w:hint="eastAsia"/>
          <w:szCs w:val="21"/>
        </w:rPr>
        <w:t>4.</w:t>
      </w:r>
      <w:r w:rsidRPr="003354E6">
        <w:rPr>
          <w:rFonts w:hint="eastAsia"/>
          <w:szCs w:val="21"/>
        </w:rPr>
        <w:t>独立核算并编制财务报表的常设机构。</w:t>
      </w:r>
    </w:p>
    <w:p w:rsidR="007A0AD0" w:rsidRPr="003354E6" w:rsidRDefault="007A0AD0" w:rsidP="007A0AD0">
      <w:pPr>
        <w:adjustRightInd w:val="0"/>
        <w:snapToGrid w:val="0"/>
        <w:ind w:firstLine="240"/>
        <w:rPr>
          <w:szCs w:val="21"/>
        </w:rPr>
      </w:pPr>
      <w:r w:rsidRPr="003354E6">
        <w:rPr>
          <w:rFonts w:hint="eastAsia"/>
          <w:szCs w:val="21"/>
        </w:rPr>
        <w:t>（二）该居民企业被跨国企业集团指定为国别报告的报送企业。</w:t>
      </w:r>
    </w:p>
    <w:p w:rsidR="007A0AD0" w:rsidRPr="003354E6" w:rsidRDefault="007A0AD0" w:rsidP="007A0AD0">
      <w:pPr>
        <w:adjustRightInd w:val="0"/>
        <w:snapToGrid w:val="0"/>
        <w:ind w:firstLineChars="200" w:firstLine="420"/>
        <w:rPr>
          <w:szCs w:val="21"/>
        </w:rPr>
      </w:pPr>
      <w:r w:rsidRPr="003354E6">
        <w:rPr>
          <w:rFonts w:hint="eastAsia"/>
          <w:szCs w:val="21"/>
        </w:rPr>
        <w:t>国别报告主要披露最终控股企业所属跨国企业集团所有成员实体的全球所得、税收和业务活动的国别分布情况。</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【业务流程】</w:t>
      </w:r>
    </w:p>
    <w:p w:rsidR="007A0AD0" w:rsidRPr="003354E6" w:rsidRDefault="007A0AD0" w:rsidP="007A0AD0">
      <w:pPr>
        <w:adjustRightInd w:val="0"/>
        <w:snapToGrid w:val="0"/>
        <w:ind w:firstLineChars="200" w:firstLine="420"/>
        <w:rPr>
          <w:szCs w:val="21"/>
        </w:rPr>
      </w:pPr>
      <w:r w:rsidRPr="003354E6">
        <w:rPr>
          <w:noProof/>
          <w:szCs w:val="21"/>
        </w:rPr>
        <w:drawing>
          <wp:inline distT="0" distB="0" distL="0" distR="0">
            <wp:extent cx="4867275" cy="1057275"/>
            <wp:effectExtent l="0" t="0" r="0" b="0"/>
            <wp:docPr id="62"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国别报告报送资料见下表。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国别报告报送资料清单</w:t>
      </w:r>
    </w:p>
    <w:tbl>
      <w:tblPr>
        <w:tblW w:w="8774" w:type="dxa"/>
        <w:jc w:val="center"/>
        <w:tblLayout w:type="fixed"/>
        <w:tblCellMar>
          <w:left w:w="0" w:type="dxa"/>
          <w:right w:w="0" w:type="dxa"/>
        </w:tblCellMar>
        <w:tblLook w:val="04A0"/>
      </w:tblPr>
      <w:tblGrid>
        <w:gridCol w:w="433"/>
        <w:gridCol w:w="5223"/>
        <w:gridCol w:w="426"/>
        <w:gridCol w:w="426"/>
        <w:gridCol w:w="426"/>
        <w:gridCol w:w="426"/>
        <w:gridCol w:w="426"/>
        <w:gridCol w:w="494"/>
        <w:gridCol w:w="494"/>
      </w:tblGrid>
      <w:tr w:rsidR="007A0AD0" w:rsidRPr="003354E6" w:rsidTr="00B41125">
        <w:trPr>
          <w:jc w:val="center"/>
        </w:trPr>
        <w:tc>
          <w:tcPr>
            <w:tcW w:w="433" w:type="dxa"/>
            <w:tcBorders>
              <w:top w:val="single" w:sz="12" w:space="0" w:color="000000"/>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5223"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000000"/>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94" w:type="dxa"/>
            <w:tcBorders>
              <w:top w:val="single" w:sz="12" w:space="0" w:color="000000"/>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94" w:type="dxa"/>
            <w:tcBorders>
              <w:top w:val="single" w:sz="12" w:space="0" w:color="000000"/>
              <w:left w:val="nil"/>
              <w:bottom w:val="single" w:sz="8" w:space="0" w:color="000000"/>
              <w:right w:val="single" w:sz="12" w:space="0" w:color="000000"/>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433"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1</w:t>
            </w:r>
          </w:p>
        </w:tc>
        <w:tc>
          <w:tcPr>
            <w:tcW w:w="522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A81F67" w:rsidRDefault="00F657FB" w:rsidP="00B41125">
            <w:pPr>
              <w:adjustRightInd w:val="0"/>
              <w:snapToGrid w:val="0"/>
              <w:rPr>
                <w:rFonts w:ascii="宋体" w:hAnsi="宋体" w:cs="宋体"/>
                <w:color w:val="000000"/>
                <w:kern w:val="0"/>
                <w:szCs w:val="21"/>
              </w:rPr>
            </w:pPr>
            <w:hyperlink r:id="rId386" w:history="1">
              <w:r w:rsidR="007A0AD0" w:rsidRPr="00A81F67">
                <w:rPr>
                  <w:rFonts w:ascii="宋体" w:hAnsi="宋体" w:cs="宋体"/>
                  <w:color w:val="000000"/>
                  <w:kern w:val="0"/>
                </w:rPr>
                <w:t>G114010 国别报告－所得、税收和业务活动国别分布表</w:t>
              </w:r>
            </w:hyperlink>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33" w:type="dxa"/>
            <w:tcBorders>
              <w:top w:val="nil"/>
              <w:left w:val="single" w:sz="12" w:space="0" w:color="000000"/>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2</w:t>
            </w:r>
          </w:p>
        </w:tc>
        <w:tc>
          <w:tcPr>
            <w:tcW w:w="522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A81F67" w:rsidRDefault="00F657FB" w:rsidP="00B41125">
            <w:pPr>
              <w:adjustRightInd w:val="0"/>
              <w:snapToGrid w:val="0"/>
              <w:rPr>
                <w:rFonts w:ascii="宋体" w:hAnsi="宋体" w:cs="宋体"/>
                <w:color w:val="000000"/>
                <w:kern w:val="0"/>
                <w:szCs w:val="21"/>
              </w:rPr>
            </w:pPr>
            <w:hyperlink r:id="rId387" w:history="1">
              <w:r w:rsidR="007A0AD0" w:rsidRPr="00A81F67">
                <w:rPr>
                  <w:rFonts w:ascii="宋体" w:hAnsi="宋体" w:cs="宋体"/>
                  <w:color w:val="000000"/>
                  <w:kern w:val="0"/>
                </w:rPr>
                <w:t>G114030 国别报告－附加说明表</w:t>
              </w:r>
            </w:hyperlink>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8" w:space="0" w:color="000000"/>
              <w:right w:val="single" w:sz="12" w:space="0" w:color="000000"/>
            </w:tcBorders>
          </w:tcPr>
          <w:p w:rsidR="007A0AD0" w:rsidRPr="003354E6" w:rsidRDefault="007A0AD0" w:rsidP="00B41125">
            <w:pPr>
              <w:adjustRightInd w:val="0"/>
              <w:snapToGrid w:val="0"/>
              <w:rPr>
                <w:szCs w:val="21"/>
              </w:rPr>
            </w:pPr>
          </w:p>
        </w:tc>
      </w:tr>
      <w:tr w:rsidR="007A0AD0" w:rsidRPr="003354E6" w:rsidTr="00B41125">
        <w:trPr>
          <w:jc w:val="center"/>
        </w:trPr>
        <w:tc>
          <w:tcPr>
            <w:tcW w:w="433" w:type="dxa"/>
            <w:tcBorders>
              <w:top w:val="nil"/>
              <w:left w:val="single" w:sz="12" w:space="0" w:color="000000"/>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3</w:t>
            </w:r>
          </w:p>
        </w:tc>
        <w:tc>
          <w:tcPr>
            <w:tcW w:w="5223"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A81F67" w:rsidRDefault="00F657FB" w:rsidP="00B41125">
            <w:pPr>
              <w:adjustRightInd w:val="0"/>
              <w:snapToGrid w:val="0"/>
              <w:rPr>
                <w:rFonts w:ascii="宋体" w:hAnsi="宋体" w:cs="宋体"/>
                <w:color w:val="000000"/>
                <w:kern w:val="0"/>
                <w:szCs w:val="21"/>
              </w:rPr>
            </w:pPr>
            <w:hyperlink r:id="rId388" w:history="1">
              <w:r w:rsidR="007A0AD0" w:rsidRPr="00A81F67">
                <w:rPr>
                  <w:rFonts w:ascii="宋体" w:hAnsi="宋体" w:cs="宋体"/>
                  <w:color w:val="000000"/>
                  <w:kern w:val="0"/>
                </w:rPr>
                <w:t>G114020 国别报告－跨国企业集团成员实体名单</w:t>
              </w:r>
            </w:hyperlink>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000000"/>
              <w:right w:val="single" w:sz="8"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12" w:space="0" w:color="000000"/>
              <w:right w:val="single" w:sz="12" w:space="0" w:color="000000"/>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szCs w:val="21"/>
              </w:rPr>
              <w:t> </w:t>
            </w:r>
          </w:p>
        </w:tc>
        <w:tc>
          <w:tcPr>
            <w:tcW w:w="494" w:type="dxa"/>
            <w:tcBorders>
              <w:top w:val="nil"/>
              <w:left w:val="nil"/>
              <w:bottom w:val="single" w:sz="12" w:space="0" w:color="000000"/>
              <w:right w:val="single" w:sz="12" w:space="0" w:color="000000"/>
            </w:tcBorders>
          </w:tcPr>
          <w:p w:rsidR="007A0AD0" w:rsidRPr="003354E6" w:rsidRDefault="007A0AD0" w:rsidP="00B41125">
            <w:pPr>
              <w:adjustRightInd w:val="0"/>
              <w:snapToGrid w:val="0"/>
              <w:rPr>
                <w:szCs w:val="21"/>
              </w:rPr>
            </w:pPr>
          </w:p>
        </w:tc>
      </w:tr>
    </w:tbl>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89"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90"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lastRenderedPageBreak/>
        <w:t>【表单填写示范文本】：</w:t>
      </w:r>
      <w:hyperlink r:id="rId391" w:tgtFrame="_blank" w:history="1">
        <w:r w:rsidRPr="003354E6">
          <w:rPr>
            <w:rStyle w:val="a4"/>
            <w:rFonts w:ascii="宋体" w:hAnsi="宋体"/>
            <w:szCs w:val="21"/>
          </w:rPr>
          <w:t>http://12366.chinatax.gov.cn/xzzxWebBLH_xzzxWebMain.do</w:t>
        </w:r>
      </w:hyperlink>
    </w:p>
    <w:p w:rsidR="007A0AD0" w:rsidRPr="003354E6" w:rsidRDefault="007A0AD0" w:rsidP="007A0AD0">
      <w:pPr>
        <w:adjustRightInd w:val="0"/>
        <w:snapToGrid w:val="0"/>
        <w:ind w:firstLineChars="200" w:firstLine="420"/>
        <w:rPr>
          <w:szCs w:val="21"/>
        </w:rPr>
      </w:pPr>
    </w:p>
    <w:p w:rsidR="007A0AD0" w:rsidRPr="003354E6" w:rsidRDefault="007A0AD0" w:rsidP="00D73FBF">
      <w:pPr>
        <w:pStyle w:val="3"/>
        <w:adjustRightInd w:val="0"/>
        <w:snapToGrid w:val="0"/>
        <w:spacing w:before="0" w:after="0" w:line="240" w:lineRule="auto"/>
        <w:ind w:firstLine="422"/>
        <w:rPr>
          <w:sz w:val="21"/>
          <w:szCs w:val="21"/>
        </w:rPr>
      </w:pPr>
      <w:bookmarkStart w:id="307" w:name="_Toc509413213"/>
      <w:bookmarkStart w:id="308" w:name="_Toc509479925"/>
      <w:bookmarkStart w:id="309" w:name="_Toc509997812"/>
      <w:r w:rsidRPr="003354E6">
        <w:rPr>
          <w:rFonts w:hint="eastAsia"/>
          <w:sz w:val="21"/>
          <w:szCs w:val="21"/>
        </w:rPr>
        <w:t>成本分摊协议副本报送</w:t>
      </w:r>
      <w:bookmarkEnd w:id="307"/>
      <w:bookmarkEnd w:id="308"/>
      <w:bookmarkEnd w:id="309"/>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7A0AD0" w:rsidRPr="003354E6" w:rsidRDefault="007A0AD0" w:rsidP="007A0AD0">
      <w:pPr>
        <w:widowControl/>
        <w:tabs>
          <w:tab w:val="left"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【政策依据】</w:t>
      </w:r>
    </w:p>
    <w:p w:rsidR="007A0AD0" w:rsidRPr="003354E6" w:rsidRDefault="007A0AD0" w:rsidP="007A0AD0">
      <w:pPr>
        <w:adjustRightInd w:val="0"/>
        <w:snapToGrid w:val="0"/>
        <w:ind w:firstLineChars="200" w:firstLine="420"/>
        <w:rPr>
          <w:szCs w:val="21"/>
        </w:rPr>
      </w:pPr>
      <w:r w:rsidRPr="003354E6">
        <w:rPr>
          <w:rFonts w:hint="eastAsia"/>
          <w:szCs w:val="21"/>
        </w:rPr>
        <w:t>《全国税务机关纳税服务规范》（</w:t>
      </w:r>
      <w:r w:rsidRPr="003354E6">
        <w:rPr>
          <w:rFonts w:hint="eastAsia"/>
          <w:szCs w:val="21"/>
        </w:rPr>
        <w:t>2.3</w:t>
      </w:r>
      <w:r w:rsidRPr="003354E6">
        <w:rPr>
          <w:rFonts w:hint="eastAsia"/>
          <w:szCs w:val="21"/>
        </w:rPr>
        <w:t>版）</w:t>
      </w:r>
    </w:p>
    <w:p w:rsidR="007A0AD0" w:rsidRPr="003354E6" w:rsidRDefault="007A0AD0" w:rsidP="007A0AD0">
      <w:pPr>
        <w:adjustRightInd w:val="0"/>
        <w:snapToGrid w:val="0"/>
        <w:ind w:firstLineChars="200" w:firstLine="420"/>
        <w:rPr>
          <w:szCs w:val="21"/>
        </w:rPr>
      </w:pPr>
      <w:r w:rsidRPr="003354E6">
        <w:rPr>
          <w:rFonts w:hint="eastAsia"/>
          <w:szCs w:val="21"/>
        </w:rPr>
        <w:t>《国家税务总局关于规范成本分摊协议管理的公告》</w:t>
      </w:r>
      <w:r w:rsidR="00F657FB" w:rsidRPr="003354E6">
        <w:rPr>
          <w:szCs w:val="21"/>
        </w:rPr>
        <w:object w:dxaOrig="225" w:dyaOrig="225">
          <v:shape id="_x0000_i1123" type="#_x0000_t75" alt="" style="width:1in;height:18pt" o:ole="">
            <v:imagedata r:id="rId353" o:title=""/>
          </v:shape>
          <w:control r:id="rId392" w:name="Control 34" w:shapeid="_x0000_i1123"/>
        </w:object>
      </w:r>
      <w:r w:rsidRPr="003354E6">
        <w:rPr>
          <w:szCs w:val="21"/>
        </w:rPr>
        <w:t>国家税务总局公告</w:t>
      </w:r>
      <w:r w:rsidRPr="003354E6">
        <w:rPr>
          <w:szCs w:val="21"/>
        </w:rPr>
        <w:t>2015</w:t>
      </w:r>
      <w:r w:rsidRPr="003354E6">
        <w:rPr>
          <w:szCs w:val="21"/>
        </w:rPr>
        <w:t>年第</w:t>
      </w:r>
      <w:r w:rsidRPr="003354E6">
        <w:rPr>
          <w:szCs w:val="21"/>
        </w:rPr>
        <w:t>45</w:t>
      </w:r>
      <w:r w:rsidRPr="003354E6">
        <w:rPr>
          <w:szCs w:val="21"/>
        </w:rPr>
        <w:t>号</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【业务概述】</w:t>
      </w:r>
    </w:p>
    <w:p w:rsidR="007A0AD0" w:rsidRPr="003354E6" w:rsidRDefault="007A0AD0" w:rsidP="007A0AD0">
      <w:pPr>
        <w:adjustRightInd w:val="0"/>
        <w:snapToGrid w:val="0"/>
        <w:ind w:firstLineChars="200" w:firstLine="420"/>
        <w:rPr>
          <w:szCs w:val="21"/>
        </w:rPr>
      </w:pPr>
      <w:r w:rsidRPr="003354E6">
        <w:rPr>
          <w:rFonts w:hint="eastAsia"/>
          <w:szCs w:val="21"/>
        </w:rPr>
        <w:t>企业与其关联方分摊成本时，应当按照成本与预期收益相配比的原则进行分摊，并按税收法律法规及相关规定的要求报送成本分摊协议。</w:t>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【业务流程】</w:t>
      </w:r>
    </w:p>
    <w:p w:rsidR="007A0AD0" w:rsidRPr="003354E6" w:rsidRDefault="007A0AD0" w:rsidP="007A0AD0">
      <w:pPr>
        <w:adjustRightInd w:val="0"/>
        <w:snapToGrid w:val="0"/>
        <w:ind w:firstLineChars="200" w:firstLine="420"/>
        <w:rPr>
          <w:szCs w:val="21"/>
        </w:rPr>
      </w:pPr>
      <w:r w:rsidRPr="003354E6">
        <w:rPr>
          <w:noProof/>
          <w:szCs w:val="21"/>
        </w:rPr>
        <w:drawing>
          <wp:inline distT="0" distB="0" distL="0" distR="0">
            <wp:extent cx="4867275" cy="1057275"/>
            <wp:effectExtent l="0" t="0" r="0" b="0"/>
            <wp:docPr id="63"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7A0AD0" w:rsidRPr="003354E6" w:rsidRDefault="007A0AD0"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7A0AD0" w:rsidRPr="003354E6" w:rsidRDefault="007A0AD0" w:rsidP="007A0AD0">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成本分摊协议副本报送资料见下表。</w:t>
      </w:r>
    </w:p>
    <w:p w:rsidR="007A0AD0" w:rsidRPr="003354E6" w:rsidRDefault="007A0AD0" w:rsidP="007A0AD0">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成本分摊协议副本报送资料清单</w:t>
      </w:r>
    </w:p>
    <w:tbl>
      <w:tblPr>
        <w:tblW w:w="8706" w:type="dxa"/>
        <w:jc w:val="center"/>
        <w:tblLayout w:type="fixed"/>
        <w:tblCellMar>
          <w:left w:w="0" w:type="dxa"/>
          <w:right w:w="0" w:type="dxa"/>
        </w:tblCellMar>
        <w:tblLook w:val="04A0"/>
      </w:tblPr>
      <w:tblGrid>
        <w:gridCol w:w="596"/>
        <w:gridCol w:w="4920"/>
        <w:gridCol w:w="518"/>
        <w:gridCol w:w="474"/>
        <w:gridCol w:w="446"/>
        <w:gridCol w:w="474"/>
        <w:gridCol w:w="426"/>
        <w:gridCol w:w="426"/>
        <w:gridCol w:w="426"/>
      </w:tblGrid>
      <w:tr w:rsidR="007A0AD0" w:rsidRPr="003354E6" w:rsidTr="00B41125">
        <w:trPr>
          <w:tblHeader/>
          <w:jc w:val="center"/>
        </w:trPr>
        <w:tc>
          <w:tcPr>
            <w:tcW w:w="59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序号</w:t>
            </w:r>
          </w:p>
        </w:tc>
        <w:tc>
          <w:tcPr>
            <w:tcW w:w="492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报送资料名称</w:t>
            </w:r>
          </w:p>
        </w:tc>
        <w:tc>
          <w:tcPr>
            <w:tcW w:w="51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必报</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条件报送</w:t>
            </w:r>
          </w:p>
        </w:tc>
        <w:tc>
          <w:tcPr>
            <w:tcW w:w="44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归档</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7A0AD0" w:rsidRPr="003354E6" w:rsidRDefault="007A0AD0" w:rsidP="00B41125">
            <w:pPr>
              <w:adjustRightInd w:val="0"/>
              <w:snapToGrid w:val="0"/>
              <w:rPr>
                <w:szCs w:val="21"/>
              </w:rPr>
            </w:pPr>
            <w:r w:rsidRPr="003354E6">
              <w:rPr>
                <w:rFonts w:hint="eastAsia"/>
                <w:szCs w:val="21"/>
              </w:rPr>
              <w:t>核销</w:t>
            </w:r>
          </w:p>
        </w:tc>
        <w:tc>
          <w:tcPr>
            <w:tcW w:w="426" w:type="dxa"/>
            <w:tcBorders>
              <w:top w:val="single" w:sz="12" w:space="0" w:color="auto"/>
              <w:left w:val="nil"/>
              <w:bottom w:val="single" w:sz="8" w:space="0" w:color="auto"/>
              <w:right w:val="single" w:sz="12" w:space="0" w:color="auto"/>
            </w:tcBorders>
          </w:tcPr>
          <w:p w:rsidR="007A0AD0" w:rsidRPr="003354E6" w:rsidRDefault="007A0AD0" w:rsidP="00B41125">
            <w:pPr>
              <w:adjustRightInd w:val="0"/>
              <w:snapToGrid w:val="0"/>
              <w:rPr>
                <w:szCs w:val="21"/>
              </w:rPr>
            </w:pPr>
            <w:r w:rsidRPr="003354E6">
              <w:rPr>
                <w:rFonts w:hint="eastAsia"/>
                <w:szCs w:val="21"/>
              </w:rPr>
              <w:t>电子档案</w:t>
            </w:r>
          </w:p>
        </w:tc>
      </w:tr>
      <w:tr w:rsidR="007A0AD0" w:rsidRPr="003354E6" w:rsidTr="00B41125">
        <w:trPr>
          <w:jc w:val="center"/>
        </w:trPr>
        <w:tc>
          <w:tcPr>
            <w:tcW w:w="596" w:type="dxa"/>
            <w:tcBorders>
              <w:top w:val="nil"/>
              <w:left w:val="single" w:sz="12" w:space="0" w:color="auto"/>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1</w:t>
            </w:r>
          </w:p>
        </w:tc>
        <w:tc>
          <w:tcPr>
            <w:tcW w:w="4920"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成本分摊协议副本</w:t>
            </w:r>
          </w:p>
        </w:tc>
        <w:tc>
          <w:tcPr>
            <w:tcW w:w="518"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 </w:t>
            </w:r>
          </w:p>
        </w:tc>
        <w:tc>
          <w:tcPr>
            <w:tcW w:w="44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74"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Pr>
          <w:p w:rsidR="007A0AD0" w:rsidRPr="003354E6" w:rsidRDefault="007A0AD0" w:rsidP="00B41125">
            <w:pPr>
              <w:adjustRightInd w:val="0"/>
              <w:snapToGrid w:val="0"/>
              <w:rPr>
                <w:szCs w:val="21"/>
              </w:rPr>
            </w:pPr>
          </w:p>
        </w:tc>
      </w:tr>
      <w:tr w:rsidR="007A0AD0" w:rsidRPr="003354E6" w:rsidTr="00B41125">
        <w:trPr>
          <w:jc w:val="center"/>
        </w:trPr>
        <w:tc>
          <w:tcPr>
            <w:tcW w:w="596" w:type="dxa"/>
            <w:tcBorders>
              <w:top w:val="nil"/>
              <w:left w:val="single" w:sz="12" w:space="0" w:color="auto"/>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2</w:t>
            </w:r>
          </w:p>
        </w:tc>
        <w:tc>
          <w:tcPr>
            <w:tcW w:w="4920"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年度企业所得税纳税申报时，附送《中华人民共和国企业年度关联业务往来报告表》</w:t>
            </w:r>
          </w:p>
        </w:tc>
        <w:tc>
          <w:tcPr>
            <w:tcW w:w="518"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p>
        </w:tc>
        <w:tc>
          <w:tcPr>
            <w:tcW w:w="474"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 </w:t>
            </w:r>
            <w:r w:rsidRPr="003354E6">
              <w:rPr>
                <w:rFonts w:hint="eastAsia"/>
                <w:szCs w:val="21"/>
              </w:rPr>
              <w:t>√</w:t>
            </w:r>
          </w:p>
        </w:tc>
        <w:tc>
          <w:tcPr>
            <w:tcW w:w="44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rFonts w:hint="eastAsia"/>
                <w:szCs w:val="21"/>
              </w:rPr>
              <w:t>√</w:t>
            </w:r>
          </w:p>
        </w:tc>
        <w:tc>
          <w:tcPr>
            <w:tcW w:w="474"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tcPr>
          <w:p w:rsidR="007A0AD0" w:rsidRPr="003354E6" w:rsidRDefault="007A0AD0" w:rsidP="00B41125">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Pr>
          <w:p w:rsidR="007A0AD0" w:rsidRPr="003354E6" w:rsidRDefault="007A0AD0" w:rsidP="00B41125">
            <w:pPr>
              <w:adjustRightInd w:val="0"/>
              <w:snapToGrid w:val="0"/>
              <w:rPr>
                <w:szCs w:val="21"/>
              </w:rPr>
            </w:pPr>
          </w:p>
        </w:tc>
      </w:tr>
    </w:tbl>
    <w:p w:rsidR="007A0AD0" w:rsidRPr="003354E6" w:rsidRDefault="007A0AD0" w:rsidP="007A0AD0">
      <w:pPr>
        <w:adjustRightInd w:val="0"/>
        <w:snapToGrid w:val="0"/>
        <w:ind w:firstLineChars="200" w:firstLine="420"/>
        <w:rPr>
          <w:szCs w:val="21"/>
        </w:rPr>
      </w:pP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93" w:tgtFrame="_blank" w:history="1">
        <w:r w:rsidRPr="003354E6">
          <w:rPr>
            <w:rFonts w:ascii="宋体" w:hAnsi="宋体" w:cs="宋体"/>
            <w:color w:val="0000FF"/>
            <w:kern w:val="0"/>
            <w:szCs w:val="21"/>
            <w:u w:val="single"/>
          </w:rPr>
          <w:t>http://12366.chinatax.gov.cn/BsdtAllBLH_bsdtMain.do。</w:t>
        </w:r>
      </w:hyperlink>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7A0AD0" w:rsidRPr="003354E6" w:rsidRDefault="007A0AD0" w:rsidP="007A0AD0">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94" w:tgtFrame="_blank" w:history="1">
        <w:r w:rsidRPr="003354E6">
          <w:rPr>
            <w:rStyle w:val="a4"/>
            <w:rFonts w:ascii="宋体" w:hAnsi="宋体"/>
            <w:szCs w:val="21"/>
          </w:rPr>
          <w:t>http://12366.xj-n-tax.gov.cn/bszn/rjbd/gsbd/index.htm</w:t>
        </w:r>
      </w:hyperlink>
    </w:p>
    <w:p w:rsidR="007A0AD0" w:rsidRPr="003354E6" w:rsidRDefault="007A0AD0" w:rsidP="007A0AD0">
      <w:pPr>
        <w:widowControl/>
        <w:adjustRightInd w:val="0"/>
        <w:snapToGrid w:val="0"/>
        <w:ind w:firstLineChars="200" w:firstLine="420"/>
        <w:jc w:val="left"/>
        <w:rPr>
          <w:szCs w:val="21"/>
        </w:rPr>
      </w:pPr>
      <w:r w:rsidRPr="003354E6">
        <w:rPr>
          <w:rFonts w:ascii="宋体" w:hAnsi="宋体" w:cs="宋体"/>
          <w:color w:val="000000"/>
          <w:kern w:val="0"/>
          <w:szCs w:val="21"/>
        </w:rPr>
        <w:t>【表单填写示范文本】：</w:t>
      </w:r>
      <w:hyperlink r:id="rId395" w:tgtFrame="_blank" w:history="1">
        <w:r w:rsidRPr="003354E6">
          <w:rPr>
            <w:rStyle w:val="a4"/>
            <w:rFonts w:ascii="宋体" w:hAnsi="宋体"/>
            <w:szCs w:val="21"/>
          </w:rPr>
          <w:t>http://12366.chinatax.gov.cn/xzzxWebBLH_xzzxWebMain.do</w:t>
        </w:r>
      </w:hyperlink>
    </w:p>
    <w:p w:rsidR="00C66FF4" w:rsidRDefault="00C66FF4" w:rsidP="007A0AD0">
      <w:pPr>
        <w:widowControl/>
        <w:adjustRightInd w:val="0"/>
        <w:snapToGrid w:val="0"/>
        <w:ind w:firstLineChars="200" w:firstLine="420"/>
        <w:jc w:val="left"/>
        <w:rPr>
          <w:szCs w:val="21"/>
        </w:rPr>
      </w:pPr>
    </w:p>
    <w:p w:rsidR="00A81F67" w:rsidRPr="00A81F67" w:rsidRDefault="00A81F67" w:rsidP="00A81F67">
      <w:pPr>
        <w:pStyle w:val="3"/>
        <w:adjustRightInd w:val="0"/>
        <w:snapToGrid w:val="0"/>
        <w:spacing w:before="0" w:after="0" w:line="240" w:lineRule="auto"/>
        <w:ind w:firstLine="422"/>
        <w:rPr>
          <w:sz w:val="21"/>
          <w:szCs w:val="21"/>
        </w:rPr>
      </w:pPr>
      <w:bookmarkStart w:id="310" w:name="bookmark341"/>
      <w:bookmarkStart w:id="311" w:name="_Toc417663198"/>
      <w:bookmarkStart w:id="312" w:name="_Toc440900290"/>
      <w:bookmarkStart w:id="313" w:name="_Toc509997813"/>
      <w:r w:rsidRPr="00A81F67">
        <w:rPr>
          <w:rFonts w:hint="eastAsia"/>
          <w:sz w:val="21"/>
          <w:szCs w:val="21"/>
        </w:rPr>
        <w:t>申报错误更正</w:t>
      </w:r>
      <w:bookmarkEnd w:id="310"/>
      <w:bookmarkEnd w:id="311"/>
      <w:bookmarkEnd w:id="312"/>
      <w:bookmarkEnd w:id="313"/>
    </w:p>
    <w:p w:rsidR="00A81F67" w:rsidRPr="00A81F67" w:rsidRDefault="00A81F67" w:rsidP="00A81F67">
      <w:pPr>
        <w:pStyle w:val="4"/>
        <w:adjustRightInd w:val="0"/>
        <w:snapToGrid w:val="0"/>
        <w:spacing w:before="0" w:after="0" w:line="240" w:lineRule="auto"/>
        <w:ind w:firstLine="422"/>
        <w:rPr>
          <w:sz w:val="21"/>
          <w:szCs w:val="21"/>
        </w:rPr>
      </w:pPr>
      <w:bookmarkStart w:id="314" w:name="bookmark342"/>
      <w:bookmarkStart w:id="315" w:name="_Toc417663199"/>
      <w:r w:rsidRPr="00A81F67">
        <w:rPr>
          <w:rFonts w:hint="eastAsia"/>
          <w:sz w:val="21"/>
          <w:szCs w:val="21"/>
        </w:rPr>
        <w:t>【事项类别】</w:t>
      </w:r>
      <w:bookmarkEnd w:id="314"/>
      <w:bookmarkEnd w:id="315"/>
    </w:p>
    <w:p w:rsidR="00A81F67" w:rsidRPr="00A81F67" w:rsidRDefault="00A81F67" w:rsidP="00A81F67">
      <w:pPr>
        <w:adjustRightInd w:val="0"/>
        <w:snapToGrid w:val="0"/>
        <w:ind w:firstLineChars="193" w:firstLine="367"/>
        <w:rPr>
          <w:rStyle w:val="44"/>
          <w:rFonts w:ascii="宋体" w:hAnsi="宋体"/>
          <w:szCs w:val="21"/>
        </w:rPr>
      </w:pPr>
      <w:bookmarkStart w:id="316" w:name="bookmark343"/>
      <w:r w:rsidRPr="00A81F67">
        <w:rPr>
          <w:rStyle w:val="44"/>
          <w:rFonts w:ascii="宋体" w:hAnsi="宋体" w:hint="eastAsia"/>
          <w:szCs w:val="21"/>
        </w:rPr>
        <w:t>发起方式：依申请</w:t>
      </w:r>
    </w:p>
    <w:p w:rsidR="00A81F67" w:rsidRPr="00A81F67" w:rsidRDefault="00A81F67" w:rsidP="00A81F67">
      <w:pPr>
        <w:adjustRightInd w:val="0"/>
        <w:snapToGrid w:val="0"/>
        <w:ind w:firstLineChars="193" w:firstLine="367"/>
        <w:rPr>
          <w:rStyle w:val="44"/>
          <w:rFonts w:ascii="宋体" w:hAnsi="宋体"/>
          <w:szCs w:val="21"/>
        </w:rPr>
      </w:pPr>
      <w:r w:rsidRPr="00A81F67">
        <w:rPr>
          <w:rStyle w:val="44"/>
          <w:rFonts w:ascii="宋体" w:hAnsi="宋体" w:hint="eastAsia"/>
          <w:szCs w:val="21"/>
        </w:rPr>
        <w:t>办结方式：即时办结</w:t>
      </w:r>
    </w:p>
    <w:p w:rsidR="00A81F67" w:rsidRPr="00A81F67" w:rsidRDefault="00A81F67" w:rsidP="00A81F67">
      <w:pPr>
        <w:adjustRightInd w:val="0"/>
        <w:snapToGrid w:val="0"/>
        <w:ind w:firstLineChars="193" w:firstLine="367"/>
        <w:rPr>
          <w:rStyle w:val="44"/>
          <w:rFonts w:ascii="宋体" w:hAnsi="宋体"/>
          <w:szCs w:val="21"/>
        </w:rPr>
      </w:pPr>
      <w:r w:rsidRPr="00A81F67">
        <w:rPr>
          <w:rStyle w:val="44"/>
          <w:rFonts w:ascii="宋体" w:hAnsi="宋体" w:hint="eastAsia"/>
          <w:szCs w:val="21"/>
        </w:rPr>
        <w:t>适用范围：国地税</w:t>
      </w:r>
    </w:p>
    <w:p w:rsidR="00A81F67" w:rsidRPr="00A81F67" w:rsidRDefault="00A81F67" w:rsidP="00A81F67">
      <w:pPr>
        <w:adjustRightInd w:val="0"/>
        <w:snapToGrid w:val="0"/>
        <w:ind w:firstLineChars="193" w:firstLine="367"/>
        <w:rPr>
          <w:rStyle w:val="44"/>
          <w:rFonts w:ascii="宋体" w:hAnsi="宋体"/>
          <w:szCs w:val="21"/>
        </w:rPr>
      </w:pPr>
      <w:r w:rsidRPr="00A81F67">
        <w:rPr>
          <w:rStyle w:val="44"/>
          <w:rFonts w:ascii="宋体" w:hAnsi="宋体" w:hint="eastAsia"/>
          <w:szCs w:val="21"/>
        </w:rPr>
        <w:t>适用层级：区县级</w:t>
      </w:r>
    </w:p>
    <w:p w:rsidR="00A81F67" w:rsidRPr="00A81F67" w:rsidRDefault="00A81F67" w:rsidP="00A81F67">
      <w:pPr>
        <w:pStyle w:val="4"/>
        <w:adjustRightInd w:val="0"/>
        <w:snapToGrid w:val="0"/>
        <w:spacing w:before="0" w:after="0" w:line="240" w:lineRule="auto"/>
        <w:ind w:firstLine="422"/>
        <w:rPr>
          <w:sz w:val="21"/>
          <w:szCs w:val="21"/>
        </w:rPr>
      </w:pPr>
      <w:r w:rsidRPr="00A81F67">
        <w:rPr>
          <w:rFonts w:hint="eastAsia"/>
          <w:sz w:val="21"/>
          <w:szCs w:val="21"/>
        </w:rPr>
        <w:t>【文件依据】</w:t>
      </w:r>
      <w:r w:rsidRPr="00A81F67">
        <w:rPr>
          <w:rFonts w:hint="eastAsia"/>
          <w:sz w:val="21"/>
          <w:szCs w:val="21"/>
        </w:rPr>
        <w:t xml:space="preserve">  </w:t>
      </w:r>
    </w:p>
    <w:p w:rsidR="00A81F67" w:rsidRPr="00A81F67" w:rsidRDefault="00F657FB" w:rsidP="00A81F67">
      <w:pPr>
        <w:adjustRightInd w:val="0"/>
        <w:snapToGrid w:val="0"/>
        <w:ind w:firstLine="200"/>
        <w:rPr>
          <w:rStyle w:val="44"/>
          <w:rFonts w:ascii="宋体" w:hAnsi="宋体"/>
          <w:szCs w:val="21"/>
        </w:rPr>
      </w:pPr>
      <w:hyperlink r:id="rId396" w:tgtFrame="_blank" w:history="1">
        <w:r w:rsidR="00A81F67" w:rsidRPr="00A81F67">
          <w:rPr>
            <w:rStyle w:val="44"/>
            <w:rFonts w:ascii="宋体" w:hAnsi="宋体"/>
            <w:szCs w:val="21"/>
          </w:rPr>
          <w:t>《中华人民共和国税收征收管理法》</w:t>
        </w:r>
      </w:hyperlink>
      <w:r w:rsidR="00A81F67" w:rsidRPr="00A81F67">
        <w:rPr>
          <w:rStyle w:val="44"/>
          <w:rFonts w:ascii="宋体" w:hAnsi="宋体" w:hint="eastAsia"/>
          <w:szCs w:val="21"/>
        </w:rPr>
        <w:t>（</w:t>
      </w:r>
      <w:r w:rsidR="00A81F67" w:rsidRPr="00A81F67">
        <w:rPr>
          <w:rStyle w:val="44"/>
          <w:rFonts w:ascii="宋体" w:hAnsi="宋体"/>
          <w:szCs w:val="21"/>
        </w:rPr>
        <w:t>中华人民共和国主席令第</w:t>
      </w:r>
      <w:r w:rsidR="00A81F67" w:rsidRPr="00A81F67">
        <w:rPr>
          <w:rStyle w:val="44"/>
          <w:rFonts w:ascii="宋体" w:hAnsi="宋体"/>
          <w:szCs w:val="21"/>
        </w:rPr>
        <w:t>49</w:t>
      </w:r>
      <w:r w:rsidR="00A81F67" w:rsidRPr="00A81F67">
        <w:rPr>
          <w:rStyle w:val="44"/>
          <w:rFonts w:ascii="宋体" w:hAnsi="宋体"/>
          <w:szCs w:val="21"/>
        </w:rPr>
        <w:t>号</w:t>
      </w:r>
      <w:r w:rsidR="00A81F67" w:rsidRPr="00A81F67">
        <w:rPr>
          <w:rStyle w:val="44"/>
          <w:rFonts w:ascii="宋体" w:hAnsi="宋体" w:hint="eastAsia"/>
          <w:szCs w:val="21"/>
        </w:rPr>
        <w:t>）</w:t>
      </w:r>
      <w:r w:rsidR="00A81F67" w:rsidRPr="00A81F67">
        <w:rPr>
          <w:rStyle w:val="44"/>
          <w:rFonts w:ascii="宋体" w:hAnsi="宋体"/>
          <w:szCs w:val="21"/>
        </w:rPr>
        <w:t>第五十二条</w:t>
      </w:r>
    </w:p>
    <w:p w:rsidR="00A81F67" w:rsidRPr="00A81F67" w:rsidRDefault="00F657FB" w:rsidP="00A81F67">
      <w:pPr>
        <w:adjustRightInd w:val="0"/>
        <w:snapToGrid w:val="0"/>
        <w:ind w:firstLine="200"/>
        <w:rPr>
          <w:rStyle w:val="44"/>
          <w:rFonts w:ascii="宋体" w:hAnsi="宋体"/>
          <w:szCs w:val="21"/>
        </w:rPr>
      </w:pPr>
      <w:hyperlink r:id="rId397" w:tgtFrame="_blank" w:history="1">
        <w:r w:rsidR="00A81F67" w:rsidRPr="00A81F67">
          <w:rPr>
            <w:rStyle w:val="44"/>
            <w:rFonts w:ascii="宋体" w:hAnsi="宋体"/>
            <w:szCs w:val="21"/>
          </w:rPr>
          <w:t>《中华人民共和国税收征收管理法实施细则》</w:t>
        </w:r>
      </w:hyperlink>
      <w:r w:rsidR="00A81F67" w:rsidRPr="00A81F67">
        <w:rPr>
          <w:rStyle w:val="44"/>
          <w:rFonts w:ascii="宋体" w:hAnsi="宋体"/>
          <w:szCs w:val="21"/>
        </w:rPr>
        <w:t>（中华人民共和国国务院令第</w:t>
      </w:r>
      <w:r w:rsidR="00A81F67" w:rsidRPr="00A81F67">
        <w:rPr>
          <w:rStyle w:val="44"/>
          <w:rFonts w:ascii="宋体" w:hAnsi="宋体"/>
          <w:szCs w:val="21"/>
        </w:rPr>
        <w:t>362</w:t>
      </w:r>
      <w:r w:rsidR="00A81F67" w:rsidRPr="00A81F67">
        <w:rPr>
          <w:rStyle w:val="44"/>
          <w:rFonts w:ascii="宋体" w:hAnsi="宋体"/>
          <w:szCs w:val="21"/>
        </w:rPr>
        <w:t>号）第八十一条，</w:t>
      </w:r>
      <w:r w:rsidR="00A81F67" w:rsidRPr="00A81F67">
        <w:rPr>
          <w:rStyle w:val="44"/>
          <w:rFonts w:ascii="宋体" w:hAnsi="宋体"/>
          <w:szCs w:val="21"/>
        </w:rPr>
        <w:lastRenderedPageBreak/>
        <w:t>八十二条</w:t>
      </w:r>
    </w:p>
    <w:p w:rsidR="00A81F67" w:rsidRPr="00A81F67" w:rsidRDefault="00A81F67" w:rsidP="00A81F67">
      <w:pPr>
        <w:adjustRightInd w:val="0"/>
        <w:snapToGrid w:val="0"/>
        <w:ind w:firstLine="200"/>
        <w:rPr>
          <w:rStyle w:val="44"/>
          <w:rFonts w:ascii="宋体" w:hAnsi="宋体"/>
          <w:szCs w:val="21"/>
        </w:rPr>
      </w:pPr>
      <w:r w:rsidRPr="00A81F67">
        <w:rPr>
          <w:rStyle w:val="44"/>
          <w:rFonts w:ascii="宋体" w:hAnsi="宋体" w:hint="eastAsia"/>
          <w:szCs w:val="21"/>
        </w:rPr>
        <w:t>《国家税务总局关于进一步加强企业所得税汇算清缴工作的通知》（税总发〔</w:t>
      </w:r>
      <w:r w:rsidRPr="00A81F67">
        <w:rPr>
          <w:rStyle w:val="44"/>
          <w:rFonts w:ascii="宋体" w:hAnsi="宋体" w:hint="eastAsia"/>
          <w:szCs w:val="21"/>
        </w:rPr>
        <w:t>2013</w:t>
      </w:r>
      <w:r w:rsidRPr="00A81F67">
        <w:rPr>
          <w:rStyle w:val="44"/>
          <w:rFonts w:ascii="宋体" w:hAnsi="宋体" w:hint="eastAsia"/>
          <w:szCs w:val="21"/>
        </w:rPr>
        <w:t>〕</w:t>
      </w:r>
      <w:r w:rsidRPr="00A81F67">
        <w:rPr>
          <w:rStyle w:val="44"/>
          <w:rFonts w:ascii="宋体" w:hAnsi="宋体" w:hint="eastAsia"/>
          <w:szCs w:val="21"/>
        </w:rPr>
        <w:t>26</w:t>
      </w:r>
      <w:r w:rsidRPr="00A81F67">
        <w:rPr>
          <w:rStyle w:val="44"/>
          <w:rFonts w:ascii="宋体" w:hAnsi="宋体" w:hint="eastAsia"/>
          <w:szCs w:val="21"/>
        </w:rPr>
        <w:t>号）</w:t>
      </w:r>
    </w:p>
    <w:p w:rsidR="00A81F67" w:rsidRPr="00A81F67" w:rsidRDefault="00A81F67" w:rsidP="00A81F67">
      <w:pPr>
        <w:adjustRightInd w:val="0"/>
        <w:snapToGrid w:val="0"/>
        <w:ind w:firstLine="200"/>
        <w:rPr>
          <w:rStyle w:val="44"/>
          <w:rFonts w:ascii="宋体" w:hAnsi="宋体"/>
          <w:szCs w:val="21"/>
        </w:rPr>
      </w:pPr>
      <w:r w:rsidRPr="00A81F67">
        <w:rPr>
          <w:rStyle w:val="44"/>
          <w:rFonts w:ascii="宋体" w:hAnsi="宋体" w:hint="eastAsia"/>
          <w:szCs w:val="21"/>
        </w:rPr>
        <w:t>《国家税务总局关于开展</w:t>
      </w:r>
      <w:r w:rsidRPr="00A81F67">
        <w:rPr>
          <w:rStyle w:val="44"/>
          <w:rFonts w:ascii="宋体" w:hAnsi="宋体" w:hint="eastAsia"/>
          <w:szCs w:val="21"/>
        </w:rPr>
        <w:t>2018</w:t>
      </w:r>
      <w:r w:rsidRPr="00A81F67">
        <w:rPr>
          <w:rStyle w:val="44"/>
          <w:rFonts w:ascii="宋体" w:hAnsi="宋体" w:hint="eastAsia"/>
          <w:szCs w:val="21"/>
        </w:rPr>
        <w:t>年“便民办税春风行动”的意见》（税总发〔</w:t>
      </w:r>
      <w:r w:rsidRPr="00A81F67">
        <w:rPr>
          <w:rStyle w:val="44"/>
          <w:rFonts w:ascii="宋体" w:hAnsi="宋体" w:hint="eastAsia"/>
          <w:szCs w:val="21"/>
        </w:rPr>
        <w:t>2018</w:t>
      </w:r>
      <w:r w:rsidRPr="00A81F67">
        <w:rPr>
          <w:rStyle w:val="44"/>
          <w:rFonts w:ascii="宋体" w:hAnsi="宋体" w:hint="eastAsia"/>
          <w:szCs w:val="21"/>
        </w:rPr>
        <w:t>〕</w:t>
      </w:r>
      <w:r w:rsidRPr="00A81F67">
        <w:rPr>
          <w:rStyle w:val="44"/>
          <w:rFonts w:ascii="宋体" w:hAnsi="宋体" w:hint="eastAsia"/>
          <w:szCs w:val="21"/>
        </w:rPr>
        <w:t>19</w:t>
      </w:r>
      <w:r w:rsidRPr="00A81F67">
        <w:rPr>
          <w:rStyle w:val="44"/>
          <w:rFonts w:ascii="宋体" w:hAnsi="宋体" w:hint="eastAsia"/>
          <w:szCs w:val="21"/>
        </w:rPr>
        <w:t>号）</w:t>
      </w:r>
    </w:p>
    <w:p w:rsidR="00A81F67" w:rsidRPr="00A81F67" w:rsidRDefault="00A81F67" w:rsidP="00A81F67">
      <w:pPr>
        <w:pStyle w:val="4"/>
        <w:adjustRightInd w:val="0"/>
        <w:snapToGrid w:val="0"/>
        <w:spacing w:before="0" w:after="0" w:line="240" w:lineRule="auto"/>
        <w:ind w:firstLine="422"/>
        <w:rPr>
          <w:sz w:val="21"/>
          <w:szCs w:val="21"/>
        </w:rPr>
      </w:pPr>
      <w:bookmarkStart w:id="317" w:name="_Toc417663200"/>
      <w:r w:rsidRPr="00A81F67">
        <w:rPr>
          <w:rFonts w:hint="eastAsia"/>
          <w:sz w:val="21"/>
          <w:szCs w:val="21"/>
        </w:rPr>
        <w:t>【业务概述】</w:t>
      </w:r>
      <w:bookmarkEnd w:id="316"/>
      <w:bookmarkEnd w:id="317"/>
    </w:p>
    <w:p w:rsidR="00A81F67" w:rsidRPr="00B065E1" w:rsidRDefault="00A81F67" w:rsidP="00A81F67">
      <w:pPr>
        <w:adjustRightInd w:val="0"/>
        <w:snapToGrid w:val="0"/>
        <w:ind w:firstLine="200"/>
        <w:rPr>
          <w:rFonts w:ascii="宋体" w:hAnsi="宋体"/>
          <w:szCs w:val="21"/>
        </w:rPr>
      </w:pPr>
      <w:r w:rsidRPr="00B065E1">
        <w:rPr>
          <w:rStyle w:val="44"/>
          <w:rFonts w:ascii="宋体" w:hAnsi="宋体" w:hint="eastAsia"/>
          <w:szCs w:val="21"/>
        </w:rPr>
        <w:t>纳税人、扣缴义务人办理纳税申报后，发现申报表存在错误，完成修改更正或作废的过程。</w:t>
      </w:r>
      <w:r w:rsidRPr="00B065E1">
        <w:rPr>
          <w:rStyle w:val="44"/>
          <w:rFonts w:ascii="宋体" w:hAnsi="宋体"/>
          <w:szCs w:val="21"/>
        </w:rPr>
        <w:t xml:space="preserve"> </w:t>
      </w:r>
      <w:r w:rsidRPr="00B065E1">
        <w:rPr>
          <w:rStyle w:val="44"/>
          <w:rFonts w:ascii="宋体" w:hAnsi="宋体" w:hint="eastAsia"/>
          <w:szCs w:val="21"/>
        </w:rPr>
        <w:t>分申报表更正和申报表作废两种情况：超过申报期限的适用申报错误更正，申报期内发现申报</w:t>
      </w:r>
      <w:r w:rsidRPr="00B065E1">
        <w:rPr>
          <w:rStyle w:val="44"/>
          <w:rFonts w:ascii="宋体" w:hAnsi="宋体"/>
          <w:szCs w:val="21"/>
        </w:rPr>
        <w:t xml:space="preserve"> </w:t>
      </w:r>
      <w:r w:rsidRPr="00B065E1">
        <w:rPr>
          <w:rStyle w:val="44"/>
          <w:rFonts w:ascii="宋体" w:hAnsi="宋体" w:hint="eastAsia"/>
          <w:szCs w:val="21"/>
        </w:rPr>
        <w:t>表内填写的内容存在错误，</w:t>
      </w:r>
      <w:r w:rsidRPr="00826242">
        <w:rPr>
          <w:rStyle w:val="44"/>
          <w:rFonts w:ascii="宋体" w:hAnsi="宋体" w:hint="eastAsia"/>
          <w:szCs w:val="21"/>
        </w:rPr>
        <w:t>且</w:t>
      </w:r>
      <w:r w:rsidRPr="00B065E1">
        <w:rPr>
          <w:rStyle w:val="44"/>
          <w:rFonts w:ascii="宋体" w:hAnsi="宋体" w:hint="eastAsia"/>
          <w:szCs w:val="21"/>
        </w:rPr>
        <w:t>未发生后续业务，使用本业务进行申报表作废。</w:t>
      </w:r>
    </w:p>
    <w:p w:rsidR="00A81F67" w:rsidRPr="00B065E1" w:rsidRDefault="00A81F67" w:rsidP="00A81F67">
      <w:pPr>
        <w:adjustRightInd w:val="0"/>
        <w:snapToGrid w:val="0"/>
        <w:ind w:firstLine="200"/>
        <w:rPr>
          <w:rFonts w:ascii="宋体" w:hAnsi="宋体"/>
          <w:szCs w:val="21"/>
        </w:rPr>
      </w:pPr>
      <w:r w:rsidRPr="00B065E1">
        <w:rPr>
          <w:rStyle w:val="44"/>
          <w:rFonts w:ascii="宋体" w:hAnsi="宋体" w:hint="eastAsia"/>
          <w:szCs w:val="21"/>
        </w:rPr>
        <w:t>申报错误更正后，如涉及补交税款，应按规定加收滞纳金。</w:t>
      </w:r>
    </w:p>
    <w:p w:rsidR="00A81F67" w:rsidRPr="00A81F67" w:rsidRDefault="00A81F67" w:rsidP="00A81F67">
      <w:pPr>
        <w:pStyle w:val="4"/>
        <w:adjustRightInd w:val="0"/>
        <w:snapToGrid w:val="0"/>
        <w:spacing w:before="0" w:after="0" w:line="240" w:lineRule="auto"/>
        <w:ind w:firstLine="422"/>
        <w:rPr>
          <w:sz w:val="21"/>
          <w:szCs w:val="21"/>
        </w:rPr>
      </w:pPr>
      <w:bookmarkStart w:id="318" w:name="bookmark344"/>
      <w:bookmarkStart w:id="319" w:name="_Toc417663201"/>
      <w:r w:rsidRPr="00A81F67">
        <w:rPr>
          <w:rFonts w:hint="eastAsia"/>
          <w:sz w:val="21"/>
          <w:szCs w:val="21"/>
        </w:rPr>
        <w:t>【业务流程】</w:t>
      </w:r>
      <w:bookmarkEnd w:id="318"/>
      <w:bookmarkEnd w:id="319"/>
    </w:p>
    <w:p w:rsidR="00A81F67" w:rsidRPr="00B065E1" w:rsidRDefault="004A1708" w:rsidP="00A81F67">
      <w:pPr>
        <w:framePr w:h="1848" w:wrap="notBeside" w:vAnchor="text" w:hAnchor="text" w:xAlign="center" w:y="1"/>
        <w:adjustRightInd w:val="0"/>
        <w:snapToGrid w:val="0"/>
        <w:ind w:firstLine="200"/>
        <w:rPr>
          <w:rFonts w:ascii="宋体" w:hAnsi="宋体"/>
          <w:szCs w:val="21"/>
        </w:rPr>
      </w:pPr>
      <w:r w:rsidRPr="004A1708">
        <w:rPr>
          <w:rFonts w:ascii="宋体" w:hAnsi="宋体"/>
          <w:noProof/>
          <w:szCs w:val="21"/>
        </w:rPr>
        <w:drawing>
          <wp:inline distT="0" distB="0" distL="0" distR="0">
            <wp:extent cx="5029200" cy="1933575"/>
            <wp:effectExtent l="0" t="0" r="0" b="0"/>
            <wp:docPr id="8"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A81F67" w:rsidRPr="00B065E1" w:rsidRDefault="00A81F67" w:rsidP="00A81F67">
      <w:pPr>
        <w:pStyle w:val="1e"/>
        <w:framePr w:h="1848" w:wrap="notBeside" w:vAnchor="text" w:hAnchor="text" w:xAlign="center" w:y="1"/>
        <w:shd w:val="clear" w:color="auto" w:fill="auto"/>
        <w:adjustRightInd w:val="0"/>
        <w:snapToGrid w:val="0"/>
        <w:spacing w:line="240" w:lineRule="auto"/>
        <w:ind w:firstLine="420"/>
        <w:jc w:val="center"/>
        <w:rPr>
          <w:rFonts w:ascii="宋体" w:eastAsia="宋体" w:hAnsi="宋体"/>
          <w:sz w:val="21"/>
          <w:szCs w:val="21"/>
        </w:rPr>
      </w:pPr>
      <w:r w:rsidRPr="00B065E1">
        <w:rPr>
          <w:rStyle w:val="aff8"/>
          <w:rFonts w:eastAsia="宋体" w:hint="eastAsia"/>
          <w:sz w:val="21"/>
          <w:szCs w:val="21"/>
        </w:rPr>
        <w:t>流程图</w:t>
      </w:r>
    </w:p>
    <w:p w:rsidR="00A81F67" w:rsidRPr="00B065E1" w:rsidRDefault="00A81F67" w:rsidP="00A81F67">
      <w:pPr>
        <w:adjustRightInd w:val="0"/>
        <w:snapToGrid w:val="0"/>
        <w:ind w:firstLine="200"/>
        <w:rPr>
          <w:rFonts w:ascii="宋体" w:hAnsi="宋体"/>
          <w:szCs w:val="21"/>
        </w:rPr>
      </w:pPr>
    </w:p>
    <w:p w:rsidR="00A81F67" w:rsidRPr="00A81F67" w:rsidRDefault="00A81F67" w:rsidP="00A81F67">
      <w:pPr>
        <w:pStyle w:val="4"/>
        <w:adjustRightInd w:val="0"/>
        <w:snapToGrid w:val="0"/>
        <w:spacing w:before="0" w:after="0" w:line="240" w:lineRule="auto"/>
        <w:ind w:firstLine="422"/>
        <w:rPr>
          <w:sz w:val="21"/>
          <w:szCs w:val="21"/>
        </w:rPr>
      </w:pPr>
      <w:bookmarkStart w:id="320" w:name="bookmark345"/>
      <w:bookmarkStart w:id="321" w:name="_Toc417663202"/>
      <w:r w:rsidRPr="00A81F67">
        <w:rPr>
          <w:rFonts w:hint="eastAsia"/>
          <w:sz w:val="21"/>
          <w:szCs w:val="21"/>
        </w:rPr>
        <w:t>【资料处理】</w:t>
      </w:r>
      <w:bookmarkEnd w:id="320"/>
      <w:bookmarkEnd w:id="321"/>
    </w:p>
    <w:p w:rsidR="00A81F67" w:rsidRPr="00B065E1" w:rsidRDefault="00A81F67" w:rsidP="00A81F67">
      <w:pPr>
        <w:pStyle w:val="210"/>
        <w:shd w:val="clear" w:color="auto" w:fill="auto"/>
        <w:adjustRightInd w:val="0"/>
        <w:snapToGrid w:val="0"/>
        <w:spacing w:line="240" w:lineRule="auto"/>
        <w:ind w:firstLine="402"/>
        <w:jc w:val="both"/>
        <w:rPr>
          <w:rFonts w:ascii="宋体" w:eastAsia="宋体" w:hAnsi="宋体"/>
        </w:rPr>
      </w:pPr>
      <w:r w:rsidRPr="00B065E1">
        <w:rPr>
          <w:rFonts w:ascii="宋体" w:eastAsia="宋体" w:hAnsi="宋体" w:hint="eastAsia"/>
        </w:rPr>
        <w:t>申报错误更正报送资料清单</w:t>
      </w:r>
    </w:p>
    <w:p w:rsidR="00A81F67" w:rsidRPr="00B065E1" w:rsidRDefault="00A81F67" w:rsidP="00A81F67">
      <w:pPr>
        <w:adjustRightInd w:val="0"/>
        <w:snapToGrid w:val="0"/>
        <w:ind w:firstLine="200"/>
        <w:rPr>
          <w:rFonts w:ascii="宋体" w:hAnsi="宋体"/>
          <w:szCs w:val="21"/>
        </w:rPr>
      </w:pPr>
    </w:p>
    <w:tbl>
      <w:tblPr>
        <w:tblOverlap w:val="never"/>
        <w:tblW w:w="5000" w:type="pct"/>
        <w:jc w:val="center"/>
        <w:tblCellMar>
          <w:left w:w="10" w:type="dxa"/>
          <w:right w:w="10" w:type="dxa"/>
        </w:tblCellMar>
        <w:tblLook w:val="00A0"/>
      </w:tblPr>
      <w:tblGrid>
        <w:gridCol w:w="789"/>
        <w:gridCol w:w="3266"/>
        <w:gridCol w:w="538"/>
        <w:gridCol w:w="538"/>
        <w:gridCol w:w="538"/>
        <w:gridCol w:w="710"/>
        <w:gridCol w:w="760"/>
        <w:gridCol w:w="710"/>
        <w:gridCol w:w="710"/>
      </w:tblGrid>
      <w:tr w:rsidR="00A81F67" w:rsidRPr="00B065E1" w:rsidTr="00E273FD">
        <w:trPr>
          <w:jc w:val="center"/>
        </w:trPr>
        <w:tc>
          <w:tcPr>
            <w:tcW w:w="461"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95" w:firstLine="152"/>
              <w:rPr>
                <w:rFonts w:ascii="宋体" w:hAnsi="宋体"/>
                <w:szCs w:val="21"/>
              </w:rPr>
            </w:pPr>
            <w:r w:rsidRPr="00B065E1">
              <w:rPr>
                <w:rStyle w:val="8pt3"/>
                <w:rFonts w:ascii="宋体" w:hAnsi="宋体" w:hint="eastAsia"/>
                <w:szCs w:val="21"/>
              </w:rPr>
              <w:t>序号</w:t>
            </w:r>
          </w:p>
        </w:tc>
        <w:tc>
          <w:tcPr>
            <w:tcW w:w="1908"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r w:rsidRPr="00B065E1">
              <w:rPr>
                <w:rStyle w:val="8pt3"/>
                <w:rFonts w:ascii="宋体" w:hAnsi="宋体" w:hint="eastAsia"/>
                <w:szCs w:val="21"/>
              </w:rPr>
              <w:t>报送资料名称</w:t>
            </w:r>
          </w:p>
        </w:tc>
        <w:tc>
          <w:tcPr>
            <w:tcW w:w="314"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r w:rsidRPr="00B065E1">
              <w:rPr>
                <w:rStyle w:val="8pt3"/>
                <w:rFonts w:ascii="宋体" w:hAnsi="宋体" w:hint="eastAsia"/>
                <w:szCs w:val="21"/>
              </w:rPr>
              <w:t>必报</w:t>
            </w:r>
          </w:p>
        </w:tc>
        <w:tc>
          <w:tcPr>
            <w:tcW w:w="314"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r w:rsidRPr="00B065E1">
              <w:rPr>
                <w:rStyle w:val="8pt3"/>
                <w:rFonts w:ascii="宋体" w:hAnsi="宋体" w:hint="eastAsia"/>
                <w:szCs w:val="21"/>
              </w:rPr>
              <w:t>条件报送</w:t>
            </w:r>
          </w:p>
        </w:tc>
        <w:tc>
          <w:tcPr>
            <w:tcW w:w="314"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r w:rsidRPr="00B065E1">
              <w:rPr>
                <w:rStyle w:val="8pt3"/>
                <w:rFonts w:ascii="宋体" w:hAnsi="宋体" w:hint="eastAsia"/>
                <w:szCs w:val="21"/>
              </w:rPr>
              <w:t>归档</w:t>
            </w:r>
          </w:p>
        </w:tc>
        <w:tc>
          <w:tcPr>
            <w:tcW w:w="415"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r w:rsidRPr="00B065E1">
              <w:rPr>
                <w:rStyle w:val="8pt3"/>
                <w:rFonts w:ascii="宋体" w:hAnsi="宋体" w:hint="eastAsia"/>
                <w:szCs w:val="21"/>
              </w:rPr>
              <w:t>查验</w:t>
            </w:r>
          </w:p>
        </w:tc>
        <w:tc>
          <w:tcPr>
            <w:tcW w:w="444"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r w:rsidRPr="00B065E1">
              <w:rPr>
                <w:rStyle w:val="8pt3"/>
                <w:rFonts w:ascii="宋体" w:hAnsi="宋体" w:hint="eastAsia"/>
                <w:szCs w:val="21"/>
              </w:rPr>
              <w:t>代保管</w:t>
            </w:r>
          </w:p>
        </w:tc>
        <w:tc>
          <w:tcPr>
            <w:tcW w:w="415" w:type="pct"/>
            <w:tcBorders>
              <w:top w:val="single" w:sz="4" w:space="0" w:color="auto"/>
              <w:left w:val="single" w:sz="4" w:space="0" w:color="auto"/>
              <w:righ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r w:rsidRPr="00B065E1">
              <w:rPr>
                <w:rStyle w:val="8pt3"/>
                <w:rFonts w:ascii="宋体" w:hAnsi="宋体" w:hint="eastAsia"/>
                <w:szCs w:val="21"/>
              </w:rPr>
              <w:t>核销</w:t>
            </w:r>
          </w:p>
        </w:tc>
        <w:tc>
          <w:tcPr>
            <w:tcW w:w="415" w:type="pct"/>
            <w:tcBorders>
              <w:top w:val="single" w:sz="4" w:space="0" w:color="auto"/>
              <w:left w:val="single" w:sz="4" w:space="0" w:color="auto"/>
              <w:right w:val="single" w:sz="4" w:space="0" w:color="auto"/>
            </w:tcBorders>
            <w:shd w:val="clear" w:color="auto" w:fill="FFFFFF"/>
          </w:tcPr>
          <w:p w:rsidR="00A81F67" w:rsidRPr="00B065E1" w:rsidRDefault="00A81F67" w:rsidP="00A81F67">
            <w:pPr>
              <w:framePr w:w="8539" w:wrap="notBeside" w:vAnchor="text" w:hAnchor="text" w:xAlign="center" w:y="1"/>
              <w:adjustRightInd w:val="0"/>
              <w:snapToGrid w:val="0"/>
              <w:ind w:firstLine="200"/>
              <w:rPr>
                <w:rStyle w:val="8pt3"/>
                <w:rFonts w:ascii="宋体" w:hAnsi="宋体"/>
                <w:szCs w:val="21"/>
              </w:rPr>
            </w:pPr>
            <w:r>
              <w:rPr>
                <w:rStyle w:val="8pt3"/>
                <w:rFonts w:ascii="宋体" w:hAnsi="宋体" w:hint="eastAsia"/>
                <w:szCs w:val="21"/>
              </w:rPr>
              <w:t>电子档案</w:t>
            </w:r>
          </w:p>
        </w:tc>
      </w:tr>
      <w:tr w:rsidR="00A81F67" w:rsidRPr="00B065E1" w:rsidTr="00E273FD">
        <w:trPr>
          <w:jc w:val="center"/>
        </w:trPr>
        <w:tc>
          <w:tcPr>
            <w:tcW w:w="461"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r w:rsidRPr="00B065E1">
              <w:rPr>
                <w:rStyle w:val="75pt2"/>
                <w:rFonts w:ascii="宋体" w:hAnsi="宋体"/>
                <w:szCs w:val="21"/>
                <w:lang w:val="zh-TW"/>
              </w:rPr>
              <w:t>1</w:t>
            </w:r>
          </w:p>
        </w:tc>
        <w:tc>
          <w:tcPr>
            <w:tcW w:w="1908"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6" w:firstLine="10"/>
              <w:rPr>
                <w:rFonts w:ascii="宋体" w:hAnsi="宋体"/>
                <w:szCs w:val="21"/>
              </w:rPr>
            </w:pPr>
            <w:r w:rsidRPr="00B065E1">
              <w:rPr>
                <w:rStyle w:val="8pt3"/>
                <w:rFonts w:ascii="宋体" w:hAnsi="宋体" w:hint="eastAsia"/>
                <w:szCs w:val="21"/>
              </w:rPr>
              <w:t>相关税（费）种纳税申报表</w:t>
            </w:r>
          </w:p>
        </w:tc>
        <w:tc>
          <w:tcPr>
            <w:tcW w:w="314"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122" w:firstLine="183"/>
              <w:rPr>
                <w:rFonts w:ascii="宋体" w:hAnsi="宋体"/>
                <w:szCs w:val="21"/>
              </w:rPr>
            </w:pPr>
            <w:r w:rsidRPr="00B065E1">
              <w:rPr>
                <w:rStyle w:val="75pt2"/>
                <w:rFonts w:ascii="宋体" w:hAnsi="宋体"/>
                <w:szCs w:val="21"/>
                <w:lang w:val="zh-TW"/>
              </w:rPr>
              <w:t>√</w:t>
            </w:r>
          </w:p>
        </w:tc>
        <w:tc>
          <w:tcPr>
            <w:tcW w:w="314"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45" w:firstLine="94"/>
              <w:rPr>
                <w:rFonts w:ascii="宋体" w:hAnsi="宋体"/>
                <w:szCs w:val="21"/>
              </w:rPr>
            </w:pPr>
          </w:p>
        </w:tc>
        <w:tc>
          <w:tcPr>
            <w:tcW w:w="314"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103" w:firstLine="154"/>
              <w:rPr>
                <w:rFonts w:ascii="宋体" w:hAnsi="宋体"/>
                <w:szCs w:val="21"/>
              </w:rPr>
            </w:pPr>
            <w:r w:rsidRPr="00B065E1">
              <w:rPr>
                <w:rStyle w:val="75pt2"/>
                <w:rFonts w:ascii="宋体" w:hAnsi="宋体"/>
                <w:szCs w:val="21"/>
                <w:lang w:val="zh-TW"/>
              </w:rPr>
              <w:t>√</w:t>
            </w:r>
          </w:p>
        </w:tc>
        <w:tc>
          <w:tcPr>
            <w:tcW w:w="415"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c>
          <w:tcPr>
            <w:tcW w:w="444" w:type="pct"/>
            <w:tcBorders>
              <w:top w:val="single" w:sz="4" w:space="0" w:color="auto"/>
              <w:lef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c>
          <w:tcPr>
            <w:tcW w:w="415" w:type="pct"/>
            <w:tcBorders>
              <w:top w:val="single" w:sz="4" w:space="0" w:color="auto"/>
              <w:left w:val="single" w:sz="4" w:space="0" w:color="auto"/>
              <w:righ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c>
          <w:tcPr>
            <w:tcW w:w="415" w:type="pct"/>
            <w:tcBorders>
              <w:top w:val="single" w:sz="4" w:space="0" w:color="auto"/>
              <w:left w:val="single" w:sz="4" w:space="0" w:color="auto"/>
              <w:right w:val="single" w:sz="4" w:space="0" w:color="auto"/>
            </w:tcBorders>
            <w:shd w:val="clear" w:color="auto" w:fill="FFFFFF"/>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r>
      <w:tr w:rsidR="00A81F67" w:rsidRPr="00B065E1" w:rsidTr="00E273FD">
        <w:trPr>
          <w:jc w:val="center"/>
        </w:trPr>
        <w:tc>
          <w:tcPr>
            <w:tcW w:w="461" w:type="pct"/>
            <w:tcBorders>
              <w:top w:val="single" w:sz="4" w:space="0" w:color="auto"/>
              <w:left w:val="single" w:sz="4" w:space="0" w:color="auto"/>
              <w:bottom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c>
          <w:tcPr>
            <w:tcW w:w="1908" w:type="pct"/>
            <w:tcBorders>
              <w:top w:val="single" w:sz="4" w:space="0" w:color="auto"/>
              <w:left w:val="single" w:sz="4" w:space="0" w:color="auto"/>
              <w:bottom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95" w:firstLine="199"/>
              <w:rPr>
                <w:rFonts w:ascii="宋体" w:hAnsi="宋体"/>
                <w:szCs w:val="21"/>
              </w:rPr>
            </w:pPr>
          </w:p>
        </w:tc>
        <w:tc>
          <w:tcPr>
            <w:tcW w:w="314" w:type="pct"/>
            <w:tcBorders>
              <w:top w:val="single" w:sz="4" w:space="0" w:color="auto"/>
              <w:left w:val="single" w:sz="4" w:space="0" w:color="auto"/>
              <w:bottom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122" w:firstLine="256"/>
              <w:rPr>
                <w:rFonts w:ascii="宋体" w:hAnsi="宋体"/>
                <w:szCs w:val="21"/>
              </w:rPr>
            </w:pPr>
          </w:p>
        </w:tc>
        <w:tc>
          <w:tcPr>
            <w:tcW w:w="314" w:type="pct"/>
            <w:tcBorders>
              <w:top w:val="single" w:sz="4" w:space="0" w:color="auto"/>
              <w:left w:val="single" w:sz="4" w:space="0" w:color="auto"/>
              <w:bottom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45" w:firstLine="94"/>
              <w:rPr>
                <w:rFonts w:ascii="宋体" w:hAnsi="宋体"/>
                <w:szCs w:val="21"/>
              </w:rPr>
            </w:pPr>
          </w:p>
        </w:tc>
        <w:tc>
          <w:tcPr>
            <w:tcW w:w="314" w:type="pct"/>
            <w:tcBorders>
              <w:top w:val="single" w:sz="4" w:space="0" w:color="auto"/>
              <w:left w:val="single" w:sz="4" w:space="0" w:color="auto"/>
              <w:bottom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Chars="103" w:firstLine="216"/>
              <w:rPr>
                <w:rFonts w:ascii="宋体" w:hAnsi="宋体"/>
                <w:szCs w:val="21"/>
              </w:rPr>
            </w:pPr>
          </w:p>
        </w:tc>
        <w:tc>
          <w:tcPr>
            <w:tcW w:w="415" w:type="pct"/>
            <w:tcBorders>
              <w:top w:val="single" w:sz="4" w:space="0" w:color="auto"/>
              <w:left w:val="single" w:sz="4" w:space="0" w:color="auto"/>
              <w:bottom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c>
          <w:tcPr>
            <w:tcW w:w="444" w:type="pct"/>
            <w:tcBorders>
              <w:top w:val="single" w:sz="4" w:space="0" w:color="auto"/>
              <w:left w:val="single" w:sz="4" w:space="0" w:color="auto"/>
              <w:bottom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c>
          <w:tcPr>
            <w:tcW w:w="415" w:type="pct"/>
            <w:tcBorders>
              <w:top w:val="single" w:sz="4" w:space="0" w:color="auto"/>
              <w:left w:val="single" w:sz="4" w:space="0" w:color="auto"/>
              <w:bottom w:val="single" w:sz="4" w:space="0" w:color="auto"/>
              <w:right w:val="single" w:sz="4" w:space="0" w:color="auto"/>
            </w:tcBorders>
            <w:shd w:val="clear" w:color="auto" w:fill="FFFFFF"/>
            <w:vAlign w:val="center"/>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c>
          <w:tcPr>
            <w:tcW w:w="415" w:type="pct"/>
            <w:tcBorders>
              <w:top w:val="single" w:sz="4" w:space="0" w:color="auto"/>
              <w:left w:val="single" w:sz="4" w:space="0" w:color="auto"/>
              <w:bottom w:val="single" w:sz="4" w:space="0" w:color="auto"/>
              <w:right w:val="single" w:sz="4" w:space="0" w:color="auto"/>
            </w:tcBorders>
            <w:shd w:val="clear" w:color="auto" w:fill="FFFFFF"/>
          </w:tcPr>
          <w:p w:rsidR="00A81F67" w:rsidRPr="00B065E1" w:rsidRDefault="00A81F67" w:rsidP="00A81F67">
            <w:pPr>
              <w:framePr w:w="8539" w:wrap="notBeside" w:vAnchor="text" w:hAnchor="text" w:xAlign="center" w:y="1"/>
              <w:adjustRightInd w:val="0"/>
              <w:snapToGrid w:val="0"/>
              <w:ind w:firstLine="200"/>
              <w:rPr>
                <w:rFonts w:ascii="宋体" w:hAnsi="宋体"/>
                <w:szCs w:val="21"/>
              </w:rPr>
            </w:pPr>
          </w:p>
        </w:tc>
      </w:tr>
    </w:tbl>
    <w:p w:rsidR="00A81F67" w:rsidRPr="00B065E1" w:rsidRDefault="00A81F67" w:rsidP="00A81F67">
      <w:pPr>
        <w:adjustRightInd w:val="0"/>
        <w:snapToGrid w:val="0"/>
        <w:ind w:firstLine="200"/>
        <w:rPr>
          <w:rFonts w:ascii="宋体" w:hAnsi="宋体"/>
          <w:szCs w:val="21"/>
        </w:rPr>
      </w:pPr>
    </w:p>
    <w:p w:rsidR="00A81F67" w:rsidRPr="00A81F67" w:rsidRDefault="00A81F67" w:rsidP="00A81F67">
      <w:pPr>
        <w:pStyle w:val="12"/>
        <w:shd w:val="clear" w:color="auto" w:fill="auto"/>
        <w:adjustRightInd w:val="0"/>
        <w:snapToGrid w:val="0"/>
        <w:spacing w:line="240" w:lineRule="auto"/>
        <w:ind w:firstLine="380"/>
        <w:jc w:val="both"/>
        <w:rPr>
          <w:rStyle w:val="44"/>
          <w:rFonts w:ascii="宋体" w:hAnsi="宋体"/>
          <w:kern w:val="2"/>
          <w:szCs w:val="21"/>
        </w:rPr>
      </w:pPr>
      <w:r w:rsidRPr="00A81F67">
        <w:rPr>
          <w:rStyle w:val="44"/>
          <w:rFonts w:ascii="宋体" w:hAnsi="宋体" w:hint="eastAsia"/>
          <w:kern w:val="2"/>
          <w:szCs w:val="21"/>
        </w:rPr>
        <w:t>上述资料报送条件为：</w:t>
      </w:r>
    </w:p>
    <w:p w:rsidR="00A81F67" w:rsidRPr="00B065E1" w:rsidRDefault="00A81F67" w:rsidP="00A81F67">
      <w:pPr>
        <w:adjustRightInd w:val="0"/>
        <w:snapToGrid w:val="0"/>
        <w:ind w:firstLine="200"/>
        <w:rPr>
          <w:rFonts w:ascii="宋体" w:hAnsi="宋体"/>
          <w:szCs w:val="21"/>
        </w:rPr>
      </w:pPr>
      <w:r w:rsidRPr="00B065E1">
        <w:rPr>
          <w:rStyle w:val="44"/>
          <w:rFonts w:ascii="宋体" w:hAnsi="宋体" w:hint="eastAsia"/>
          <w:szCs w:val="21"/>
        </w:rPr>
        <w:t>申报表作废申请单的报送条件为纳税人、扣缴义务人办理纳税申报后，发现申报表错误，</w:t>
      </w:r>
      <w:r w:rsidRPr="00B065E1">
        <w:rPr>
          <w:rStyle w:val="44"/>
          <w:rFonts w:ascii="宋体" w:hAnsi="宋体"/>
          <w:szCs w:val="21"/>
        </w:rPr>
        <w:t xml:space="preserve"> </w:t>
      </w:r>
      <w:r w:rsidRPr="00B065E1">
        <w:rPr>
          <w:rStyle w:val="44"/>
          <w:rFonts w:ascii="宋体" w:hAnsi="宋体" w:hint="eastAsia"/>
          <w:szCs w:val="21"/>
        </w:rPr>
        <w:t>需要对申报表数据进行作废，申请办理申报表作废业务。</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【受理部门(含办税地点、办理时间、联系电话)】</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所在地主管税务机关办税服务厅，可点击链接国家税务总局12366纳税服务平台办税地图</w:t>
      </w:r>
      <w:hyperlink r:id="rId398" w:tgtFrame="_blank" w:history="1">
        <w:r w:rsidRPr="003354E6">
          <w:rPr>
            <w:rFonts w:ascii="宋体" w:hAnsi="宋体" w:cs="宋体"/>
            <w:color w:val="0000FF"/>
            <w:kern w:val="0"/>
            <w:szCs w:val="21"/>
            <w:u w:val="single"/>
          </w:rPr>
          <w:t>http://12366.chinatax.gov.cn/BsdtAllBLH_bsdtMain.do。</w:t>
        </w:r>
      </w:hyperlink>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w:t>
      </w:r>
      <w:r w:rsidRPr="003354E6">
        <w:rPr>
          <w:rFonts w:ascii="宋体" w:hAnsi="宋体" w:cs="宋体"/>
          <w:color w:val="000000"/>
          <w:kern w:val="0"/>
          <w:szCs w:val="21"/>
        </w:rPr>
        <w:t>收费标准</w:t>
      </w:r>
      <w:r w:rsidRPr="003354E6">
        <w:rPr>
          <w:rFonts w:ascii="宋体" w:hAnsi="宋体" w:cs="宋体" w:hint="eastAsia"/>
          <w:color w:val="000000"/>
          <w:kern w:val="0"/>
          <w:szCs w:val="21"/>
        </w:rPr>
        <w:t>】</w:t>
      </w:r>
      <w:r w:rsidRPr="003354E6">
        <w:rPr>
          <w:rFonts w:ascii="宋体" w:hAnsi="宋体" w:cs="宋体"/>
          <w:color w:val="000000"/>
          <w:kern w:val="0"/>
          <w:szCs w:val="21"/>
        </w:rPr>
        <w:t>：不收费</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【资料类型】：纸质</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【份数】： 1份</w:t>
      </w:r>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【表格下载链接地址】：</w:t>
      </w:r>
      <w:hyperlink r:id="rId399" w:tgtFrame="_blank" w:history="1">
        <w:r w:rsidRPr="003354E6">
          <w:rPr>
            <w:rStyle w:val="a4"/>
            <w:rFonts w:ascii="宋体" w:hAnsi="宋体"/>
            <w:szCs w:val="21"/>
          </w:rPr>
          <w:t>http://12366.xj-n-tax.gov.cn/bszn/rjbd/gsbd/index.htm</w:t>
        </w:r>
      </w:hyperlink>
    </w:p>
    <w:p w:rsidR="00A81F67" w:rsidRPr="003354E6" w:rsidRDefault="00A81F67" w:rsidP="00A81F67">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color w:val="000000"/>
          <w:kern w:val="0"/>
          <w:szCs w:val="21"/>
        </w:rPr>
        <w:t>【表单填写示范文本】：</w:t>
      </w:r>
      <w:hyperlink r:id="rId400" w:tgtFrame="_blank" w:history="1">
        <w:r w:rsidRPr="003354E6">
          <w:rPr>
            <w:rStyle w:val="a4"/>
            <w:rFonts w:ascii="宋体" w:hAnsi="宋体"/>
            <w:szCs w:val="21"/>
          </w:rPr>
          <w:t>http://12366.chinatax.gov.cn/xzzxWebBLH_xzzxWebMain.do</w:t>
        </w:r>
      </w:hyperlink>
    </w:p>
    <w:p w:rsidR="00A81F67" w:rsidRPr="00A81F67" w:rsidRDefault="00A81F67" w:rsidP="00A81F67">
      <w:pPr>
        <w:adjustRightInd w:val="0"/>
        <w:snapToGrid w:val="0"/>
        <w:spacing w:after="364"/>
        <w:ind w:left="20" w:firstLine="420"/>
        <w:rPr>
          <w:rFonts w:ascii="宋体" w:eastAsiaTheme="minorEastAsia" w:hAnsi="宋体"/>
          <w:szCs w:val="21"/>
        </w:rPr>
      </w:pPr>
    </w:p>
    <w:p w:rsidR="00A81F67" w:rsidRPr="00A81F67" w:rsidRDefault="00A81F67" w:rsidP="007A0AD0">
      <w:pPr>
        <w:widowControl/>
        <w:adjustRightInd w:val="0"/>
        <w:snapToGrid w:val="0"/>
        <w:ind w:firstLineChars="200" w:firstLine="420"/>
        <w:jc w:val="left"/>
        <w:rPr>
          <w:szCs w:val="21"/>
        </w:rPr>
      </w:pPr>
    </w:p>
    <w:p w:rsidR="00A81F67" w:rsidRPr="003354E6" w:rsidRDefault="00A81F67" w:rsidP="007A0AD0">
      <w:pPr>
        <w:widowControl/>
        <w:adjustRightInd w:val="0"/>
        <w:snapToGrid w:val="0"/>
        <w:ind w:firstLineChars="200" w:firstLine="420"/>
        <w:jc w:val="left"/>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22" w:name="_Toc509413214"/>
      <w:bookmarkStart w:id="323" w:name="_Toc509479926"/>
      <w:bookmarkStart w:id="324" w:name="_Toc509997814"/>
      <w:bookmarkStart w:id="325" w:name="_Toc458589599"/>
      <w:r w:rsidRPr="003354E6">
        <w:rPr>
          <w:rFonts w:hint="eastAsia"/>
          <w:sz w:val="21"/>
          <w:szCs w:val="21"/>
        </w:rPr>
        <w:t>四、备案类</w:t>
      </w:r>
      <w:bookmarkEnd w:id="322"/>
      <w:bookmarkEnd w:id="323"/>
      <w:bookmarkEnd w:id="324"/>
    </w:p>
    <w:p w:rsidR="002E5846" w:rsidRPr="003354E6" w:rsidRDefault="002E5846" w:rsidP="00D73FBF">
      <w:pPr>
        <w:pStyle w:val="3"/>
        <w:adjustRightInd w:val="0"/>
        <w:snapToGrid w:val="0"/>
        <w:spacing w:before="0" w:after="0" w:line="240" w:lineRule="auto"/>
        <w:ind w:firstLine="422"/>
        <w:rPr>
          <w:sz w:val="21"/>
          <w:szCs w:val="21"/>
        </w:rPr>
      </w:pPr>
      <w:bookmarkStart w:id="326" w:name="_Toc509413215"/>
      <w:bookmarkStart w:id="327" w:name="_Toc509479927"/>
      <w:bookmarkStart w:id="328" w:name="_Toc509997815"/>
      <w:r w:rsidRPr="003354E6">
        <w:rPr>
          <w:rFonts w:hint="eastAsia"/>
          <w:sz w:val="21"/>
          <w:szCs w:val="21"/>
        </w:rPr>
        <w:t>减免税备案</w:t>
      </w:r>
      <w:bookmarkEnd w:id="325"/>
      <w:r w:rsidRPr="003354E6">
        <w:rPr>
          <w:rFonts w:hint="eastAsia"/>
          <w:sz w:val="21"/>
          <w:szCs w:val="21"/>
        </w:rPr>
        <w:t>（</w:t>
      </w:r>
      <w:r w:rsidR="00AC6329">
        <w:rPr>
          <w:rFonts w:hint="eastAsia"/>
          <w:sz w:val="21"/>
          <w:szCs w:val="21"/>
        </w:rPr>
        <w:t>包括增值税、消费税、企业所得税、车辆购置税</w:t>
      </w:r>
      <w:r w:rsidRPr="003354E6">
        <w:rPr>
          <w:rFonts w:hint="eastAsia"/>
          <w:sz w:val="21"/>
          <w:szCs w:val="21"/>
        </w:rPr>
        <w:t>，具体详见《减免税核准及备案具体事项》）</w:t>
      </w:r>
      <w:bookmarkEnd w:id="326"/>
      <w:bookmarkEnd w:id="327"/>
      <w:bookmarkEnd w:id="328"/>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适用层级：区县级</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【政策依据】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《中华人民共和国税收征收管理法》第三十三条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《全国人民代表大会常务委员会关于修改〈中华人民共和国港口法〉等七部法律的决定》第二条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《国务院关于取消非行政许可审批事项的决定》（国发〔2015〕27号）附件1</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《国家税务总局关于印发〈全国县级税务机关纳税服务规范（1.0版）〉相关表证单书的通知》（税总发〔2014〕109号）全文</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《全国税务机关纳税服务规范（2.3版）》</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《国家税务总局关于印发〈全国税务机关纳税服务规范〉相关表证单书的通知》（税总发〔2014〕161号）全文</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《国家税务总局关于发布〈税收减免管理办法〉的公告》（国家税务总局公告2015年第43号）全文</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《国家税务总局关于贯彻落实〈国务院关于取消非行政许可审批事项的决定〉的通知》（税总发〔2015〕74号）附件1</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【业务概述】</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减免税是指国家对特定纳税人或征税对象，给予减轻或者免除税收负担的一种税收优惠措施，包括税基式减免、税率式减免和税额式减免三类。</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减免税分为核准类减免税和备案类减免税。减免税备案即指备案类减免税，备案类减免税是指不需要税务机关核准的减免税项目。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备案类减免税的实施可以按照减轻纳税人负担、方便税收征管的原则，要求纳税人在首次享受减免税的申报阶段在纳税申报表中附列或附送材料进行备案，也可以要求纳税人在申报征期后的其他规定期限内提交报备资料进行备案。税务机关对备案材料进行收集、录入，纳税人在符合减免税资质条件期间，备案材料一次性报备，在政策存续期可一直享受。</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纳税人享受减免税的情形发生变化时，应当及时向税务机关报告。</w:t>
      </w:r>
    </w:p>
    <w:p w:rsidR="002E5846" w:rsidRPr="003354E6" w:rsidRDefault="002E5846" w:rsidP="002E5846">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考虑到纳税人后续补充享受税收优惠的需要，在优惠附件中对到期减免性质代码予以保留。</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hint="eastAsia"/>
          <w:szCs w:val="21"/>
        </w:rPr>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减免税备案流程如下图：</w:t>
      </w:r>
      <w:r w:rsidRPr="003354E6">
        <w:rPr>
          <w:rFonts w:ascii="宋体" w:hAnsi="宋体" w:cs="宋体"/>
          <w:noProof/>
          <w:kern w:val="0"/>
          <w:szCs w:val="21"/>
        </w:rPr>
        <w:drawing>
          <wp:inline distT="0" distB="0" distL="0" distR="0">
            <wp:extent cx="5274310" cy="2014220"/>
            <wp:effectExtent l="0" t="0" r="0" b="0"/>
            <wp:docPr id="72" name="图片 157" descr="备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备案.png"/>
                    <pic:cNvPicPr/>
                  </pic:nvPicPr>
                  <pic:blipFill>
                    <a:blip r:embed="rId401" cstate="print"/>
                    <a:stretch>
                      <a:fillRect/>
                    </a:stretch>
                  </pic:blipFill>
                  <pic:spPr>
                    <a:xfrm>
                      <a:off x="0" y="0"/>
                      <a:ext cx="5274310" cy="2014220"/>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center"/>
        <w:rPr>
          <w:rFonts w:ascii="宋体" w:hAnsi="宋体" w:cs="宋体"/>
          <w:kern w:val="0"/>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02"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03"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04" w:tgtFrame="_blank" w:history="1">
        <w:r w:rsidRPr="003354E6">
          <w:rPr>
            <w:rStyle w:val="a4"/>
            <w:rFonts w:ascii="Simsun" w:hAnsi="Simsun"/>
            <w:szCs w:val="21"/>
          </w:rPr>
          <w:t>http://12366.chinatax.gov.cn/xzzxWebBLH_xzzxWebMain.do</w:t>
        </w:r>
      </w:hyperlink>
    </w:p>
    <w:p w:rsidR="002E5846" w:rsidRPr="003354E6" w:rsidRDefault="002E5846" w:rsidP="00D73FBF">
      <w:pPr>
        <w:adjustRightInd w:val="0"/>
        <w:snapToGrid w:val="0"/>
        <w:ind w:firstLineChars="200" w:firstLine="420"/>
        <w:jc w:val="center"/>
        <w:rPr>
          <w:rFonts w:ascii="方正小标宋简体" w:eastAsia="方正小标宋简体"/>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29" w:name="_Toc509479928"/>
      <w:bookmarkStart w:id="330" w:name="_Toc509997816"/>
      <w:r w:rsidRPr="003354E6">
        <w:rPr>
          <w:rFonts w:hint="eastAsia"/>
          <w:sz w:val="21"/>
          <w:szCs w:val="21"/>
        </w:rPr>
        <w:lastRenderedPageBreak/>
        <w:t>非居民企业享受税收协定待遇办理</w:t>
      </w:r>
      <w:bookmarkEnd w:id="329"/>
      <w:bookmarkEnd w:id="330"/>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发起方式：依申请</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办结方式：即时办结</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适用范围：国地税</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适用层级：区县级</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【政策依据】</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《国家税务总局关于在中国境内无住所的个人计算缴纳个人所得税若干具体问题的通知》（国税函〔</w:t>
      </w:r>
      <w:r w:rsidRPr="003354E6">
        <w:rPr>
          <w:rFonts w:hint="eastAsia"/>
          <w:szCs w:val="21"/>
        </w:rPr>
        <w:t>1995</w:t>
      </w:r>
      <w:r w:rsidRPr="003354E6">
        <w:rPr>
          <w:rFonts w:hint="eastAsia"/>
          <w:szCs w:val="21"/>
        </w:rPr>
        <w:t>〕</w:t>
      </w:r>
      <w:r w:rsidRPr="003354E6">
        <w:rPr>
          <w:rFonts w:hint="eastAsia"/>
          <w:szCs w:val="21"/>
        </w:rPr>
        <w:t>125</w:t>
      </w:r>
      <w:r w:rsidRPr="003354E6">
        <w:rPr>
          <w:rFonts w:hint="eastAsia"/>
          <w:szCs w:val="21"/>
        </w:rPr>
        <w:t>号）第五条</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《国家税务总局关于〈内地和澳门特别行政区关于对所得避免双重征税和防止偷漏税的安排〉有关条文解释和执行问题的通知》（国税函〔</w:t>
      </w:r>
      <w:r w:rsidRPr="003354E6">
        <w:rPr>
          <w:rFonts w:hint="eastAsia"/>
          <w:szCs w:val="21"/>
        </w:rPr>
        <w:t>2005</w:t>
      </w:r>
      <w:r w:rsidRPr="003354E6">
        <w:rPr>
          <w:rFonts w:hint="eastAsia"/>
          <w:szCs w:val="21"/>
        </w:rPr>
        <w:t>〕</w:t>
      </w:r>
      <w:r w:rsidRPr="003354E6">
        <w:rPr>
          <w:rFonts w:hint="eastAsia"/>
          <w:szCs w:val="21"/>
        </w:rPr>
        <w:t>1081</w:t>
      </w:r>
      <w:r w:rsidRPr="003354E6">
        <w:rPr>
          <w:rFonts w:hint="eastAsia"/>
          <w:szCs w:val="21"/>
        </w:rPr>
        <w:t>号）第三条</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《国家税务总局关于《内地和澳门特别行政区关于对所得避免双重征税和防止偷漏税的安排》第三议定书生效执行的公告》（国家税务总局公告</w:t>
      </w:r>
      <w:r w:rsidRPr="003354E6">
        <w:rPr>
          <w:rFonts w:hint="eastAsia"/>
          <w:szCs w:val="21"/>
        </w:rPr>
        <w:t>2016</w:t>
      </w:r>
      <w:r w:rsidRPr="003354E6">
        <w:rPr>
          <w:rFonts w:hint="eastAsia"/>
          <w:szCs w:val="21"/>
        </w:rPr>
        <w:t>年第</w:t>
      </w:r>
      <w:r w:rsidRPr="003354E6">
        <w:rPr>
          <w:rFonts w:hint="eastAsia"/>
          <w:szCs w:val="21"/>
        </w:rPr>
        <w:t>89</w:t>
      </w:r>
      <w:r w:rsidRPr="003354E6">
        <w:rPr>
          <w:rFonts w:hint="eastAsia"/>
          <w:szCs w:val="21"/>
        </w:rPr>
        <w:t>号）</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《国家税务总局关于如何理解和认定税收协定中“受益所有人”的通知》（国税函〔</w:t>
      </w:r>
      <w:r w:rsidRPr="003354E6">
        <w:rPr>
          <w:rFonts w:hint="eastAsia"/>
          <w:szCs w:val="21"/>
        </w:rPr>
        <w:t>2009</w:t>
      </w:r>
      <w:r w:rsidRPr="003354E6">
        <w:rPr>
          <w:rFonts w:hint="eastAsia"/>
          <w:szCs w:val="21"/>
        </w:rPr>
        <w:t>〕</w:t>
      </w:r>
      <w:r w:rsidRPr="003354E6">
        <w:rPr>
          <w:rFonts w:hint="eastAsia"/>
          <w:szCs w:val="21"/>
        </w:rPr>
        <w:t>601</w:t>
      </w:r>
      <w:r w:rsidRPr="003354E6">
        <w:rPr>
          <w:rFonts w:hint="eastAsia"/>
          <w:szCs w:val="21"/>
        </w:rPr>
        <w:t>号）第三条</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《国家税务总局关于执行税收协定教师和研究人员条款有关问题的公告》（国家税务总局公告</w:t>
      </w:r>
      <w:r w:rsidRPr="003354E6">
        <w:rPr>
          <w:rFonts w:hint="eastAsia"/>
          <w:szCs w:val="21"/>
        </w:rPr>
        <w:t>2011 42</w:t>
      </w:r>
      <w:r w:rsidRPr="003354E6">
        <w:rPr>
          <w:rFonts w:hint="eastAsia"/>
          <w:szCs w:val="21"/>
        </w:rPr>
        <w:t>号）第五条</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《国家税务总局关于国税发〔</w:t>
      </w:r>
      <w:r w:rsidRPr="003354E6">
        <w:rPr>
          <w:rFonts w:hint="eastAsia"/>
          <w:szCs w:val="21"/>
        </w:rPr>
        <w:t>1993</w:t>
      </w:r>
      <w:r w:rsidRPr="003354E6">
        <w:rPr>
          <w:rFonts w:hint="eastAsia"/>
          <w:szCs w:val="21"/>
        </w:rPr>
        <w:t>〕</w:t>
      </w:r>
      <w:r w:rsidRPr="003354E6">
        <w:rPr>
          <w:rFonts w:hint="eastAsia"/>
          <w:szCs w:val="21"/>
        </w:rPr>
        <w:t>045</w:t>
      </w:r>
      <w:r w:rsidRPr="003354E6">
        <w:rPr>
          <w:rFonts w:hint="eastAsia"/>
          <w:szCs w:val="21"/>
        </w:rPr>
        <w:t>号文件废止后有关个人所得税征管问题的通知》（国税函〔</w:t>
      </w:r>
      <w:r w:rsidRPr="003354E6">
        <w:rPr>
          <w:rFonts w:hint="eastAsia"/>
          <w:szCs w:val="21"/>
        </w:rPr>
        <w:t>2011</w:t>
      </w:r>
      <w:r w:rsidRPr="003354E6">
        <w:rPr>
          <w:rFonts w:hint="eastAsia"/>
          <w:szCs w:val="21"/>
        </w:rPr>
        <w:t>〕</w:t>
      </w:r>
      <w:r w:rsidRPr="003354E6">
        <w:rPr>
          <w:rFonts w:hint="eastAsia"/>
          <w:szCs w:val="21"/>
        </w:rPr>
        <w:t>348</w:t>
      </w:r>
      <w:r w:rsidRPr="003354E6">
        <w:rPr>
          <w:rFonts w:hint="eastAsia"/>
          <w:szCs w:val="21"/>
        </w:rPr>
        <w:t>号）全文</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《国家税务总局关于认定税收协定中“受益所有人”的公告》（国家税务总局公告</w:t>
      </w:r>
      <w:r w:rsidRPr="003354E6">
        <w:rPr>
          <w:rFonts w:hint="eastAsia"/>
          <w:szCs w:val="21"/>
        </w:rPr>
        <w:t>201230</w:t>
      </w:r>
      <w:r w:rsidRPr="003354E6">
        <w:rPr>
          <w:rFonts w:hint="eastAsia"/>
          <w:szCs w:val="21"/>
        </w:rPr>
        <w:t>号）全文</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《国家税务总局关于委托投资情况下认定受益所有人问题的公告》（国家税务总局公告</w:t>
      </w:r>
      <w:r w:rsidRPr="003354E6">
        <w:rPr>
          <w:rFonts w:hint="eastAsia"/>
          <w:szCs w:val="21"/>
        </w:rPr>
        <w:t>2014</w:t>
      </w:r>
      <w:r w:rsidRPr="003354E6">
        <w:rPr>
          <w:rFonts w:hint="eastAsia"/>
          <w:szCs w:val="21"/>
        </w:rPr>
        <w:t>年第</w:t>
      </w:r>
      <w:r w:rsidRPr="003354E6">
        <w:rPr>
          <w:rFonts w:hint="eastAsia"/>
          <w:szCs w:val="21"/>
        </w:rPr>
        <w:t>24</w:t>
      </w:r>
      <w:r w:rsidRPr="003354E6">
        <w:rPr>
          <w:rFonts w:hint="eastAsia"/>
          <w:szCs w:val="21"/>
        </w:rPr>
        <w:t>号）全文</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《国家税务总局关于发布〈非居民纳税人享受税收协定待遇管理办法〉的公告》（国家税务总局公告</w:t>
      </w:r>
      <w:r w:rsidRPr="003354E6">
        <w:rPr>
          <w:rFonts w:hint="eastAsia"/>
          <w:szCs w:val="21"/>
        </w:rPr>
        <w:t>2015</w:t>
      </w:r>
      <w:r w:rsidRPr="003354E6">
        <w:rPr>
          <w:rFonts w:hint="eastAsia"/>
          <w:szCs w:val="21"/>
        </w:rPr>
        <w:t>年第</w:t>
      </w:r>
      <w:r w:rsidRPr="003354E6">
        <w:rPr>
          <w:rFonts w:hint="eastAsia"/>
          <w:szCs w:val="21"/>
        </w:rPr>
        <w:t>60</w:t>
      </w:r>
      <w:r w:rsidRPr="003354E6">
        <w:rPr>
          <w:rFonts w:hint="eastAsia"/>
          <w:szCs w:val="21"/>
        </w:rPr>
        <w:t>号）</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【业务概述】</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非居民企业享受税收协定待遇办理是指符合享受税收协定待遇的非居民企业，按规定将相关资料报送税务机关，税务机关按规定程序办理。</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（一）在中国发生纳税义务的非居民纳税人符合享受协定待遇条件的，可在纳税申报时，或通过扣缴义务人在扣缴申报时，自行享受协定待遇，并接受税务机关的后续管理。</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（二）非居民纳税人自行申报的，应当自行判断能否享受协定待遇，如实申报并报送相关报告表和资料；在源泉扣缴和指定扣缴情况下，非居民纳税人认为自身符合享受协定待遇条件</w:t>
      </w:r>
      <w:r w:rsidRPr="003354E6">
        <w:rPr>
          <w:rFonts w:hint="eastAsia"/>
          <w:szCs w:val="21"/>
        </w:rPr>
        <w:t>,</w:t>
      </w:r>
      <w:r w:rsidRPr="003354E6">
        <w:rPr>
          <w:rFonts w:hint="eastAsia"/>
          <w:szCs w:val="21"/>
        </w:rPr>
        <w:t>需要享受协定待遇的，应当主动向扣缴义务人提出，并向扣缴义务人提供相关报告表和资料。</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三）非居民可享受但未享受税收协定待遇，且因未享受该本可享受的税收协定待遇而多缴税款的，可在税收征管法规定期限内自行或通过扣缴义务人向主管税务机关要求退还，同时提交相关报告表和资料，及补充享受协定待遇的情况说明。</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四）非居民纳税人在享受协定待遇后，情况发生变化，但仍然符合享受协定待遇条件的，应当在下一次纳税申报时或扣缴义务人在下一次扣缴申报时重新报送相关报告表和资料。非居民纳税人情况发生变化，不再符合享受协定待遇条件的，在自行申报情况下，应当自情况发生变化之日起立即停止享受相关协定待遇，并按国内税收法律规定申报纳税。在源泉扣缴和指定扣缴情况下，应当立即告知扣缴义务人，扣缴义务人得知或发现非居民纳税人不再符合享受协定待遇条件，应当按照国内税收法律规定履行扣缴义务。</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（五）非居民企业享受税收协定待遇，是指按照税收协定或国际运输协定可以减轻或者免除按照国内税收法律规定应当履行的企业所得税的纳税义务。</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（六）非居民企业需要享受税收协定待遇的，应在纳税申报时自行报送或由扣缴义务人在扣缴申报时报送以下报告表和资料：</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1.</w:t>
      </w:r>
      <w:r w:rsidRPr="003354E6">
        <w:rPr>
          <w:rFonts w:hint="eastAsia"/>
          <w:szCs w:val="21"/>
        </w:rPr>
        <w:t>《非居民纳税人税收居民身份信息报告表》；</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2.</w:t>
      </w:r>
      <w:r w:rsidRPr="003354E6">
        <w:rPr>
          <w:rFonts w:hint="eastAsia"/>
          <w:szCs w:val="21"/>
        </w:rPr>
        <w:t>《非居民纳税人享受税收协定待遇情况报告表》；</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3.</w:t>
      </w:r>
      <w:r w:rsidRPr="003354E6">
        <w:rPr>
          <w:rFonts w:hint="eastAsia"/>
          <w:szCs w:val="21"/>
        </w:rPr>
        <w:t>由协定缔约对方税务主管当局在纳税申报或扣缴申报前一个公历年度开始以后出具的税收居民身份证明，享受税收协定国际运输条款待遇或国际运输协定待遇的企业，可以缔</w:t>
      </w:r>
      <w:r w:rsidRPr="003354E6">
        <w:rPr>
          <w:rFonts w:hint="eastAsia"/>
          <w:szCs w:val="21"/>
        </w:rPr>
        <w:lastRenderedPageBreak/>
        <w:t>约对方运输主管部门在纳税申报或扣缴申报前一个公历年度开始以后出具的法人证明代替税收居民身份证明；</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4.</w:t>
      </w:r>
      <w:r w:rsidRPr="003354E6">
        <w:rPr>
          <w:rFonts w:hint="eastAsia"/>
          <w:szCs w:val="21"/>
        </w:rPr>
        <w:t>与取得相关所得有关的合同、协议、董事会或股东会决议、支付凭证等权属证明资料；</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5.</w:t>
      </w:r>
      <w:r w:rsidRPr="003354E6">
        <w:rPr>
          <w:rFonts w:hint="eastAsia"/>
          <w:szCs w:val="21"/>
        </w:rPr>
        <w:t>其他税收规范性文件规定非居民纳税人享受特定条款税收协定待遇或国际运输协定待遇需提交的证明资料；</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6.</w:t>
      </w:r>
      <w:r w:rsidRPr="003354E6">
        <w:rPr>
          <w:rFonts w:hint="eastAsia"/>
          <w:szCs w:val="21"/>
        </w:rPr>
        <w:t>非居民纳税人自行提供能够证明其符合享受协定待遇条件的其他资料。</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（七）非居民纳税人享受协定待遇，根据协定条款的不同，分别按如下要求报送报告表和资料：</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1</w:t>
      </w:r>
      <w:r w:rsidRPr="003354E6">
        <w:rPr>
          <w:rFonts w:hint="eastAsia"/>
          <w:szCs w:val="21"/>
        </w:rPr>
        <w:t>．非居民纳税人享受税收协定常设机构和营业利润、国际运输、股息、利息、特许权使用费、退休金条款待遇，或享受国际运输协定待遇的，应当在有关纳税年度首次纳税申报时，或者由扣缴义务人在有关纳税年度首次扣缴申报时，报送相关报告表和资料。在符合享受协定待遇条件且所报告信息未发生变化的情况下，非居民纳税人可在报送相关报告表和资料之日所属年度起的三个公历年度内免于向同一主管税务机关就享受同一条款协定待遇重复报送资料。</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2</w:t>
      </w:r>
      <w:r w:rsidRPr="003354E6">
        <w:rPr>
          <w:rFonts w:hint="eastAsia"/>
          <w:szCs w:val="21"/>
        </w:rPr>
        <w:t>．非居民纳税人享受税收协定财产收益、演艺人员和运动员、其他所得条款待遇的，应当在每次纳税申报时，或由扣缴义务人在每次扣缴申报时，向主管税务机关报送相关报告表和资料。</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（八）</w:t>
      </w:r>
      <w:r w:rsidRPr="003354E6">
        <w:rPr>
          <w:rFonts w:hint="eastAsia"/>
          <w:szCs w:val="21"/>
        </w:rPr>
        <w:t>2015</w:t>
      </w:r>
      <w:r w:rsidRPr="003354E6">
        <w:rPr>
          <w:rFonts w:hint="eastAsia"/>
          <w:szCs w:val="21"/>
        </w:rPr>
        <w:t>年</w:t>
      </w:r>
      <w:r w:rsidRPr="003354E6">
        <w:rPr>
          <w:rFonts w:hint="eastAsia"/>
          <w:szCs w:val="21"/>
        </w:rPr>
        <w:t>11</w:t>
      </w:r>
      <w:r w:rsidRPr="003354E6">
        <w:rPr>
          <w:rFonts w:hint="eastAsia"/>
          <w:szCs w:val="21"/>
        </w:rPr>
        <w:t>月</w:t>
      </w:r>
      <w:r w:rsidRPr="003354E6">
        <w:rPr>
          <w:rFonts w:hint="eastAsia"/>
          <w:szCs w:val="21"/>
        </w:rPr>
        <w:t>1</w:t>
      </w:r>
      <w:r w:rsidRPr="003354E6">
        <w:rPr>
          <w:rFonts w:hint="eastAsia"/>
          <w:szCs w:val="21"/>
        </w:rPr>
        <w:t>日之前，非居民企业之前已经按照有关规定完成审批程序并准予享受协定待遇的，继续执行到有效期期满为止。</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【业务流程】</w:t>
      </w:r>
    </w:p>
    <w:p w:rsidR="002E5846" w:rsidRPr="003354E6" w:rsidRDefault="002E5846" w:rsidP="002E5846">
      <w:pPr>
        <w:widowControl/>
        <w:adjustRightInd w:val="0"/>
        <w:snapToGrid w:val="0"/>
        <w:ind w:firstLineChars="200" w:firstLine="420"/>
        <w:jc w:val="left"/>
        <w:rPr>
          <w:szCs w:val="21"/>
        </w:rPr>
      </w:pPr>
      <w:r w:rsidRPr="003354E6">
        <w:rPr>
          <w:rFonts w:hint="eastAsia"/>
          <w:szCs w:val="21"/>
        </w:rPr>
        <w:t>非居民企业享受税收协定待遇办理流程如下图所示。</w:t>
      </w:r>
    </w:p>
    <w:p w:rsidR="002E5846" w:rsidRPr="003354E6" w:rsidRDefault="002E5846" w:rsidP="002E5846">
      <w:pPr>
        <w:widowControl/>
        <w:adjustRightInd w:val="0"/>
        <w:snapToGrid w:val="0"/>
        <w:ind w:firstLineChars="200" w:firstLine="420"/>
        <w:jc w:val="left"/>
        <w:rPr>
          <w:noProof/>
          <w:szCs w:val="21"/>
        </w:rPr>
      </w:pPr>
      <w:r w:rsidRPr="003354E6">
        <w:rPr>
          <w:noProof/>
          <w:szCs w:val="21"/>
        </w:rPr>
        <w:drawing>
          <wp:inline distT="0" distB="0" distL="0" distR="0">
            <wp:extent cx="5029200" cy="1933575"/>
            <wp:effectExtent l="0" t="0" r="0" b="0"/>
            <wp:docPr id="73"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left"/>
        <w:rPr>
          <w:noProof/>
          <w:szCs w:val="21"/>
        </w:rPr>
      </w:pPr>
    </w:p>
    <w:p w:rsidR="002E5846" w:rsidRPr="003354E6" w:rsidRDefault="002E5846" w:rsidP="002E5846">
      <w:pPr>
        <w:widowControl/>
        <w:adjustRightInd w:val="0"/>
        <w:snapToGrid w:val="0"/>
        <w:ind w:firstLineChars="200" w:firstLine="420"/>
        <w:jc w:val="left"/>
        <w:rPr>
          <w:rFonts w:ascii="宋体" w:hAnsi="宋体" w:cs="宋体"/>
          <w:kern w:val="0"/>
          <w:szCs w:val="21"/>
        </w:rPr>
      </w:pP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非居民企业享受税收协定待遇办理流程</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非居民企业办理享受税收协定待遇的，在纳税申报时，或通过扣缴义务人在扣缴申报时，视不同情况，需提供以下资料报送资料见下表。</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非居民企业享受税收协定待遇办理报送资料清单</w:t>
      </w:r>
    </w:p>
    <w:tbl>
      <w:tblPr>
        <w:tblW w:w="8522" w:type="dxa"/>
        <w:jc w:val="center"/>
        <w:tblCellMar>
          <w:left w:w="0" w:type="dxa"/>
          <w:right w:w="0" w:type="dxa"/>
        </w:tblCellMar>
        <w:tblLook w:val="04A0"/>
      </w:tblPr>
      <w:tblGrid>
        <w:gridCol w:w="582"/>
        <w:gridCol w:w="4850"/>
        <w:gridCol w:w="426"/>
        <w:gridCol w:w="426"/>
        <w:gridCol w:w="428"/>
        <w:gridCol w:w="426"/>
        <w:gridCol w:w="426"/>
        <w:gridCol w:w="489"/>
        <w:gridCol w:w="469"/>
      </w:tblGrid>
      <w:tr w:rsidR="002E5846" w:rsidRPr="003354E6" w:rsidTr="004E56AF">
        <w:trPr>
          <w:jc w:val="center"/>
        </w:trPr>
        <w:tc>
          <w:tcPr>
            <w:tcW w:w="582"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序号</w:t>
            </w:r>
          </w:p>
        </w:tc>
        <w:tc>
          <w:tcPr>
            <w:tcW w:w="485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条件报送</w:t>
            </w:r>
          </w:p>
        </w:tc>
        <w:tc>
          <w:tcPr>
            <w:tcW w:w="42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代保管</w:t>
            </w:r>
          </w:p>
        </w:tc>
        <w:tc>
          <w:tcPr>
            <w:tcW w:w="489"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核销</w:t>
            </w:r>
          </w:p>
        </w:tc>
        <w:tc>
          <w:tcPr>
            <w:tcW w:w="469"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电子档案</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1</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A03055</w:t>
            </w:r>
            <w:r w:rsidRPr="003354E6">
              <w:rPr>
                <w:rFonts w:hint="eastAsia"/>
                <w:szCs w:val="21"/>
              </w:rPr>
              <w:t>《非居民纳税人税收居民身份信息报告表（企业适用）》</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2</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A03060</w:t>
            </w:r>
            <w:r w:rsidRPr="003354E6">
              <w:rPr>
                <w:rFonts w:hint="eastAsia"/>
                <w:szCs w:val="21"/>
              </w:rPr>
              <w:t>《非居民纳税人享受税收协定待遇情况报告表（企业所得税</w:t>
            </w:r>
            <w:r w:rsidRPr="003354E6">
              <w:rPr>
                <w:szCs w:val="21"/>
              </w:rPr>
              <w:t>A</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3</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A03061</w:t>
            </w:r>
            <w:r w:rsidRPr="003354E6">
              <w:rPr>
                <w:rFonts w:hint="eastAsia"/>
                <w:szCs w:val="21"/>
              </w:rPr>
              <w:t>《非居民纳税人享受税收协定待遇情况报告表（企业所得税</w:t>
            </w:r>
            <w:r w:rsidRPr="003354E6">
              <w:rPr>
                <w:szCs w:val="21"/>
              </w:rPr>
              <w:t>B</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4</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A03062</w:t>
            </w:r>
            <w:r w:rsidRPr="003354E6">
              <w:rPr>
                <w:rFonts w:hint="eastAsia"/>
                <w:szCs w:val="21"/>
              </w:rPr>
              <w:t>《非居民纳税人享受税收协定待遇情况报告</w:t>
            </w:r>
            <w:r w:rsidRPr="003354E6">
              <w:rPr>
                <w:rFonts w:hint="eastAsia"/>
                <w:szCs w:val="21"/>
              </w:rPr>
              <w:lastRenderedPageBreak/>
              <w:t>表（企业所得税</w:t>
            </w:r>
            <w:r w:rsidRPr="003354E6">
              <w:rPr>
                <w:szCs w:val="21"/>
              </w:rPr>
              <w:t>C</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lastRenderedPageBreak/>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lastRenderedPageBreak/>
              <w:t>5</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A03063</w:t>
            </w:r>
            <w:r w:rsidRPr="003354E6">
              <w:rPr>
                <w:rFonts w:hint="eastAsia"/>
                <w:szCs w:val="21"/>
              </w:rPr>
              <w:t>《非居民纳税人享受税收协定待遇情况报告表（企业所得税</w:t>
            </w:r>
            <w:r w:rsidRPr="003354E6">
              <w:rPr>
                <w:szCs w:val="21"/>
              </w:rPr>
              <w:t>D</w:t>
            </w:r>
            <w:r w:rsidRPr="003354E6">
              <w:rPr>
                <w:rFonts w:hint="eastAsia"/>
                <w:szCs w:val="21"/>
              </w:rPr>
              <w:t>表）》</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6</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由协定缔约对方税务主管当局在纳税申报或扣缴申报前一个公历年度开始以后出具的税收居民身份证明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享受税收协定国际运输条款待遇或国际运输协定待遇的企业，可以缔约对方运输主管部门在纳税申报或扣缴申报前一个公历年度开始以后出具的法人证明代替税收居民身份证明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7</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与取得相关所得有关的合同、协议、董事会或股东会决议、支付凭证等权属证明资料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8</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代理人等确认自己不具有受益所有人身份的声明</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9</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投资链条各方（包括该非居民、投资管理人或投资经理、各级托管人、证券公司等）签署的与投资相关的合同或协议，以及能够说明投资业务的其他资料，资料内容应包括委托投资本金来源和组成情况以及各方收取费用或取得所得的约定</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10</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投资收益和其他所得逐级返回至该非居民的信息和凭据，以及对所得类型认定与划分的说明资料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82"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11</w:t>
            </w:r>
          </w:p>
        </w:tc>
        <w:tc>
          <w:tcPr>
            <w:tcW w:w="485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非居民纳税人自行提供能够证明其符合享受协定待遇条件的其他资料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8"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89"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69"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bl>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2E5846" w:rsidRPr="003354E6" w:rsidRDefault="002E5846" w:rsidP="002E5846">
      <w:pPr>
        <w:widowControl/>
        <w:adjustRightInd w:val="0"/>
        <w:snapToGrid w:val="0"/>
        <w:ind w:firstLineChars="200" w:firstLine="396"/>
        <w:jc w:val="left"/>
        <w:rPr>
          <w:rFonts w:ascii="宋体" w:hAnsi="宋体" w:cs="宋体"/>
          <w:kern w:val="0"/>
          <w:szCs w:val="21"/>
        </w:rPr>
      </w:pPr>
      <w:r w:rsidRPr="003354E6">
        <w:rPr>
          <w:rFonts w:ascii="宋体" w:hAnsi="宋体" w:cs="宋体" w:hint="eastAsia"/>
          <w:color w:val="000000"/>
          <w:spacing w:val="-6"/>
          <w:kern w:val="0"/>
          <w:szCs w:val="21"/>
        </w:rPr>
        <w:t>1</w:t>
      </w:r>
      <w:r w:rsidRPr="003354E6">
        <w:rPr>
          <w:rFonts w:ascii="宋体" w:hAnsi="宋体" w:cs="宋体" w:hint="eastAsia"/>
          <w:color w:val="000000"/>
          <w:kern w:val="0"/>
          <w:szCs w:val="21"/>
        </w:rPr>
        <w:t>．《非居民纳税人享受税收协定待遇情况报告表（企业所得税</w:t>
      </w:r>
      <w:r w:rsidRPr="003354E6">
        <w:rPr>
          <w:rFonts w:ascii="宋体" w:hAnsi="宋体"/>
          <w:color w:val="000000"/>
          <w:kern w:val="0"/>
          <w:szCs w:val="21"/>
        </w:rPr>
        <w:t>A</w:t>
      </w:r>
      <w:r w:rsidRPr="003354E6">
        <w:rPr>
          <w:rFonts w:ascii="宋体" w:hAnsi="宋体" w:cs="宋体" w:hint="eastAsia"/>
          <w:color w:val="000000"/>
          <w:kern w:val="0"/>
          <w:szCs w:val="21"/>
        </w:rPr>
        <w:t>表）》的报送条件为享受税收协定股息、利息、特许权使用费条款待遇的非居民企业；</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olor w:val="000000"/>
          <w:kern w:val="0"/>
          <w:szCs w:val="21"/>
        </w:rPr>
        <w:t>2.</w:t>
      </w:r>
      <w:r w:rsidRPr="003354E6">
        <w:rPr>
          <w:rFonts w:ascii="宋体" w:hAnsi="宋体" w:cs="宋体" w:hint="eastAsia"/>
          <w:color w:val="000000"/>
          <w:kern w:val="0"/>
          <w:szCs w:val="21"/>
        </w:rPr>
        <w:t>《非居民纳税人享受税收协定待遇情况报告表（企业所得税</w:t>
      </w:r>
      <w:r w:rsidRPr="003354E6">
        <w:rPr>
          <w:rFonts w:ascii="宋体" w:hAnsi="宋体"/>
          <w:color w:val="000000"/>
          <w:kern w:val="0"/>
          <w:szCs w:val="21"/>
        </w:rPr>
        <w:t>B</w:t>
      </w:r>
      <w:r w:rsidRPr="003354E6">
        <w:rPr>
          <w:rFonts w:ascii="宋体" w:hAnsi="宋体" w:cs="宋体" w:hint="eastAsia"/>
          <w:color w:val="000000"/>
          <w:kern w:val="0"/>
          <w:szCs w:val="21"/>
        </w:rPr>
        <w:t>表）》的报送条件为适用税收协定常设机构和营业利润条款待遇的非居民企业；</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olor w:val="000000"/>
          <w:kern w:val="0"/>
          <w:szCs w:val="21"/>
        </w:rPr>
        <w:t>3.</w:t>
      </w:r>
      <w:r w:rsidRPr="003354E6">
        <w:rPr>
          <w:rFonts w:ascii="宋体" w:hAnsi="宋体" w:cs="宋体" w:hint="eastAsia"/>
          <w:color w:val="000000"/>
          <w:kern w:val="0"/>
          <w:szCs w:val="21"/>
        </w:rPr>
        <w:t>《非居民纳税人享受税收协定待遇情况报告表（企业所得税</w:t>
      </w:r>
      <w:r w:rsidRPr="003354E6">
        <w:rPr>
          <w:rFonts w:ascii="宋体" w:hAnsi="宋体"/>
          <w:color w:val="000000"/>
          <w:kern w:val="0"/>
          <w:szCs w:val="21"/>
        </w:rPr>
        <w:t>C</w:t>
      </w:r>
      <w:r w:rsidRPr="003354E6">
        <w:rPr>
          <w:rFonts w:ascii="宋体" w:hAnsi="宋体" w:cs="宋体" w:hint="eastAsia"/>
          <w:color w:val="000000"/>
          <w:kern w:val="0"/>
          <w:szCs w:val="21"/>
        </w:rPr>
        <w:t>表）》的报送条件为适用税收协定财产收益、其他所得条款待遇的非居民企业；</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olor w:val="000000"/>
          <w:kern w:val="0"/>
          <w:szCs w:val="21"/>
        </w:rPr>
        <w:t>4.</w:t>
      </w:r>
      <w:r w:rsidRPr="003354E6">
        <w:rPr>
          <w:rFonts w:ascii="宋体" w:hAnsi="宋体" w:cs="宋体" w:hint="eastAsia"/>
          <w:color w:val="000000"/>
          <w:kern w:val="0"/>
          <w:szCs w:val="21"/>
        </w:rPr>
        <w:t>《非居民纳税人享受税收协定待遇情况报告表（企业所得税</w:t>
      </w:r>
      <w:r w:rsidRPr="003354E6">
        <w:rPr>
          <w:rFonts w:ascii="宋体" w:hAnsi="宋体"/>
          <w:color w:val="000000"/>
          <w:kern w:val="0"/>
          <w:szCs w:val="21"/>
        </w:rPr>
        <w:t>D</w:t>
      </w:r>
      <w:r w:rsidRPr="003354E6">
        <w:rPr>
          <w:rFonts w:ascii="宋体" w:hAnsi="宋体" w:cs="宋体" w:hint="eastAsia"/>
          <w:color w:val="000000"/>
          <w:kern w:val="0"/>
          <w:szCs w:val="21"/>
        </w:rPr>
        <w:t>表）》的报送条件为适用国际运输相关协定待遇的非居民企业；</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olor w:val="000000"/>
          <w:kern w:val="0"/>
          <w:szCs w:val="21"/>
        </w:rPr>
        <w:t>5</w:t>
      </w:r>
      <w:r w:rsidRPr="003354E6">
        <w:rPr>
          <w:rFonts w:ascii="宋体" w:hAnsi="宋体" w:cs="宋体" w:hint="eastAsia"/>
          <w:color w:val="000000"/>
          <w:kern w:val="0"/>
          <w:szCs w:val="21"/>
        </w:rPr>
        <w:t>．由协定缔约对方税务主管当局在纳税申报或扣缴申报前一个公历年度开始以后出具的税收居民身份证明的报送条件为除不能提供该资料的享受税收协定国际运输条款待遇或国际运输协定待遇的企业外；</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olor w:val="000000"/>
          <w:kern w:val="0"/>
          <w:szCs w:val="21"/>
        </w:rPr>
        <w:t>6</w:t>
      </w:r>
      <w:r w:rsidRPr="003354E6">
        <w:rPr>
          <w:rFonts w:ascii="宋体" w:hAnsi="宋体" w:cs="宋体" w:hint="eastAsia"/>
          <w:color w:val="000000"/>
          <w:kern w:val="0"/>
          <w:szCs w:val="21"/>
        </w:rPr>
        <w:t>．享受税收协定国际运输条款待遇或国际运输协定待遇的企业，可以缔约对方运输主管部门在纳税申报或扣缴申报前一个公历年度开始以后出具的法人证明代替税收居民身份证明的报送条件为未提供税收居民身份证明的享受税收协定国际运输条款待遇或国际运输协定待遇的企业</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olor w:val="000000"/>
          <w:kern w:val="0"/>
          <w:szCs w:val="21"/>
        </w:rPr>
        <w:t>7</w:t>
      </w:r>
      <w:r w:rsidRPr="003354E6">
        <w:rPr>
          <w:rFonts w:ascii="宋体" w:hAnsi="宋体" w:cs="宋体" w:hint="eastAsia"/>
          <w:color w:val="000000"/>
          <w:kern w:val="0"/>
          <w:szCs w:val="21"/>
        </w:rPr>
        <w:t>．与取得相关所得有关的合同、协议、董事会或股东会决议、支付凭证等权属证明资料报送条件为以前未向同一主管税务机关报送的。</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olor w:val="000000"/>
          <w:kern w:val="0"/>
          <w:szCs w:val="21"/>
        </w:rPr>
        <w:t>8</w:t>
      </w:r>
      <w:r w:rsidRPr="003354E6">
        <w:rPr>
          <w:rFonts w:ascii="宋体" w:hAnsi="宋体" w:cs="宋体" w:hint="eastAsia"/>
          <w:color w:val="000000"/>
          <w:kern w:val="0"/>
          <w:szCs w:val="21"/>
        </w:rPr>
        <w:t>．代理人等确认自己不具有受益所有人身份的声明的报送条件为有代理人；</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olor w:val="000000"/>
          <w:kern w:val="0"/>
          <w:szCs w:val="21"/>
        </w:rPr>
        <w:t>9</w:t>
      </w:r>
      <w:r w:rsidRPr="003354E6">
        <w:rPr>
          <w:rFonts w:ascii="宋体" w:hAnsi="宋体" w:cs="宋体" w:hint="eastAsia"/>
          <w:color w:val="000000"/>
          <w:kern w:val="0"/>
          <w:szCs w:val="21"/>
        </w:rPr>
        <w:t>．投资链条各方（包括该非居民、投资管理人或投资经理、各级托管人、证券公司等）签署的与投资相关的合同或协议，以及能够说明投资业务的其他资料，资料内容应包括委托投资本金来源和组成情况以及各方收取费用或取得所得的约定；投资收益和其他所得逐级返回至该非居民的信息和凭据，以及对所得类型认定与划分的说明资料的报送条件为适用于委托投资。</w:t>
      </w:r>
    </w:p>
    <w:p w:rsidR="002E5846" w:rsidRDefault="002E5846" w:rsidP="002E5846">
      <w:pPr>
        <w:widowControl/>
        <w:adjustRightInd w:val="0"/>
        <w:snapToGrid w:val="0"/>
        <w:ind w:firstLineChars="200" w:firstLine="420"/>
        <w:jc w:val="left"/>
        <w:rPr>
          <w:rFonts w:ascii="宋体" w:hAnsi="宋体" w:cs="宋体"/>
          <w:color w:val="000000"/>
          <w:kern w:val="0"/>
          <w:szCs w:val="21"/>
        </w:rPr>
      </w:pPr>
      <w:r w:rsidRPr="003354E6">
        <w:rPr>
          <w:rFonts w:ascii="宋体" w:hAnsi="宋体"/>
          <w:color w:val="000000"/>
          <w:kern w:val="0"/>
          <w:szCs w:val="21"/>
        </w:rPr>
        <w:t>10</w:t>
      </w:r>
      <w:r w:rsidRPr="003354E6">
        <w:rPr>
          <w:rFonts w:ascii="宋体" w:hAnsi="宋体" w:cs="宋体" w:hint="eastAsia"/>
          <w:color w:val="000000"/>
          <w:kern w:val="0"/>
          <w:szCs w:val="21"/>
        </w:rPr>
        <w:t>．非居民纳税人自行提供能够证明其符合享受协定待遇条件的其他资料的报送条件为非居民纳税人能够提供证明其符合享受协定待遇条件的</w:t>
      </w:r>
    </w:p>
    <w:p w:rsidR="00D358E1" w:rsidRPr="003354E6" w:rsidRDefault="00D358E1" w:rsidP="002E5846">
      <w:pPr>
        <w:widowControl/>
        <w:adjustRightInd w:val="0"/>
        <w:snapToGrid w:val="0"/>
        <w:ind w:firstLineChars="200" w:firstLine="420"/>
        <w:jc w:val="left"/>
        <w:rPr>
          <w:rFonts w:ascii="宋体" w:hAnsi="宋体" w:cs="宋体"/>
          <w:kern w:val="0"/>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lastRenderedPageBreak/>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05"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06"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407" w:tgtFrame="_blank" w:history="1">
        <w:r w:rsidRPr="003354E6">
          <w:rPr>
            <w:rStyle w:val="a4"/>
            <w:rFonts w:ascii="Simsun" w:hAnsi="Simsun"/>
            <w:szCs w:val="21"/>
          </w:rPr>
          <w:t>http://12366.chinatax.gov.cn/xzzxWebBLH_xzzxWebMain.do</w:t>
        </w:r>
      </w:hyperlink>
    </w:p>
    <w:p w:rsidR="002E5846" w:rsidRDefault="002E5846" w:rsidP="002E5846">
      <w:pPr>
        <w:widowControl/>
        <w:adjustRightInd w:val="0"/>
        <w:snapToGrid w:val="0"/>
        <w:ind w:firstLineChars="200" w:firstLine="420"/>
        <w:jc w:val="left"/>
        <w:rPr>
          <w:rFonts w:ascii="Simsun" w:hAnsi="Simsun" w:cs="宋体" w:hint="eastAsia"/>
          <w:color w:val="000000"/>
          <w:kern w:val="0"/>
          <w:szCs w:val="21"/>
        </w:rPr>
      </w:pPr>
    </w:p>
    <w:p w:rsidR="00A81F67" w:rsidRPr="00A81F67" w:rsidRDefault="00A81F67" w:rsidP="00A81F67">
      <w:pPr>
        <w:pStyle w:val="3"/>
        <w:adjustRightInd w:val="0"/>
        <w:snapToGrid w:val="0"/>
        <w:spacing w:before="0" w:after="0" w:line="240" w:lineRule="auto"/>
        <w:ind w:firstLine="422"/>
        <w:rPr>
          <w:sz w:val="21"/>
          <w:szCs w:val="21"/>
        </w:rPr>
      </w:pPr>
      <w:bookmarkStart w:id="331" w:name="_Toc509871533"/>
      <w:bookmarkStart w:id="332" w:name="_Toc509919937"/>
      <w:bookmarkStart w:id="333" w:name="_Toc509923455"/>
      <w:bookmarkStart w:id="334" w:name="_Toc509997817"/>
      <w:r w:rsidRPr="00A81F67">
        <w:rPr>
          <w:sz w:val="21"/>
          <w:szCs w:val="21"/>
        </w:rPr>
        <w:t>个人所得税优惠备案</w:t>
      </w:r>
      <w:bookmarkEnd w:id="331"/>
      <w:bookmarkEnd w:id="332"/>
      <w:bookmarkEnd w:id="333"/>
      <w:bookmarkEnd w:id="334"/>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t>办结方式：即时办结</w:t>
      </w:r>
    </w:p>
    <w:p w:rsidR="00A81F67" w:rsidRPr="00E35C7E" w:rsidRDefault="00A81F67" w:rsidP="00A81F67">
      <w:pPr>
        <w:ind w:firstLine="420"/>
        <w:rPr>
          <w:szCs w:val="21"/>
        </w:rPr>
      </w:pPr>
      <w:r>
        <w:rPr>
          <w:szCs w:val="21"/>
        </w:rPr>
        <w:t>适用范围：地税</w:t>
      </w:r>
    </w:p>
    <w:p w:rsidR="00A81F67" w:rsidRPr="00100F18" w:rsidRDefault="00A81F67" w:rsidP="00A81F67">
      <w:pPr>
        <w:ind w:firstLine="420"/>
        <w:rPr>
          <w:szCs w:val="21"/>
        </w:rPr>
      </w:pPr>
      <w:r w:rsidRPr="00100F18">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1E2B70" w:rsidRDefault="00A81F67" w:rsidP="00A81F67">
      <w:pPr>
        <w:ind w:firstLine="420"/>
      </w:pPr>
      <w:r w:rsidRPr="001E2B70">
        <w:t>《中华人民共和国个人所得税法》</w:t>
      </w:r>
    </w:p>
    <w:p w:rsidR="00A81F67" w:rsidRPr="001E2B70" w:rsidRDefault="00A81F67" w:rsidP="00A81F67">
      <w:pPr>
        <w:ind w:firstLine="420"/>
      </w:pPr>
      <w:r w:rsidRPr="001E2B70">
        <w:t>《国家税务总局　财政部　人力资源社会保障部　教育部　民政部关于支持和促进重点群体创业就业有关税收政策具体实施问题的公告》（国家税务总局公告</w:t>
      </w:r>
      <w:r w:rsidRPr="001E2B70">
        <w:t>2014</w:t>
      </w:r>
      <w:r w:rsidRPr="001E2B70">
        <w:t>年第</w:t>
      </w:r>
      <w:r w:rsidRPr="001E2B70">
        <w:t>34</w:t>
      </w:r>
      <w:r w:rsidRPr="001E2B70">
        <w:t>号）</w:t>
      </w:r>
    </w:p>
    <w:p w:rsidR="00A81F67" w:rsidRPr="001E2B70" w:rsidRDefault="00A81F67" w:rsidP="00A81F67">
      <w:pPr>
        <w:ind w:firstLine="420"/>
      </w:pPr>
      <w:r w:rsidRPr="001E2B70">
        <w:t>《国家税务总局　财政部　人力资源社会保障部　教育部　民政部关于支持和促进重点群体创业就业有关税收政策具体实施问题的补充公告》（国家税务总局公告</w:t>
      </w:r>
      <w:r w:rsidRPr="001E2B70">
        <w:t>2015</w:t>
      </w:r>
      <w:r w:rsidRPr="001E2B70">
        <w:t>年第</w:t>
      </w:r>
      <w:r w:rsidRPr="001E2B70">
        <w:t>12</w:t>
      </w:r>
      <w:r w:rsidRPr="001E2B70">
        <w:t>号）</w:t>
      </w:r>
    </w:p>
    <w:p w:rsidR="00A81F67" w:rsidRPr="001E2B70" w:rsidRDefault="00A81F67" w:rsidP="00A81F67">
      <w:pPr>
        <w:ind w:firstLine="420"/>
      </w:pPr>
      <w:r w:rsidRPr="001E2B70">
        <w:t>《国家税务总局关于进一步简化和规范个人无偿增与或受增不动产免征营业税、个人所得税所需证明材料的公告》（国家税务总局公告</w:t>
      </w:r>
      <w:r w:rsidRPr="001E2B70">
        <w:t>2015</w:t>
      </w:r>
      <w:r w:rsidRPr="001E2B70">
        <w:t>年第</w:t>
      </w:r>
      <w:r w:rsidRPr="001E2B70">
        <w:t>75</w:t>
      </w:r>
      <w:r w:rsidRPr="001E2B70">
        <w:t>号）</w:t>
      </w:r>
    </w:p>
    <w:p w:rsidR="00A81F67" w:rsidRPr="001E2B70" w:rsidRDefault="00A81F67" w:rsidP="00A81F67">
      <w:pPr>
        <w:ind w:firstLine="420"/>
      </w:pPr>
      <w:r w:rsidRPr="001E2B70">
        <w:t>《财政部　国家税务总局关于个人所得税若干政策问题的通知》（财税字〔</w:t>
      </w:r>
      <w:r w:rsidRPr="001E2B70">
        <w:t>1994</w:t>
      </w:r>
      <w:r w:rsidRPr="001E2B70">
        <w:t>〕</w:t>
      </w:r>
      <w:r w:rsidRPr="001E2B70">
        <w:t>20</w:t>
      </w:r>
      <w:r w:rsidRPr="001E2B70">
        <w:t>号）</w:t>
      </w:r>
    </w:p>
    <w:p w:rsidR="00A81F67" w:rsidRPr="001E2B70" w:rsidRDefault="00A81F67" w:rsidP="00A81F67">
      <w:pPr>
        <w:ind w:firstLine="420"/>
      </w:pPr>
      <w:r w:rsidRPr="001E2B70">
        <w:t>《财政部国家税务总局关于随军家属就业有关税收政策的通知》（财税〔</w:t>
      </w:r>
      <w:r w:rsidRPr="001E2B70">
        <w:t>2000</w:t>
      </w:r>
      <w:r w:rsidRPr="001E2B70">
        <w:t>〕</w:t>
      </w:r>
      <w:r w:rsidRPr="001E2B70">
        <w:t>084</w:t>
      </w:r>
      <w:r w:rsidRPr="001E2B70">
        <w:t>号）</w:t>
      </w:r>
    </w:p>
    <w:p w:rsidR="00A81F67" w:rsidRPr="001E2B70" w:rsidRDefault="00A81F67" w:rsidP="00A81F67">
      <w:pPr>
        <w:ind w:firstLine="420"/>
      </w:pPr>
      <w:r w:rsidRPr="001E2B70">
        <w:t>《财政部国家税务总局关于自主择业的军队转业干部有关税收政策问题的通知》（财税〔</w:t>
      </w:r>
      <w:r w:rsidRPr="001E2B70">
        <w:t>2003</w:t>
      </w:r>
      <w:r w:rsidRPr="001E2B70">
        <w:t>〕</w:t>
      </w:r>
      <w:r w:rsidRPr="001E2B70">
        <w:t>26</w:t>
      </w:r>
      <w:r w:rsidRPr="001E2B70">
        <w:t>号）</w:t>
      </w:r>
    </w:p>
    <w:p w:rsidR="00A81F67" w:rsidRPr="001E2B70" w:rsidRDefault="00A81F67" w:rsidP="00A81F67">
      <w:pPr>
        <w:ind w:firstLine="420"/>
      </w:pPr>
      <w:r w:rsidRPr="001E2B70">
        <w:t>《财政部国家税务总局关于农村税费改革试点地区有关个人所得税问题的通知》（财税〔</w:t>
      </w:r>
      <w:r w:rsidRPr="001E2B70">
        <w:t>2004</w:t>
      </w:r>
      <w:r w:rsidRPr="001E2B70">
        <w:t>〕</w:t>
      </w:r>
      <w:r w:rsidRPr="001E2B70">
        <w:t>30</w:t>
      </w:r>
      <w:r w:rsidRPr="001E2B70">
        <w:t>号）</w:t>
      </w:r>
    </w:p>
    <w:p w:rsidR="00A81F67" w:rsidRPr="001E2B70" w:rsidRDefault="00A81F67" w:rsidP="00A81F67">
      <w:pPr>
        <w:ind w:firstLine="420"/>
      </w:pPr>
      <w:r w:rsidRPr="001E2B70">
        <w:t>《财政部国家税务总局关于加强军队转业干部城镇退役士兵随军家属有关营业税优惠政策管理的通知》（财税〔</w:t>
      </w:r>
      <w:r w:rsidRPr="001E2B70">
        <w:t>2005</w:t>
      </w:r>
      <w:r w:rsidRPr="001E2B70">
        <w:t>〕</w:t>
      </w:r>
      <w:r w:rsidRPr="001E2B70">
        <w:t>18</w:t>
      </w:r>
      <w:r w:rsidRPr="001E2B70">
        <w:t>号）</w:t>
      </w:r>
    </w:p>
    <w:p w:rsidR="00A81F67" w:rsidRPr="001E2B70" w:rsidRDefault="00A81F67" w:rsidP="00A81F67">
      <w:pPr>
        <w:ind w:firstLine="420"/>
      </w:pPr>
      <w:r w:rsidRPr="001E2B70">
        <w:t>《财政部国家税务总局关于个人无偿受赠房屋有关个人所得税问题的通知》（财税〔</w:t>
      </w:r>
      <w:r w:rsidRPr="001E2B70">
        <w:t>2009</w:t>
      </w:r>
      <w:r w:rsidRPr="001E2B70">
        <w:t>〕</w:t>
      </w:r>
      <w:r w:rsidRPr="001E2B70">
        <w:t>78</w:t>
      </w:r>
      <w:r w:rsidRPr="001E2B70">
        <w:t>号）</w:t>
      </w:r>
    </w:p>
    <w:p w:rsidR="00A81F67" w:rsidRPr="001E2B70" w:rsidRDefault="00A81F67" w:rsidP="00A81F67">
      <w:pPr>
        <w:ind w:firstLine="420"/>
      </w:pPr>
      <w:r w:rsidRPr="001E2B70">
        <w:t>《财政部国家税务总局民政部关于调整完善扶持自主就业退役士兵创业就业有关税收政策的通知》（财税〔</w:t>
      </w:r>
      <w:r w:rsidRPr="001E2B70">
        <w:t>2014</w:t>
      </w:r>
      <w:r w:rsidRPr="001E2B70">
        <w:t>〕</w:t>
      </w:r>
      <w:r w:rsidRPr="001E2B70">
        <w:t>42</w:t>
      </w:r>
      <w:r w:rsidRPr="001E2B70">
        <w:t>号）</w:t>
      </w:r>
    </w:p>
    <w:p w:rsidR="00A81F67" w:rsidRPr="001E2B70" w:rsidRDefault="00A81F67" w:rsidP="00A81F67">
      <w:pPr>
        <w:ind w:firstLine="420"/>
      </w:pPr>
      <w:r w:rsidRPr="001E2B70">
        <w:t>《财政部国家税务总局　人力资源社会保障部　教育部关于支持和促进重点群体创业就业税收政策有关问题的补充通知》（财税〔</w:t>
      </w:r>
      <w:r w:rsidRPr="001E2B70">
        <w:t>2015</w:t>
      </w:r>
      <w:r w:rsidRPr="001E2B70">
        <w:t>〕</w:t>
      </w:r>
      <w:r w:rsidRPr="001E2B70">
        <w:t>18</w:t>
      </w:r>
      <w:r w:rsidRPr="001E2B70">
        <w:t>号）</w:t>
      </w:r>
    </w:p>
    <w:p w:rsidR="00A81F67" w:rsidRPr="001E2B70" w:rsidRDefault="00A81F67" w:rsidP="00A81F67">
      <w:pPr>
        <w:ind w:firstLine="420"/>
      </w:pPr>
      <w:r w:rsidRPr="001E2B70">
        <w:t>《国家税务总局关于明确个人所得税若干政策执行问题的通知》（国税发〔</w:t>
      </w:r>
      <w:r w:rsidRPr="001E2B70">
        <w:t>2009</w:t>
      </w:r>
      <w:r w:rsidRPr="001E2B70">
        <w:t>〕</w:t>
      </w:r>
      <w:r w:rsidRPr="001E2B70">
        <w:t>121</w:t>
      </w:r>
      <w:r w:rsidRPr="001E2B70">
        <w:t>号）</w:t>
      </w:r>
    </w:p>
    <w:p w:rsidR="00A81F67" w:rsidRPr="001E2B70" w:rsidRDefault="00A81F67" w:rsidP="00A81F67">
      <w:pPr>
        <w:ind w:firstLine="420"/>
      </w:pPr>
      <w:r w:rsidRPr="001E2B70">
        <w:t>《国家税务总局关于个人非货币性资产投资有关个人所得税征管问题的公告》（国家税务总局公告</w:t>
      </w:r>
      <w:r w:rsidRPr="001E2B70">
        <w:t>2015</w:t>
      </w:r>
      <w:r w:rsidRPr="001E2B70">
        <w:t>年第</w:t>
      </w:r>
      <w:r w:rsidRPr="001E2B70">
        <w:t>20</w:t>
      </w:r>
      <w:r w:rsidRPr="001E2B70">
        <w:t>号）</w:t>
      </w:r>
    </w:p>
    <w:p w:rsidR="00A81F67" w:rsidRPr="001E2B70" w:rsidRDefault="00A81F67" w:rsidP="00A81F67">
      <w:pPr>
        <w:ind w:firstLine="420"/>
      </w:pPr>
      <w:r w:rsidRPr="001E2B70">
        <w:t>《国家税务总局关于股权奖励和转增股本个人所得税征管问题的公告》（国家税务总局公告</w:t>
      </w:r>
      <w:r w:rsidRPr="001E2B70">
        <w:t>2015</w:t>
      </w:r>
      <w:r w:rsidRPr="001E2B70">
        <w:t>年第</w:t>
      </w:r>
      <w:r w:rsidRPr="001E2B70">
        <w:t>80</w:t>
      </w:r>
      <w:r w:rsidRPr="001E2B70">
        <w:t>号</w:t>
      </w:r>
      <w:r w:rsidRPr="001E2B70">
        <w:t>)</w:t>
      </w:r>
    </w:p>
    <w:p w:rsidR="00A81F67" w:rsidRPr="001E2B70" w:rsidRDefault="00A81F67" w:rsidP="00A81F67">
      <w:pPr>
        <w:ind w:firstLine="420"/>
      </w:pPr>
      <w:r w:rsidRPr="001E2B70">
        <w:t>《国家税务总局关于股权激励和技术入股所得税征管问题的公告》（国家税务总局公告</w:t>
      </w:r>
      <w:r w:rsidRPr="001E2B70">
        <w:t>2016</w:t>
      </w:r>
      <w:r w:rsidRPr="001E2B70">
        <w:t>年第</w:t>
      </w:r>
      <w:r w:rsidRPr="001E2B70">
        <w:t>62</w:t>
      </w:r>
      <w:r w:rsidRPr="001E2B70">
        <w:t>号</w:t>
      </w:r>
      <w:r w:rsidRPr="001E2B70">
        <w:t>)</w:t>
      </w:r>
    </w:p>
    <w:p w:rsidR="00A81F67" w:rsidRPr="001E2B70" w:rsidRDefault="00A81F67" w:rsidP="00A81F67">
      <w:pPr>
        <w:ind w:firstLine="420"/>
      </w:pPr>
      <w:r w:rsidRPr="001E2B70">
        <w:t>《财政部、税务总局、海关总署关于北京</w:t>
      </w:r>
      <w:r w:rsidRPr="001E2B70">
        <w:t>2022</w:t>
      </w:r>
      <w:r w:rsidRPr="001E2B70">
        <w:t>年冬奥会和冬残奥会税收政策的通知》</w:t>
      </w:r>
      <w:r w:rsidRPr="001E2B70">
        <w:lastRenderedPageBreak/>
        <w:t>财税</w:t>
      </w:r>
      <w:r w:rsidRPr="001E2B70">
        <w:t>[2017]60</w:t>
      </w:r>
      <w:r w:rsidRPr="001E2B70">
        <w:t>号</w:t>
      </w:r>
    </w:p>
    <w:p w:rsidR="00A81F67" w:rsidRPr="001E2B70" w:rsidRDefault="00A81F67" w:rsidP="00A81F67">
      <w:pPr>
        <w:ind w:firstLine="420"/>
      </w:pPr>
      <w:r w:rsidRPr="001E2B70">
        <w:t>《国家税务总局、财政部、人力资源社会保障部、教育部、民政部关于继续实施支持和促进重点群体创业就业有关税收政策具体操作问题的公告》（国家税务总局、财政部、人力资源社会保障部、教育部、民政部公告</w:t>
      </w:r>
      <w:r w:rsidRPr="001E2B70">
        <w:t>2017</w:t>
      </w:r>
      <w:r w:rsidRPr="001E2B70">
        <w:t>年第</w:t>
      </w:r>
      <w:r w:rsidRPr="001E2B70">
        <w:t>27</w:t>
      </w:r>
      <w:r w:rsidRPr="001E2B70">
        <w:t>号）</w:t>
      </w:r>
    </w:p>
    <w:p w:rsidR="00A81F67" w:rsidRPr="001E2B70" w:rsidRDefault="00A81F67" w:rsidP="00A81F67">
      <w:pPr>
        <w:ind w:firstLine="420"/>
      </w:pPr>
      <w:r w:rsidRPr="001E2B70">
        <w:t>《财政部、税务总局、民政部关于继续实施扶持自主就业退役士兵创业就业有关税收政策的通知》（财税</w:t>
      </w:r>
      <w:r w:rsidRPr="001E2B70">
        <w:t>[2017]46</w:t>
      </w:r>
      <w:r w:rsidRPr="001E2B70">
        <w:t>号）</w:t>
      </w:r>
    </w:p>
    <w:p w:rsidR="00A81F67" w:rsidRPr="001E2B70" w:rsidRDefault="00A81F67" w:rsidP="00A81F67">
      <w:pPr>
        <w:ind w:firstLine="420"/>
      </w:pPr>
      <w:r w:rsidRPr="001E2B70">
        <w:t>《财政部、税务总局、人力资源社会保障部关于继续实施支持和促进重点群体创业就业有关税收政策的通知》（财税</w:t>
      </w:r>
      <w:r w:rsidRPr="001E2B70">
        <w:t>[2017]49</w:t>
      </w:r>
      <w:r w:rsidRPr="001E2B70">
        <w:t>号）</w:t>
      </w:r>
    </w:p>
    <w:p w:rsidR="00A81F67" w:rsidRPr="001E2B70" w:rsidRDefault="00A81F67" w:rsidP="00A81F67">
      <w:pPr>
        <w:ind w:firstLine="420"/>
      </w:pPr>
      <w:r w:rsidRPr="001E2B70">
        <w:t>《财政部、税务总局关于创业投资企业和天使投资个人有关税收试点政策的通知》（财税</w:t>
      </w:r>
      <w:r w:rsidRPr="001E2B70">
        <w:t>[2017]38</w:t>
      </w:r>
      <w:r w:rsidRPr="001E2B70">
        <w:t>号）</w:t>
      </w:r>
    </w:p>
    <w:p w:rsidR="00A81F67" w:rsidRPr="001E2B70" w:rsidRDefault="00A81F67" w:rsidP="00A81F67">
      <w:pPr>
        <w:ind w:firstLine="420"/>
      </w:pPr>
      <w:r w:rsidRPr="001E2B70">
        <w:t>《国家税务总局关于创业投资企业和天使投资个人税收试点政策有关问题的公告》（国家税务总局公告</w:t>
      </w:r>
      <w:r w:rsidRPr="001E2B70">
        <w:t>2017</w:t>
      </w:r>
      <w:r w:rsidRPr="001E2B70">
        <w:t>年第</w:t>
      </w:r>
      <w:r w:rsidRPr="001E2B70">
        <w:t>20</w:t>
      </w:r>
      <w:r w:rsidRPr="001E2B70">
        <w:t>号）</w:t>
      </w:r>
    </w:p>
    <w:p w:rsidR="00A81F67" w:rsidRPr="001E2B70" w:rsidRDefault="00A81F67" w:rsidP="00A81F67">
      <w:pPr>
        <w:ind w:firstLine="420"/>
      </w:pPr>
      <w:r w:rsidRPr="001E2B70">
        <w:t>《财政部、税务总局、保监会关于将商业健康保险个人所得税试点政策推广到全国范围实施的通知》（财税</w:t>
      </w:r>
      <w:r w:rsidRPr="001E2B70">
        <w:t>[2017]39</w:t>
      </w:r>
      <w:r w:rsidRPr="001E2B70">
        <w:t>号）</w:t>
      </w:r>
    </w:p>
    <w:p w:rsidR="00A81F67" w:rsidRDefault="00A81F67" w:rsidP="00A81F67">
      <w:pPr>
        <w:ind w:firstLine="420"/>
        <w:rPr>
          <w:b/>
        </w:rPr>
      </w:pPr>
      <w:r w:rsidRPr="001E2B70">
        <w:t>《国家税务总局关于推广实施商业健康保险个人所得税政策有关征管问题的公告》（国家税务总局公告</w:t>
      </w:r>
      <w:r w:rsidRPr="001E2B70">
        <w:t>2017</w:t>
      </w:r>
      <w:r w:rsidRPr="001E2B70">
        <w:t>年第</w:t>
      </w:r>
      <w:r w:rsidRPr="001E2B70">
        <w:t>17</w:t>
      </w:r>
      <w:r w:rsidRPr="001E2B70">
        <w:t>号）</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符合个人所得税备案优惠条件的纳税人，可在首次享受减免税的申报阶段或在申报征期后的其他规定期限内向主管税务机关申请办理个人所得税优惠备案。</w:t>
      </w:r>
    </w:p>
    <w:p w:rsidR="00A81F67" w:rsidRPr="00E35C7E" w:rsidRDefault="00A81F67" w:rsidP="00A81F67">
      <w:pPr>
        <w:ind w:firstLine="420"/>
        <w:rPr>
          <w:szCs w:val="21"/>
        </w:rPr>
      </w:pPr>
      <w:r w:rsidRPr="00E35C7E">
        <w:rPr>
          <w:szCs w:val="21"/>
        </w:rPr>
        <w:t>【纳税人注意事项】</w:t>
      </w:r>
    </w:p>
    <w:p w:rsidR="00A81F67" w:rsidRPr="00E35C7E" w:rsidRDefault="00A81F67" w:rsidP="00A81F67">
      <w:pPr>
        <w:ind w:firstLine="420"/>
        <w:rPr>
          <w:szCs w:val="21"/>
        </w:rPr>
      </w:pPr>
      <w:r w:rsidRPr="00E35C7E">
        <w:rPr>
          <w:szCs w:val="21"/>
        </w:rPr>
        <w:t>1</w:t>
      </w:r>
      <w:r w:rsidRPr="00E35C7E">
        <w:rPr>
          <w:szCs w:val="21"/>
        </w:rPr>
        <w:t>．税务机关对备案类减免税的审核是对纳税人提供资料完整性的审核，不改变纳税人真实申报责任，纳税人对报送材料的真实性和合法性承担责任。</w:t>
      </w:r>
    </w:p>
    <w:p w:rsidR="00A81F67" w:rsidRPr="00E35C7E" w:rsidRDefault="00A81F67" w:rsidP="00A81F67">
      <w:pPr>
        <w:ind w:firstLine="420"/>
        <w:rPr>
          <w:szCs w:val="21"/>
        </w:rPr>
      </w:pPr>
      <w:r w:rsidRPr="00E35C7E">
        <w:rPr>
          <w:szCs w:val="21"/>
        </w:rPr>
        <w:t>2</w:t>
      </w:r>
      <w:r w:rsidRPr="00E35C7E">
        <w:rPr>
          <w:szCs w:val="21"/>
        </w:rPr>
        <w:t>．纳税人在符合减免税资质条件期间，备案材料一次性报备，在政策存续期可一直享受。</w:t>
      </w:r>
    </w:p>
    <w:p w:rsidR="00A81F67" w:rsidRPr="00E35C7E" w:rsidRDefault="00A81F67" w:rsidP="00A81F67">
      <w:pPr>
        <w:ind w:firstLine="420"/>
        <w:rPr>
          <w:szCs w:val="21"/>
        </w:rPr>
      </w:pPr>
      <w:r w:rsidRPr="00E35C7E">
        <w:rPr>
          <w:szCs w:val="21"/>
        </w:rPr>
        <w:t>3</w:t>
      </w:r>
      <w:r w:rsidRPr="00E35C7E">
        <w:rPr>
          <w:szCs w:val="21"/>
        </w:rPr>
        <w:t>．纳税人享受备案类减免税的，应当按规定进行纳税申报。纳税人享受减免税到期的，应当停止享受减免税，按照规定进行纳税申报。纳税人享受减免税的情形发生变化时，应当及时向税务机关报告。</w:t>
      </w:r>
    </w:p>
    <w:p w:rsidR="00A81F67" w:rsidRPr="00E35C7E" w:rsidRDefault="00A81F67" w:rsidP="00A81F67">
      <w:pPr>
        <w:ind w:firstLine="420"/>
        <w:rPr>
          <w:szCs w:val="21"/>
        </w:rPr>
      </w:pPr>
      <w:r w:rsidRPr="00E35C7E">
        <w:rPr>
          <w:szCs w:val="21"/>
        </w:rPr>
        <w:t>4</w:t>
      </w:r>
      <w:r w:rsidRPr="00E35C7E">
        <w:rPr>
          <w:szCs w:val="21"/>
        </w:rPr>
        <w:t>．纳税人享受备案类减免税的，对符合政策规定条件的材料需留存备查。</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【业务流程】</w:t>
      </w:r>
    </w:p>
    <w:p w:rsidR="00A81F67" w:rsidRPr="00E35C7E" w:rsidRDefault="00A81F67" w:rsidP="00A81F67">
      <w:pPr>
        <w:ind w:firstLine="420"/>
        <w:rPr>
          <w:szCs w:val="21"/>
        </w:rPr>
      </w:pPr>
      <w:r>
        <w:rPr>
          <w:noProof/>
        </w:rPr>
        <w:drawing>
          <wp:inline distT="0" distB="0" distL="0" distR="0">
            <wp:extent cx="5558155" cy="2584450"/>
            <wp:effectExtent l="0" t="0" r="0" b="0"/>
            <wp:docPr id="919" name="图片 919" descr="资料受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 descr="资料受理"/>
                    <pic:cNvPicPr>
                      <a:picLocks noChangeAspect="1" noChangeArrowheads="1"/>
                    </pic:cNvPicPr>
                  </pic:nvPicPr>
                  <pic:blipFill>
                    <a:blip r:embed="rId260"/>
                    <a:srcRect/>
                    <a:stretch>
                      <a:fillRect/>
                    </a:stretch>
                  </pic:blipFill>
                  <pic:spPr bwMode="auto">
                    <a:xfrm>
                      <a:off x="0" y="0"/>
                      <a:ext cx="5558155" cy="2584450"/>
                    </a:xfrm>
                    <a:prstGeom prst="rect">
                      <a:avLst/>
                    </a:prstGeom>
                    <a:noFill/>
                    <a:ln w="9525">
                      <a:noFill/>
                      <a:miter lim="800000"/>
                      <a:headEnd/>
                      <a:tailEnd/>
                    </a:ln>
                  </pic:spPr>
                </pic:pic>
              </a:graphicData>
            </a:graphic>
          </wp:inline>
        </w:drawing>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230"/>
        <w:gridCol w:w="850"/>
      </w:tblGrid>
      <w:tr w:rsidR="00A81F67" w:rsidRPr="00E35C7E" w:rsidTr="00E273FD">
        <w:tc>
          <w:tcPr>
            <w:tcW w:w="675" w:type="dxa"/>
            <w:vAlign w:val="center"/>
          </w:tcPr>
          <w:p w:rsidR="00A81F67" w:rsidRPr="00E35C7E" w:rsidRDefault="00A81F67" w:rsidP="00E273FD">
            <w:pPr>
              <w:rPr>
                <w:szCs w:val="21"/>
              </w:rPr>
            </w:pPr>
            <w:r w:rsidRPr="00E35C7E">
              <w:rPr>
                <w:szCs w:val="21"/>
              </w:rPr>
              <w:t>资料</w:t>
            </w:r>
            <w:r w:rsidRPr="00E35C7E">
              <w:rPr>
                <w:szCs w:val="21"/>
              </w:rPr>
              <w:lastRenderedPageBreak/>
              <w:t>类型</w:t>
            </w:r>
          </w:p>
        </w:tc>
        <w:tc>
          <w:tcPr>
            <w:tcW w:w="7230" w:type="dxa"/>
            <w:vAlign w:val="center"/>
          </w:tcPr>
          <w:p w:rsidR="00A81F67" w:rsidRPr="00E35C7E" w:rsidRDefault="00A81F67" w:rsidP="00E273FD">
            <w:pPr>
              <w:rPr>
                <w:szCs w:val="21"/>
              </w:rPr>
            </w:pPr>
            <w:r w:rsidRPr="00E35C7E">
              <w:rPr>
                <w:szCs w:val="21"/>
              </w:rPr>
              <w:lastRenderedPageBreak/>
              <w:t>资料名称</w:t>
            </w:r>
          </w:p>
        </w:tc>
        <w:tc>
          <w:tcPr>
            <w:tcW w:w="850" w:type="dxa"/>
            <w:vAlign w:val="center"/>
          </w:tcPr>
          <w:p w:rsidR="00A81F67" w:rsidRPr="00E35C7E" w:rsidRDefault="00A81F67" w:rsidP="00E273FD">
            <w:pPr>
              <w:rPr>
                <w:szCs w:val="21"/>
              </w:rPr>
            </w:pPr>
            <w:r w:rsidRPr="00E35C7E">
              <w:rPr>
                <w:szCs w:val="21"/>
              </w:rPr>
              <w:t>资料</w:t>
            </w:r>
          </w:p>
          <w:p w:rsidR="00A81F67" w:rsidRPr="00E35C7E" w:rsidRDefault="00A81F67" w:rsidP="00E273FD">
            <w:pPr>
              <w:rPr>
                <w:szCs w:val="21"/>
              </w:rPr>
            </w:pPr>
            <w:r w:rsidRPr="00E35C7E">
              <w:rPr>
                <w:szCs w:val="21"/>
              </w:rPr>
              <w:lastRenderedPageBreak/>
              <w:t>处理</w:t>
            </w:r>
          </w:p>
        </w:tc>
      </w:tr>
      <w:tr w:rsidR="00A81F67" w:rsidRPr="00E35C7E" w:rsidTr="00E273FD">
        <w:tc>
          <w:tcPr>
            <w:tcW w:w="675" w:type="dxa"/>
            <w:vAlign w:val="center"/>
          </w:tcPr>
          <w:p w:rsidR="00A81F67" w:rsidRPr="00E35C7E" w:rsidRDefault="00A81F67" w:rsidP="00E273FD">
            <w:pPr>
              <w:rPr>
                <w:szCs w:val="21"/>
              </w:rPr>
            </w:pPr>
            <w:r w:rsidRPr="00E35C7E">
              <w:rPr>
                <w:szCs w:val="21"/>
              </w:rPr>
              <w:lastRenderedPageBreak/>
              <w:t>必报资料</w:t>
            </w:r>
          </w:p>
        </w:tc>
        <w:tc>
          <w:tcPr>
            <w:tcW w:w="7230" w:type="dxa"/>
            <w:vAlign w:val="center"/>
          </w:tcPr>
          <w:p w:rsidR="00A81F67" w:rsidRPr="00E35C7E" w:rsidRDefault="00A81F67" w:rsidP="00E273FD">
            <w:pPr>
              <w:rPr>
                <w:szCs w:val="21"/>
              </w:rPr>
            </w:pPr>
            <w:r w:rsidRPr="00E35C7E">
              <w:rPr>
                <w:szCs w:val="21"/>
              </w:rPr>
              <w:t>《纳税人减免税备案登记表》（免填单）</w:t>
            </w:r>
          </w:p>
        </w:tc>
        <w:tc>
          <w:tcPr>
            <w:tcW w:w="850" w:type="dxa"/>
            <w:vAlign w:val="center"/>
          </w:tcPr>
          <w:p w:rsidR="00A81F67" w:rsidRPr="00E35C7E" w:rsidRDefault="00A81F67" w:rsidP="00E273FD">
            <w:pPr>
              <w:rPr>
                <w:szCs w:val="21"/>
              </w:rPr>
            </w:pPr>
            <w:r w:rsidRPr="00E35C7E">
              <w:rPr>
                <w:szCs w:val="21"/>
              </w:rPr>
              <w:t>归档</w:t>
            </w:r>
          </w:p>
        </w:tc>
      </w:tr>
    </w:tbl>
    <w:p w:rsidR="00A81F67" w:rsidRDefault="00A81F67" w:rsidP="00A81F67">
      <w:pPr>
        <w:ind w:firstLine="420"/>
        <w:rPr>
          <w:szCs w:val="21"/>
        </w:rPr>
      </w:pPr>
    </w:p>
    <w:p w:rsidR="00A81F67" w:rsidRPr="00E35C7E" w:rsidRDefault="00A81F67" w:rsidP="00A81F6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08"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t>【收费标准】：不收费</w:t>
      </w:r>
    </w:p>
    <w:p w:rsidR="00A81F67" w:rsidRPr="00E35C7E" w:rsidRDefault="00A81F67" w:rsidP="00A81F67">
      <w:pPr>
        <w:ind w:firstLine="420"/>
        <w:rPr>
          <w:szCs w:val="21"/>
        </w:rPr>
      </w:pPr>
      <w:r w:rsidRPr="00E35C7E">
        <w:rPr>
          <w:szCs w:val="21"/>
        </w:rPr>
        <w:t>【资料类型】：纸质</w:t>
      </w:r>
    </w:p>
    <w:p w:rsidR="00A81F67" w:rsidRPr="00E35C7E" w:rsidRDefault="00A81F67" w:rsidP="00A81F67">
      <w:pPr>
        <w:ind w:firstLine="420"/>
        <w:rPr>
          <w:szCs w:val="21"/>
        </w:rPr>
      </w:pPr>
      <w:r w:rsidRPr="00E35C7E">
        <w:rPr>
          <w:szCs w:val="21"/>
        </w:rPr>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09" w:tgtFrame="_blank" w:history="1">
        <w:r w:rsidRPr="00E35C7E">
          <w:rPr>
            <w:rStyle w:val="a4"/>
            <w:szCs w:val="21"/>
          </w:rPr>
          <w:t>http://12366.xj-n-tax.gov.cn/bszn/rjbd/gsbd/index.htm</w:t>
        </w:r>
      </w:hyperlink>
    </w:p>
    <w:p w:rsidR="00A81F67" w:rsidRPr="00E35C7E" w:rsidRDefault="00A81F67" w:rsidP="00A81F67">
      <w:pPr>
        <w:ind w:firstLine="420"/>
        <w:rPr>
          <w:szCs w:val="21"/>
        </w:rPr>
      </w:pPr>
      <w:r w:rsidRPr="00E35C7E">
        <w:rPr>
          <w:szCs w:val="21"/>
        </w:rPr>
        <w:t>【表单填写示范文本】：</w:t>
      </w:r>
      <w:hyperlink r:id="rId410" w:tgtFrame="_blank" w:history="1">
        <w:r w:rsidRPr="00E35C7E">
          <w:rPr>
            <w:rStyle w:val="a4"/>
            <w:szCs w:val="21"/>
          </w:rPr>
          <w:t>http://12366.chinatax.gov.cn/xzzxWebBLH_xzzxWebMain.do</w:t>
        </w:r>
      </w:hyperlink>
    </w:p>
    <w:p w:rsidR="00A81F67" w:rsidRPr="00E35C7E" w:rsidRDefault="00A81F67" w:rsidP="00A81F67">
      <w:pPr>
        <w:ind w:firstLine="420"/>
        <w:rPr>
          <w:szCs w:val="21"/>
        </w:rPr>
      </w:pPr>
    </w:p>
    <w:p w:rsidR="00A81F67" w:rsidRPr="00A81F67" w:rsidRDefault="00A81F67" w:rsidP="00A81F67">
      <w:pPr>
        <w:pStyle w:val="3"/>
        <w:adjustRightInd w:val="0"/>
        <w:snapToGrid w:val="0"/>
        <w:spacing w:before="0" w:after="0" w:line="240" w:lineRule="auto"/>
        <w:ind w:firstLine="422"/>
        <w:rPr>
          <w:sz w:val="21"/>
          <w:szCs w:val="21"/>
        </w:rPr>
      </w:pPr>
      <w:bookmarkStart w:id="335" w:name="_Toc509871534"/>
      <w:bookmarkStart w:id="336" w:name="_Toc509919938"/>
      <w:bookmarkStart w:id="337" w:name="_Toc509923456"/>
      <w:bookmarkStart w:id="338" w:name="_Toc509997818"/>
      <w:r w:rsidRPr="00A81F67">
        <w:rPr>
          <w:sz w:val="21"/>
          <w:szCs w:val="21"/>
        </w:rPr>
        <w:t>企业年金、职业年金扣缴报告</w:t>
      </w:r>
      <w:bookmarkEnd w:id="335"/>
      <w:bookmarkEnd w:id="336"/>
      <w:bookmarkEnd w:id="337"/>
      <w:bookmarkEnd w:id="338"/>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t>办结方式：即时办结</w:t>
      </w:r>
    </w:p>
    <w:p w:rsidR="00A81F67" w:rsidRPr="00E35C7E" w:rsidRDefault="00A81F67" w:rsidP="00A81F67">
      <w:pPr>
        <w:ind w:firstLine="420"/>
        <w:rPr>
          <w:szCs w:val="21"/>
        </w:rPr>
      </w:pPr>
      <w:r>
        <w:rPr>
          <w:szCs w:val="21"/>
        </w:rPr>
        <w:t>适用范围：地税</w:t>
      </w:r>
    </w:p>
    <w:p w:rsidR="00A81F67" w:rsidRPr="00100F18" w:rsidRDefault="00A81F67" w:rsidP="00A81F67">
      <w:pPr>
        <w:ind w:firstLine="420"/>
        <w:rPr>
          <w:szCs w:val="21"/>
        </w:rPr>
      </w:pPr>
      <w:r w:rsidRPr="00100F18">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E35C7E" w:rsidRDefault="00A81F67" w:rsidP="00A81F67">
      <w:pPr>
        <w:ind w:firstLine="420"/>
        <w:rPr>
          <w:szCs w:val="21"/>
        </w:rPr>
      </w:pPr>
      <w:r w:rsidRPr="00E35C7E">
        <w:rPr>
          <w:szCs w:val="21"/>
        </w:rPr>
        <w:t>《</w:t>
      </w:r>
      <w:hyperlink r:id="rId411" w:history="1">
        <w:r w:rsidRPr="000A3AAA">
          <w:t>全国人民代表大会常务委员会关于修改〈中华人民共和国个人所得税法〉的决定</w:t>
        </w:r>
      </w:hyperlink>
      <w:r w:rsidRPr="00E35C7E">
        <w:rPr>
          <w:szCs w:val="21"/>
        </w:rPr>
        <w:t>》（中华人民共和国主席令第</w:t>
      </w:r>
      <w:r w:rsidRPr="00E35C7E">
        <w:rPr>
          <w:szCs w:val="21"/>
        </w:rPr>
        <w:t>48</w:t>
      </w:r>
      <w:r w:rsidRPr="00E35C7E">
        <w:rPr>
          <w:szCs w:val="21"/>
        </w:rPr>
        <w:t>号）</w:t>
      </w:r>
    </w:p>
    <w:p w:rsidR="00A81F67" w:rsidRPr="00E35C7E" w:rsidRDefault="00A81F67" w:rsidP="00A81F67">
      <w:pPr>
        <w:ind w:firstLine="420"/>
        <w:rPr>
          <w:szCs w:val="21"/>
        </w:rPr>
      </w:pPr>
      <w:r w:rsidRPr="00E35C7E">
        <w:rPr>
          <w:szCs w:val="21"/>
        </w:rPr>
        <w:t>《</w:t>
      </w:r>
      <w:hyperlink r:id="rId412" w:history="1">
        <w:r w:rsidRPr="000A3AAA">
          <w:t>国务院关于修改〈中华人民共和国个人所得税法实施条例〉的决定</w:t>
        </w:r>
      </w:hyperlink>
      <w:r w:rsidRPr="00E35C7E">
        <w:rPr>
          <w:szCs w:val="21"/>
        </w:rPr>
        <w:t>》（国务院令第</w:t>
      </w:r>
      <w:r w:rsidRPr="00E35C7E">
        <w:rPr>
          <w:szCs w:val="21"/>
        </w:rPr>
        <w:t>600</w:t>
      </w:r>
      <w:r w:rsidRPr="00E35C7E">
        <w:rPr>
          <w:szCs w:val="21"/>
        </w:rPr>
        <w:t>号）</w:t>
      </w:r>
    </w:p>
    <w:p w:rsidR="00A81F67" w:rsidRPr="00E35C7E" w:rsidRDefault="00A81F67" w:rsidP="00A81F67">
      <w:pPr>
        <w:ind w:firstLine="420"/>
        <w:rPr>
          <w:szCs w:val="21"/>
        </w:rPr>
      </w:pPr>
      <w:r w:rsidRPr="00E35C7E">
        <w:rPr>
          <w:szCs w:val="21"/>
        </w:rPr>
        <w:t>《</w:t>
      </w:r>
      <w:hyperlink r:id="rId413" w:history="1">
        <w:r w:rsidRPr="000A3AAA">
          <w:t>财政部国家税务总局人力资源和社会保障部关于企业年金职业年金个人所得税有关问题的通知</w:t>
        </w:r>
      </w:hyperlink>
      <w:r w:rsidRPr="00E35C7E">
        <w:rPr>
          <w:szCs w:val="21"/>
        </w:rPr>
        <w:t>》（财税〔</w:t>
      </w:r>
      <w:r w:rsidRPr="00E35C7E">
        <w:rPr>
          <w:szCs w:val="21"/>
        </w:rPr>
        <w:t>2013</w:t>
      </w:r>
      <w:r w:rsidRPr="00E35C7E">
        <w:rPr>
          <w:szCs w:val="21"/>
        </w:rPr>
        <w:t>〕</w:t>
      </w:r>
      <w:r w:rsidRPr="00E35C7E">
        <w:rPr>
          <w:szCs w:val="21"/>
        </w:rPr>
        <w:t>103</w:t>
      </w:r>
      <w:r w:rsidRPr="00E35C7E">
        <w:rPr>
          <w:szCs w:val="21"/>
        </w:rPr>
        <w:t>号）</w:t>
      </w:r>
    </w:p>
    <w:p w:rsidR="00A81F67" w:rsidRPr="00E35C7E" w:rsidRDefault="00A81F67" w:rsidP="00A81F67">
      <w:pPr>
        <w:ind w:firstLine="420"/>
        <w:rPr>
          <w:szCs w:val="21"/>
        </w:rPr>
      </w:pPr>
      <w:r w:rsidRPr="00E35C7E">
        <w:rPr>
          <w:szCs w:val="21"/>
        </w:rPr>
        <w:t>《</w:t>
      </w:r>
      <w:hyperlink r:id="rId414" w:history="1">
        <w:r w:rsidRPr="000A3AAA">
          <w:t>国家税务总局关于转变职能改进作风更好为广大纳税人服务的公告</w:t>
        </w:r>
      </w:hyperlink>
      <w:r w:rsidRPr="00E35C7E">
        <w:rPr>
          <w:szCs w:val="21"/>
        </w:rPr>
        <w:t>》（国家税务总局公告</w:t>
      </w:r>
      <w:r w:rsidRPr="00E35C7E">
        <w:rPr>
          <w:szCs w:val="21"/>
        </w:rPr>
        <w:t>2013</w:t>
      </w:r>
      <w:r w:rsidRPr="00E35C7E">
        <w:rPr>
          <w:szCs w:val="21"/>
        </w:rPr>
        <w:t>年第</w:t>
      </w:r>
      <w:r w:rsidRPr="00E35C7E">
        <w:rPr>
          <w:szCs w:val="21"/>
        </w:rPr>
        <w:t>37</w:t>
      </w:r>
      <w:r w:rsidRPr="00E35C7E">
        <w:rPr>
          <w:szCs w:val="21"/>
        </w:rPr>
        <w:t>号）</w:t>
      </w:r>
    </w:p>
    <w:p w:rsidR="00A81F67" w:rsidRPr="00E35C7E" w:rsidRDefault="00A81F67" w:rsidP="00A81F67">
      <w:pPr>
        <w:ind w:firstLine="420"/>
        <w:rPr>
          <w:szCs w:val="21"/>
        </w:rPr>
      </w:pPr>
      <w:r w:rsidRPr="00E35C7E">
        <w:rPr>
          <w:szCs w:val="21"/>
        </w:rPr>
        <w:t>《国家税务总局关于清理简并纳税人报送涉税资料有关问题的通知》（国税函〔</w:t>
      </w:r>
      <w:r w:rsidRPr="00E35C7E">
        <w:rPr>
          <w:szCs w:val="21"/>
        </w:rPr>
        <w:t>2007</w:t>
      </w:r>
      <w:r w:rsidRPr="00E35C7E">
        <w:rPr>
          <w:szCs w:val="21"/>
        </w:rPr>
        <w:t>〕</w:t>
      </w:r>
      <w:r w:rsidRPr="00E35C7E">
        <w:rPr>
          <w:szCs w:val="21"/>
        </w:rPr>
        <w:t>1077</w:t>
      </w:r>
      <w:r w:rsidRPr="00E35C7E">
        <w:rPr>
          <w:szCs w:val="21"/>
        </w:rPr>
        <w:t>号）（根据《国家税务总局关于公布全文失效废止和部分条款废止的税收规范性文件目录的公告》（国家税务总局公告</w:t>
      </w:r>
      <w:r w:rsidRPr="00E35C7E">
        <w:rPr>
          <w:szCs w:val="21"/>
        </w:rPr>
        <w:t>2016</w:t>
      </w:r>
      <w:r w:rsidRPr="00E35C7E">
        <w:rPr>
          <w:szCs w:val="21"/>
        </w:rPr>
        <w:t>年第</w:t>
      </w:r>
      <w:r w:rsidRPr="00E35C7E">
        <w:rPr>
          <w:szCs w:val="21"/>
        </w:rPr>
        <w:t>34</w:t>
      </w:r>
      <w:r w:rsidRPr="00E35C7E">
        <w:rPr>
          <w:szCs w:val="21"/>
        </w:rPr>
        <w:t>号），本文自</w:t>
      </w:r>
      <w:r w:rsidRPr="00E35C7E">
        <w:rPr>
          <w:szCs w:val="21"/>
        </w:rPr>
        <w:t>2016</w:t>
      </w:r>
      <w:r w:rsidRPr="00E35C7E">
        <w:rPr>
          <w:szCs w:val="21"/>
        </w:rPr>
        <w:t>年</w:t>
      </w:r>
      <w:r w:rsidRPr="00E35C7E">
        <w:rPr>
          <w:szCs w:val="21"/>
        </w:rPr>
        <w:t>5</w:t>
      </w:r>
      <w:r w:rsidRPr="00E35C7E">
        <w:rPr>
          <w:szCs w:val="21"/>
        </w:rPr>
        <w:t>月</w:t>
      </w:r>
      <w:r w:rsidRPr="00E35C7E">
        <w:rPr>
          <w:szCs w:val="21"/>
        </w:rPr>
        <w:t>29</w:t>
      </w:r>
      <w:r w:rsidRPr="00E35C7E">
        <w:rPr>
          <w:szCs w:val="21"/>
        </w:rPr>
        <w:t>日起全文失效）</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实行补充养老保险制度，建立年金计划的企事业单位应在建立年金计划的次月</w:t>
      </w:r>
      <w:r w:rsidRPr="00E35C7E">
        <w:rPr>
          <w:szCs w:val="21"/>
        </w:rPr>
        <w:t>15</w:t>
      </w:r>
      <w:r w:rsidRPr="00E35C7E">
        <w:rPr>
          <w:szCs w:val="21"/>
        </w:rPr>
        <w:t>日内，向所在地主管税务机关报告企业年金、职业年金情况。年金方案、受托人、托管人发生变化的，应于发生变化的次月</w:t>
      </w:r>
      <w:r w:rsidRPr="00E35C7E">
        <w:rPr>
          <w:szCs w:val="21"/>
        </w:rPr>
        <w:t>15</w:t>
      </w:r>
      <w:r w:rsidRPr="00E35C7E">
        <w:rPr>
          <w:szCs w:val="21"/>
        </w:rPr>
        <w:t>日内重新报告。</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lastRenderedPageBreak/>
        <w:t>【业务流程】</w:t>
      </w:r>
    </w:p>
    <w:p w:rsidR="00A81F67" w:rsidRPr="00E35C7E" w:rsidRDefault="00A81F67" w:rsidP="00A81F67">
      <w:pPr>
        <w:ind w:firstLine="420"/>
        <w:rPr>
          <w:szCs w:val="21"/>
        </w:rPr>
      </w:pPr>
      <w:r>
        <w:rPr>
          <w:noProof/>
        </w:rPr>
        <w:drawing>
          <wp:inline distT="0" distB="0" distL="0" distR="0">
            <wp:extent cx="5558155" cy="2584450"/>
            <wp:effectExtent l="0" t="0" r="0" b="0"/>
            <wp:docPr id="920" name="图片 920" descr="资料受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0" descr="资料受理"/>
                    <pic:cNvPicPr>
                      <a:picLocks noChangeAspect="1" noChangeArrowheads="1"/>
                    </pic:cNvPicPr>
                  </pic:nvPicPr>
                  <pic:blipFill>
                    <a:blip r:embed="rId260"/>
                    <a:srcRect/>
                    <a:stretch>
                      <a:fillRect/>
                    </a:stretch>
                  </pic:blipFill>
                  <pic:spPr bwMode="auto">
                    <a:xfrm>
                      <a:off x="0" y="0"/>
                      <a:ext cx="5558155" cy="2584450"/>
                    </a:xfrm>
                    <a:prstGeom prst="rect">
                      <a:avLst/>
                    </a:prstGeom>
                    <a:noFill/>
                    <a:ln w="9525">
                      <a:noFill/>
                      <a:miter lim="800000"/>
                      <a:headEnd/>
                      <a:tailEnd/>
                    </a:ln>
                  </pic:spPr>
                </pic:pic>
              </a:graphicData>
            </a:graphic>
          </wp:inline>
        </w:drawing>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230"/>
        <w:gridCol w:w="850"/>
      </w:tblGrid>
      <w:tr w:rsidR="00A81F67" w:rsidRPr="00E35C7E" w:rsidTr="00E273FD">
        <w:tc>
          <w:tcPr>
            <w:tcW w:w="675" w:type="dxa"/>
            <w:vAlign w:val="center"/>
          </w:tcPr>
          <w:p w:rsidR="00A81F67" w:rsidRPr="00E35C7E" w:rsidRDefault="00A81F67" w:rsidP="00E273FD">
            <w:pPr>
              <w:rPr>
                <w:szCs w:val="21"/>
              </w:rPr>
            </w:pPr>
            <w:r w:rsidRPr="00E35C7E">
              <w:rPr>
                <w:szCs w:val="21"/>
              </w:rPr>
              <w:t>资料类型</w:t>
            </w:r>
          </w:p>
        </w:tc>
        <w:tc>
          <w:tcPr>
            <w:tcW w:w="7230" w:type="dxa"/>
            <w:vAlign w:val="center"/>
          </w:tcPr>
          <w:p w:rsidR="00A81F67" w:rsidRPr="00E35C7E" w:rsidRDefault="00A81F67" w:rsidP="00E273FD">
            <w:pPr>
              <w:rPr>
                <w:szCs w:val="21"/>
              </w:rPr>
            </w:pPr>
            <w:r w:rsidRPr="00E35C7E">
              <w:rPr>
                <w:szCs w:val="21"/>
              </w:rPr>
              <w:t>资料名称</w:t>
            </w:r>
          </w:p>
        </w:tc>
        <w:tc>
          <w:tcPr>
            <w:tcW w:w="850" w:type="dxa"/>
            <w:vAlign w:val="center"/>
          </w:tcPr>
          <w:p w:rsidR="00A81F67" w:rsidRPr="00E35C7E" w:rsidRDefault="00A81F67" w:rsidP="00E273FD">
            <w:pPr>
              <w:rPr>
                <w:szCs w:val="21"/>
              </w:rPr>
            </w:pPr>
            <w:r w:rsidRPr="00E35C7E">
              <w:rPr>
                <w:szCs w:val="21"/>
              </w:rPr>
              <w:t>资料</w:t>
            </w:r>
          </w:p>
          <w:p w:rsidR="00A81F67" w:rsidRPr="00E35C7E" w:rsidRDefault="00A81F67" w:rsidP="00E273FD">
            <w:pPr>
              <w:rPr>
                <w:szCs w:val="21"/>
              </w:rPr>
            </w:pPr>
            <w:r w:rsidRPr="00E35C7E">
              <w:rPr>
                <w:szCs w:val="21"/>
              </w:rPr>
              <w:t>处理</w:t>
            </w:r>
          </w:p>
        </w:tc>
      </w:tr>
      <w:tr w:rsidR="00A81F67" w:rsidRPr="00E35C7E" w:rsidTr="00E273FD">
        <w:tc>
          <w:tcPr>
            <w:tcW w:w="675" w:type="dxa"/>
            <w:vAlign w:val="center"/>
          </w:tcPr>
          <w:p w:rsidR="00A81F67" w:rsidRPr="00E35C7E" w:rsidRDefault="00A81F67" w:rsidP="00E273FD">
            <w:pPr>
              <w:rPr>
                <w:szCs w:val="21"/>
              </w:rPr>
            </w:pPr>
            <w:r w:rsidRPr="00E35C7E">
              <w:rPr>
                <w:szCs w:val="21"/>
              </w:rPr>
              <w:t>必报资料</w:t>
            </w:r>
          </w:p>
        </w:tc>
        <w:tc>
          <w:tcPr>
            <w:tcW w:w="7230" w:type="dxa"/>
            <w:vAlign w:val="center"/>
          </w:tcPr>
          <w:p w:rsidR="00A81F67" w:rsidRPr="00E35C7E" w:rsidRDefault="00A81F67" w:rsidP="00E273FD">
            <w:pPr>
              <w:rPr>
                <w:szCs w:val="21"/>
              </w:rPr>
            </w:pPr>
            <w:r w:rsidRPr="00E35C7E">
              <w:rPr>
                <w:szCs w:val="21"/>
              </w:rPr>
              <w:t>年金方案复印件（能够获取相关信息的可取消复印件的报送）、人力资源社会保障部门出具的方案备案函和计划确认函复印件（能够获取相关信息的可取消复印件的报送）以及主管税务机关要求报送的其他相关资料。</w:t>
            </w:r>
          </w:p>
          <w:p w:rsidR="00A81F67" w:rsidRPr="00E35C7E" w:rsidRDefault="00A81F67" w:rsidP="00E273FD">
            <w:pPr>
              <w:rPr>
                <w:szCs w:val="21"/>
              </w:rPr>
            </w:pPr>
          </w:p>
        </w:tc>
        <w:tc>
          <w:tcPr>
            <w:tcW w:w="850" w:type="dxa"/>
            <w:vAlign w:val="center"/>
          </w:tcPr>
          <w:p w:rsidR="00A81F67" w:rsidRPr="00E35C7E" w:rsidRDefault="00A81F67" w:rsidP="00E273FD">
            <w:pPr>
              <w:rPr>
                <w:szCs w:val="21"/>
              </w:rPr>
            </w:pPr>
            <w:r w:rsidRPr="00E35C7E">
              <w:rPr>
                <w:szCs w:val="21"/>
              </w:rPr>
              <w:t>归档</w:t>
            </w:r>
          </w:p>
        </w:tc>
      </w:tr>
    </w:tbl>
    <w:p w:rsidR="00A81F67" w:rsidRPr="00E35C7E" w:rsidRDefault="00A81F67" w:rsidP="00A81F6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15"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t>【收费标准】：不收费</w:t>
      </w:r>
    </w:p>
    <w:p w:rsidR="00A81F67" w:rsidRPr="00E35C7E" w:rsidRDefault="00A81F67" w:rsidP="00A81F67">
      <w:pPr>
        <w:ind w:firstLine="420"/>
        <w:rPr>
          <w:szCs w:val="21"/>
        </w:rPr>
      </w:pPr>
      <w:r w:rsidRPr="00E35C7E">
        <w:rPr>
          <w:szCs w:val="21"/>
        </w:rPr>
        <w:t>【资料类型】：纸质</w:t>
      </w:r>
    </w:p>
    <w:p w:rsidR="00A81F67" w:rsidRPr="00E35C7E" w:rsidRDefault="00A81F67" w:rsidP="00A81F67">
      <w:pPr>
        <w:ind w:firstLine="420"/>
        <w:rPr>
          <w:szCs w:val="21"/>
        </w:rPr>
      </w:pPr>
      <w:r w:rsidRPr="00E35C7E">
        <w:rPr>
          <w:szCs w:val="21"/>
        </w:rPr>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16" w:tgtFrame="_blank" w:history="1">
        <w:r w:rsidRPr="00E35C7E">
          <w:rPr>
            <w:rStyle w:val="a4"/>
            <w:szCs w:val="21"/>
          </w:rPr>
          <w:t>http://12366.xj-n-tax.gov.cn/bszn/rjbd/gsbd/index.htm</w:t>
        </w:r>
      </w:hyperlink>
    </w:p>
    <w:p w:rsidR="00A81F67" w:rsidRPr="00E35C7E" w:rsidRDefault="00A81F67" w:rsidP="00A81F67">
      <w:pPr>
        <w:ind w:firstLine="420"/>
        <w:rPr>
          <w:szCs w:val="21"/>
        </w:rPr>
      </w:pPr>
      <w:r w:rsidRPr="00E35C7E">
        <w:rPr>
          <w:szCs w:val="21"/>
        </w:rPr>
        <w:t>【表单填写示范文本】：</w:t>
      </w:r>
      <w:hyperlink r:id="rId417" w:tgtFrame="_blank" w:history="1">
        <w:r w:rsidRPr="00E35C7E">
          <w:rPr>
            <w:rStyle w:val="a4"/>
            <w:szCs w:val="21"/>
          </w:rPr>
          <w:t>http://12366.chinatax.gov.cn/xzzxWebBLH_xzzxWebMain.do</w:t>
        </w:r>
      </w:hyperlink>
    </w:p>
    <w:p w:rsidR="00A81F67" w:rsidRDefault="00A81F67" w:rsidP="00A81F67">
      <w:pPr>
        <w:ind w:firstLine="420"/>
        <w:rPr>
          <w:szCs w:val="21"/>
        </w:rPr>
      </w:pPr>
    </w:p>
    <w:p w:rsidR="00A81F67" w:rsidRPr="00A81F67" w:rsidRDefault="00A81F67" w:rsidP="00A81F67">
      <w:pPr>
        <w:pStyle w:val="3"/>
        <w:adjustRightInd w:val="0"/>
        <w:snapToGrid w:val="0"/>
        <w:spacing w:before="0" w:after="0" w:line="240" w:lineRule="auto"/>
        <w:ind w:firstLine="422"/>
        <w:rPr>
          <w:sz w:val="21"/>
          <w:szCs w:val="21"/>
        </w:rPr>
      </w:pPr>
      <w:bookmarkStart w:id="339" w:name="_Toc509923457"/>
      <w:bookmarkStart w:id="340" w:name="_Toc509997819"/>
      <w:r w:rsidRPr="00A81F67">
        <w:rPr>
          <w:sz w:val="21"/>
          <w:szCs w:val="21"/>
        </w:rPr>
        <w:t>非居民个人享受税收协定待遇办理</w:t>
      </w:r>
      <w:bookmarkEnd w:id="339"/>
      <w:bookmarkEnd w:id="340"/>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Default="00A81F67" w:rsidP="00A81F67">
      <w:pPr>
        <w:widowControl/>
      </w:pPr>
      <w:r>
        <w:rPr>
          <w:rFonts w:cs="Calibri"/>
        </w:rPr>
        <w:t></w:t>
      </w:r>
      <w:r>
        <w:rPr>
          <w:rFonts w:ascii="Arial" w:hAnsi="Arial" w:cs="Arial"/>
        </w:rPr>
        <w:t></w:t>
      </w:r>
      <w:r>
        <w:t>发起方式：依申请</w:t>
      </w:r>
    </w:p>
    <w:p w:rsidR="00A81F67" w:rsidRDefault="00A81F67" w:rsidP="00A81F67">
      <w:pPr>
        <w:widowControl/>
      </w:pPr>
      <w:r>
        <w:rPr>
          <w:rFonts w:cs="Calibri"/>
        </w:rPr>
        <w:t></w:t>
      </w:r>
      <w:r>
        <w:rPr>
          <w:rFonts w:ascii="Arial" w:hAnsi="Arial" w:cs="Arial"/>
        </w:rPr>
        <w:t></w:t>
      </w:r>
      <w:r>
        <w:t>办结方式：限时办结</w:t>
      </w:r>
    </w:p>
    <w:p w:rsidR="00A81F67" w:rsidRDefault="00A81F67" w:rsidP="00A81F67">
      <w:pPr>
        <w:widowControl/>
      </w:pPr>
      <w:r>
        <w:rPr>
          <w:rFonts w:cs="Calibri"/>
        </w:rPr>
        <w:t></w:t>
      </w:r>
      <w:r>
        <w:rPr>
          <w:rFonts w:ascii="Arial" w:hAnsi="Arial" w:cs="Arial"/>
        </w:rPr>
        <w:t></w:t>
      </w:r>
      <w:r>
        <w:t>适用范围：地税</w:t>
      </w:r>
    </w:p>
    <w:p w:rsidR="00A81F67" w:rsidRDefault="00A81F67" w:rsidP="00A81F67">
      <w:pPr>
        <w:widowControl/>
      </w:pPr>
      <w:r>
        <w:rPr>
          <w:rFonts w:cs="Calibri"/>
        </w:rPr>
        <w:t></w:t>
      </w:r>
      <w:r>
        <w:rPr>
          <w:rFonts w:ascii="Arial" w:hAnsi="Arial" w:cs="Arial"/>
        </w:rPr>
        <w:t></w:t>
      </w:r>
      <w: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Default="00A81F67" w:rsidP="00A81F67">
      <w:pPr>
        <w:widowControl/>
        <w:ind w:firstLine="420"/>
      </w:pPr>
      <w:r>
        <w:t>《国家税务总局关于在中国境内无住所的个人计算缴纳个人所得税若干具体问题的通知》</w:t>
      </w:r>
    </w:p>
    <w:p w:rsidR="00A81F67" w:rsidRDefault="00A81F67" w:rsidP="00A81F67">
      <w:pPr>
        <w:widowControl/>
      </w:pPr>
      <w:r>
        <w:t>（国税函〔</w:t>
      </w:r>
      <w:r>
        <w:t>1995</w:t>
      </w:r>
      <w:r>
        <w:t>〕</w:t>
      </w:r>
      <w:r>
        <w:t xml:space="preserve">125 </w:t>
      </w:r>
      <w:r>
        <w:t>号）第五条</w:t>
      </w:r>
    </w:p>
    <w:p w:rsidR="00A81F67" w:rsidRDefault="00A81F67" w:rsidP="00A81F67">
      <w:pPr>
        <w:widowControl/>
        <w:ind w:firstLine="420"/>
      </w:pPr>
      <w:r>
        <w:t>《国家税务总局关于〈内地和澳门特别行政区关于对所得避免双重征税和防止偷漏税的安</w:t>
      </w:r>
      <w:r>
        <w:t xml:space="preserve"> </w:t>
      </w:r>
      <w:r>
        <w:t>排〉有关条文解释和执行问题的通知》（国税函〔</w:t>
      </w:r>
      <w:r>
        <w:t>2005</w:t>
      </w:r>
      <w:r>
        <w:t>〕</w:t>
      </w:r>
      <w:r>
        <w:t xml:space="preserve">1081 </w:t>
      </w:r>
      <w:r>
        <w:t>号）第三条</w:t>
      </w:r>
    </w:p>
    <w:p w:rsidR="00A81F67" w:rsidRDefault="00A81F67" w:rsidP="00A81F67">
      <w:pPr>
        <w:widowControl/>
        <w:ind w:firstLine="420"/>
      </w:pPr>
      <w:r>
        <w:t>《国家税务总局关于如何理解和认定税收协定中</w:t>
      </w:r>
      <w:r>
        <w:t>“</w:t>
      </w:r>
      <w:r>
        <w:t>受益所有人</w:t>
      </w:r>
      <w:r>
        <w:t>”</w:t>
      </w:r>
      <w:r>
        <w:t>的通知》（国税函〔</w:t>
      </w:r>
      <w:r>
        <w:t>2009</w:t>
      </w:r>
      <w:r>
        <w:t>〕</w:t>
      </w:r>
    </w:p>
    <w:p w:rsidR="00A81F67" w:rsidRDefault="00A81F67" w:rsidP="00A81F67">
      <w:pPr>
        <w:widowControl/>
      </w:pPr>
      <w:r>
        <w:t xml:space="preserve">601 </w:t>
      </w:r>
      <w:r>
        <w:t>号）第三条</w:t>
      </w:r>
    </w:p>
    <w:p w:rsidR="00A81F67" w:rsidRDefault="00A81F67" w:rsidP="00A81F67">
      <w:pPr>
        <w:widowControl/>
        <w:ind w:firstLine="420"/>
      </w:pPr>
      <w:r>
        <w:lastRenderedPageBreak/>
        <w:t>《国家税务总局关于国税发〔</w:t>
      </w:r>
      <w:r>
        <w:t>1993</w:t>
      </w:r>
      <w:r>
        <w:t>〕</w:t>
      </w:r>
      <w:r>
        <w:t xml:space="preserve">045 </w:t>
      </w:r>
      <w:r>
        <w:t>号文件废止后有关个人所得税征管问题的通知》（国</w:t>
      </w:r>
      <w:r>
        <w:t xml:space="preserve"> </w:t>
      </w:r>
      <w:r>
        <w:t>税函〔</w:t>
      </w:r>
      <w:r>
        <w:t>2011</w:t>
      </w:r>
      <w:r>
        <w:t>〕</w:t>
      </w:r>
      <w:r>
        <w:t xml:space="preserve">348 </w:t>
      </w:r>
      <w:r>
        <w:t>号）全文</w:t>
      </w:r>
    </w:p>
    <w:p w:rsidR="00A81F67" w:rsidRDefault="00A81F67" w:rsidP="00A81F67">
      <w:pPr>
        <w:widowControl/>
        <w:ind w:firstLine="420"/>
      </w:pPr>
      <w:r>
        <w:t>《国家税务总局关于认定税收协定中</w:t>
      </w:r>
      <w:r>
        <w:t>“</w:t>
      </w:r>
      <w:r>
        <w:t>受益所有人</w:t>
      </w:r>
      <w:r>
        <w:t>”</w:t>
      </w:r>
      <w:r>
        <w:t>的公告》（国家税务总局公告</w:t>
      </w:r>
      <w:r>
        <w:t xml:space="preserve"> 201230</w:t>
      </w:r>
    </w:p>
    <w:p w:rsidR="00A81F67" w:rsidRDefault="00A81F67" w:rsidP="00A81F67">
      <w:pPr>
        <w:widowControl/>
      </w:pPr>
      <w:r>
        <w:t>号）全文</w:t>
      </w:r>
    </w:p>
    <w:p w:rsidR="00A81F67" w:rsidRPr="00600AB8" w:rsidRDefault="00A81F67" w:rsidP="00A81F67">
      <w:pPr>
        <w:widowControl/>
        <w:ind w:firstLine="420"/>
      </w:pPr>
      <w:r w:rsidRPr="00600AB8">
        <w:t>《国家税务总局关于委托投资情况下认定受益所有人问题的公告》（国家税务总局公告</w:t>
      </w:r>
      <w:r w:rsidRPr="00600AB8">
        <w:t xml:space="preserve"> 2014</w:t>
      </w:r>
    </w:p>
    <w:p w:rsidR="00A81F67" w:rsidRPr="00600AB8" w:rsidRDefault="00A81F67" w:rsidP="00A81F67">
      <w:pPr>
        <w:widowControl/>
      </w:pPr>
      <w:r w:rsidRPr="00600AB8">
        <w:t>年第</w:t>
      </w:r>
      <w:r w:rsidRPr="00600AB8">
        <w:t xml:space="preserve"> 24 </w:t>
      </w:r>
      <w:r w:rsidRPr="00600AB8">
        <w:t>号）全文</w:t>
      </w:r>
    </w:p>
    <w:p w:rsidR="00A81F67" w:rsidRPr="00600AB8" w:rsidRDefault="00A81F67" w:rsidP="00A81F67">
      <w:pPr>
        <w:widowControl/>
        <w:ind w:firstLine="420"/>
      </w:pPr>
      <w:r w:rsidRPr="00600AB8">
        <w:t>《国家税务总局关于发布〈非居民纳税人享受税收协定待遇管理办法〉的公告》（国家税务</w:t>
      </w:r>
      <w:r w:rsidRPr="00600AB8">
        <w:t xml:space="preserve"> </w:t>
      </w:r>
      <w:r w:rsidRPr="00600AB8">
        <w:t>总局公告</w:t>
      </w:r>
      <w:r w:rsidRPr="00600AB8">
        <w:t xml:space="preserve"> 2015 </w:t>
      </w:r>
      <w:r w:rsidRPr="00600AB8">
        <w:t>年第</w:t>
      </w:r>
      <w:r w:rsidRPr="00600AB8">
        <w:t xml:space="preserve"> 60 </w:t>
      </w:r>
      <w:r w:rsidRPr="00600AB8">
        <w:t>号）全文</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600AB8" w:rsidRDefault="00A81F67" w:rsidP="00A81F67">
      <w:pPr>
        <w:widowControl/>
        <w:ind w:firstLine="420"/>
      </w:pPr>
      <w:r w:rsidRPr="00600AB8">
        <w:t>符合享受税收协定待遇条件的非居民个人，可在纳税申报时，或通过扣缴义务人在扣缴申报时，按规定将相关资料报送税务机关，自行享受协定待遇。（减免性质代码：</w:t>
      </w:r>
      <w:r w:rsidRPr="00600AB8">
        <w:t>05135401</w:t>
      </w:r>
      <w:r w:rsidRPr="00600AB8">
        <w:t>、</w:t>
      </w:r>
      <w:r w:rsidRPr="00600AB8">
        <w:t>05135501</w:t>
      </w:r>
      <w:r w:rsidRPr="00600AB8">
        <w:t>、</w:t>
      </w:r>
      <w:r w:rsidRPr="00600AB8">
        <w:t>05135601</w:t>
      </w:r>
      <w:r w:rsidRPr="00600AB8">
        <w:t>、</w:t>
      </w:r>
      <w:r w:rsidRPr="00600AB8">
        <w:t>05135701</w:t>
      </w:r>
      <w:r w:rsidRPr="00600AB8">
        <w:t>、</w:t>
      </w:r>
      <w:r w:rsidRPr="00600AB8">
        <w:t>05139901</w:t>
      </w:r>
      <w:r w:rsidRPr="00600AB8">
        <w:t>）</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【业务流程】</w:t>
      </w:r>
    </w:p>
    <w:p w:rsidR="00A81F67" w:rsidRPr="00600AB8" w:rsidRDefault="00A81F67" w:rsidP="00A81F67">
      <w:pPr>
        <w:widowControl/>
        <w:ind w:firstLine="420"/>
      </w:pPr>
      <w:r w:rsidRPr="00600AB8">
        <w:t>非居民个人享受税收协定待遇办理流程如下图所示。</w:t>
      </w:r>
    </w:p>
    <w:p w:rsidR="00A81F67" w:rsidRDefault="00F657FB" w:rsidP="00A81F67">
      <w:pPr>
        <w:pStyle w:val="a9"/>
        <w:kinsoku w:val="0"/>
        <w:overflowPunct w:val="0"/>
        <w:spacing w:line="1278" w:lineRule="exact"/>
        <w:ind w:left="489" w:firstLine="400"/>
        <w:rPr>
          <w:position w:val="-26"/>
          <w:lang w:eastAsia="zh-CN"/>
        </w:rPr>
      </w:pPr>
      <w:r w:rsidRPr="00F657FB">
        <w:pict>
          <v:group id="组合 5497" o:spid="_x0000_s1202" style="position:absolute;margin-left:0;margin-top:0;width:391.85pt;height:63.95pt;z-index:251662336;mso-position-horizontal-relative:char;mso-position-vertical-relative:line" coordorigin=",11" coordsize="7836,1267" o:allowincell="f">
            <v:shape id="任意多边形 5498" o:spid="_x0000_s1203" style="position:absolute;left:903;top:152;width:1415;height:563;mso-wrap-style:square" coordsize="1415,563" o:allowincell="f" path="m,562r1414,l1414,,,,,562xe" filled="f" strokeweight=".42056mm">
              <v:path arrowok="t"/>
            </v:shape>
            <v:shape id="任意多边形 5499" o:spid="_x0000_s1204" style="position:absolute;left:2318;top:433;width:373;height:20;mso-wrap-style:square" coordsize="373,20" o:allowincell="f" path="m,l372,e" filled="f" strokeweight=".25214mm">
              <v:path arrowok="t"/>
            </v:shape>
            <v:shape id="任意多边形 5500" o:spid="_x0000_s1205" style="position:absolute;left:2678;top:369;width:65;height:129;mso-wrap-style:square" coordsize="65,129" o:allowincell="f" path="m,l,128,64,64,,xe" fillcolor="black" stroked="f">
              <v:path arrowok="t"/>
            </v:shape>
            <v:shape id="任意多边形 5501" o:spid="_x0000_s1206" style="position:absolute;left:2742;top:11;width:1415;height:845;mso-wrap-style:square" coordsize="1415,845" o:allowincell="f" path="m,422l707,r707,422l707,844,,422xe" filled="f" strokeweight=".42083mm">
              <v:path arrowok="t"/>
            </v:shape>
            <v:shape id="任意多边形 5502" o:spid="_x0000_s1207" style="position:absolute;left:3450;top:856;width:20;height:371;mso-wrap-style:square" coordsize="20,371" o:allowincell="f" path="m,l,370e" filled="f" strokeweight=".25356mm">
              <v:path arrowok="t"/>
            </v:shape>
            <v:shape id="任意多边形 5503" o:spid="_x0000_s1208" style="position:absolute;left:3385;top:1213;width:130;height:65;mso-wrap-style:square" coordsize="130,65" o:allowincell="f" path="m129,l,,64,64,129,xe" fillcolor="black" stroked="f">
              <v:path arrowok="t"/>
            </v:shape>
            <v:shape id="任意多边形 5504" o:spid="_x0000_s1209" style="position:absolute;left:4157;top:433;width:373;height:20;mso-wrap-style:square" coordsize="373,20" o:allowincell="f" path="m,l372,e" filled="f" strokeweight=".25214mm">
              <v:path arrowok="t"/>
            </v:shape>
            <v:shape id="任意多边形 5505" o:spid="_x0000_s1210" style="position:absolute;left:4517;top:369;width:65;height:129;mso-wrap-style:square" coordsize="65,129" o:allowincell="f" path="m,l,128,64,64,,xe" fillcolor="black" stroked="f">
              <v:path arrowok="t"/>
            </v:shape>
            <v:shape id="任意多边形 5506" o:spid="_x0000_s1211" style="position:absolute;left:4582;top:152;width:1415;height:563;mso-wrap-style:square" coordsize="1415,563" o:allowincell="f" path="m,562r1414,l1414,,,,,562xe" filled="f" strokeweight=".42056mm">
              <v:path arrowok="t"/>
            </v:shape>
            <v:shape id="任意多边形 5507" o:spid="_x0000_s1212" style="position:absolute;left:5996;top:433;width:373;height:20;mso-wrap-style:square" coordsize="373,20" o:allowincell="f" path="m,l372,e" filled="f" strokeweight=".25214mm">
              <v:path arrowok="t"/>
            </v:shape>
            <v:shape id="任意多边形 5508" o:spid="_x0000_s1213" style="position:absolute;left:6356;top:369;width:65;height:129;mso-wrap-style:square" coordsize="65,129" o:allowincell="f" path="m,l,128,64,64,,xe" fillcolor="black" stroked="f">
              <v:path arrowok="t"/>
            </v:shape>
            <v:shape id="任意多边形 5509" o:spid="_x0000_s1214" style="position:absolute;left:123;top:267;width:356;height:346;mso-wrap-style:square" coordsize="356,346" o:allowincell="f" path="m,296r18,9l36,312r19,7l74,326r20,5l113,335r20,4l153,342r20,2l193,345r27,-1l241,341r18,-4l274,331r15,3l300,336r9,-4l327,321r14,-14l353,290r2,-5l355,151r-2,-21l348,109,341,90,331,71,320,54,306,38,291,23,274,10,256,e" filled="f" strokeweight=".42136mm">
              <v:path arrowok="t"/>
            </v:shape>
            <v:shape id="任意多边形 5510" o:spid="_x0000_s1215" style="position:absolute;left:54;top:247;width:117;height:318;mso-wrap-style:square" coordsize="117,318" o:allowincell="f" path="m116,l96,9,78,20,61,33,47,48,34,64,22,82r-9,19l6,120,2,141,,162r,75l3,258r10,18l33,291r15,2l53,302r6,9l68,317e" filled="f" strokeweight=".42231mm">
              <v:path arrowok="t"/>
            </v:shape>
            <v:shape id="任意多边形 5511" o:spid="_x0000_s1216" style="position:absolute;left:146;top:52;width:252;height:245;mso-wrap-style:square" coordsize="252,245" o:allowincell="f" path="m144,l117,1,93,6,71,14,51,24,35,38,21,53,11,70,3,89,,110r1,24l7,157r9,21l27,196r15,16l59,225r19,10l98,241r22,3l144,242r23,-6l187,227r19,-12l221,200r13,-17l243,164r6,-21l251,121,249,98,243,77,233,58,220,40,205,26,186,14,166,5,144,xe" stroked="f">
              <v:path arrowok="t"/>
            </v:shape>
            <v:shape id="任意多边形 5512" o:spid="_x0000_s1217" style="position:absolute;left:146;top:52;width:252;height:245;mso-wrap-style:square" coordsize="252,245" o:allowincell="f" path="m251,121l249,98,243,77,233,58,220,40,205,26,186,14,166,5,144,,117,1,93,6,71,14,51,24,35,38,21,53,11,70,3,89,,110r1,24l7,157r9,21l27,196r15,16l59,225r19,10l98,241r22,3l144,242r23,-6l187,227r19,-12l221,200r13,-17l243,164r6,-21l251,121xe" filled="f" strokeweight=".42136mm">
              <v:path arrowok="t"/>
            </v:shape>
            <v:shape id="任意多边形 5513" o:spid="_x0000_s1218" style="position:absolute;left:83;top:309;width:61;height:231;mso-wrap-style:square" coordsize="61,231" o:allowincell="f" path="m23,230l14,211,8,192,3,173,,154,,135,1,117,3,99,8,82,15,64,23,48,34,31,46,15,60,e" filled="f" strokeweight=".42244mm">
              <v:path arrowok="t"/>
            </v:shape>
            <v:shape id="任意多边形 5514" o:spid="_x0000_s1219" style="position:absolute;left:393;top:363;width:27;height:232;mso-wrap-style:square" coordsize="27,232" o:allowincell="f" path="m12,231r5,-19l21,192r3,-20l26,153r,-20l26,114,24,95,22,75,18,56,13,37,7,18,,e" filled="f" strokeweight=".42256mm">
              <v:path arrowok="t"/>
            </v:shape>
            <v:shape id="任意多边形 5515" o:spid="_x0000_s1220" style="position:absolute;left:171;top:245;width:191;height:50;mso-wrap-style:square" coordsize="191,50" o:allowincell="f" path="m,l13,14,28,26,44,36r18,7l80,47r19,2l117,48r19,-4l154,37r17,-9l181,21r5,-4l190,13e" filled="f" strokeweight=".42036mm">
              <v:path arrowok="t"/>
            </v:shape>
            <v:shape id="任意多边形 5516" o:spid="_x0000_s1221" style="position:absolute;left:54;top:52;width:425;height:561;mso-wrap-style:square" coordsize="425,561" o:allowincell="f" path="m116,194l96,204,78,215,62,228,47,243,34,259,23,277r-9,19l7,315,2,336,,356r,76l3,452r10,18l33,486r15,2l53,497r6,9l68,511r18,9l105,528r19,7l143,541r19,5l182,551r20,4l222,557r20,2l262,560r26,-1l310,557r18,-5l343,546r14,4l368,552r10,-5l395,536r15,-14l421,505r3,-5l424,379r-1,-22l420,337r-6,-21l406,297,396,279,384,262,369,247,353,233,336,221,317,211r-9,-4l306,207r14,-15l330,175r7,-17l342,139r1,-19l342,102,337,83,330,65,319,49,302,33,284,21,266,11,247,4,229,1,210,,192,1,175,5r-17,7l143,21,129,33,115,48,105,65,97,82r-4,19l91,119r1,19l96,157r8,17l114,191r2,3xe" filled="f" strokeweight=".42172mm">
              <v:path arrowok="t"/>
            </v:shape>
            <v:shape id="任意多边形 5517" o:spid="_x0000_s1222" style="position:absolute;left:478;top:432;width:373;height:20;mso-wrap-style:square" coordsize="373,20" o:allowincell="f" path="m,l372,e" filled="f" strokeweight=".06478mm">
              <v:path arrowok="t"/>
            </v:shape>
            <v:shape id="任意多边形 5518" o:spid="_x0000_s1223" style="position:absolute;left:838;top:369;width:65;height:129;mso-wrap-style:square" coordsize="65,129" o:allowincell="f" path="m,l,128,64,64,,xe" fillcolor="black" stroked="f">
              <v:path arrowok="t"/>
            </v:shape>
            <v:shape id="文本框 5519" o:spid="_x0000_s1224" type="#_x0000_t202" style="position:absolute;left:6421;top:153;width:1415;height:563" o:allowincell="f" filled="f" strokeweight=".42056mm">
              <v:textbox style="mso-next-textbox:#文本框 5519" inset="0,0,0,0">
                <w:txbxContent>
                  <w:p w:rsidR="009450E6" w:rsidRDefault="009450E6" w:rsidP="00A81F67">
                    <w:pPr>
                      <w:pStyle w:val="a9"/>
                      <w:kinsoku w:val="0"/>
                      <w:overflowPunct w:val="0"/>
                      <w:spacing w:before="117"/>
                      <w:ind w:left="0" w:firstLine="354"/>
                      <w:jc w:val="center"/>
                      <w:rPr>
                        <w:sz w:val="18"/>
                        <w:szCs w:val="18"/>
                      </w:rPr>
                    </w:pPr>
                    <w:r>
                      <w:rPr>
                        <w:w w:val="99"/>
                        <w:sz w:val="18"/>
                        <w:szCs w:val="18"/>
                      </w:rPr>
                      <w:t>归档</w:t>
                    </w:r>
                  </w:p>
                </w:txbxContent>
              </v:textbox>
            </v:shape>
            <v:shape id="文本框 5520" o:spid="_x0000_s1225" type="#_x0000_t202" style="position:absolute;left:903;top:153;width:1415;height:563" o:allowincell="f" filled="f" stroked="f">
              <v:textbox style="mso-next-textbox:#文本框 5520" inset="0,0,0,0">
                <w:txbxContent>
                  <w:p w:rsidR="009450E6" w:rsidRDefault="009450E6" w:rsidP="00A81F67">
                    <w:pPr>
                      <w:pStyle w:val="a9"/>
                      <w:kinsoku w:val="0"/>
                      <w:overflowPunct w:val="0"/>
                      <w:spacing w:before="129"/>
                      <w:ind w:left="0" w:firstLine="354"/>
                      <w:jc w:val="center"/>
                      <w:rPr>
                        <w:sz w:val="18"/>
                        <w:szCs w:val="18"/>
                      </w:rPr>
                    </w:pPr>
                    <w:r>
                      <w:rPr>
                        <w:w w:val="99"/>
                        <w:sz w:val="18"/>
                        <w:szCs w:val="18"/>
                      </w:rPr>
                      <w:t>申请</w:t>
                    </w:r>
                  </w:p>
                </w:txbxContent>
              </v:textbox>
            </v:shape>
            <v:shape id="文本框 5521" o:spid="_x0000_s1226" type="#_x0000_t202" style="position:absolute;left:4582;top:153;width:1415;height:563" o:allowincell="f" filled="f" stroked="f">
              <v:textbox style="mso-next-textbox:#文本框 5521" inset="0,0,0,0">
                <w:txbxContent>
                  <w:p w:rsidR="009450E6" w:rsidRDefault="009450E6" w:rsidP="00A81F67">
                    <w:pPr>
                      <w:pStyle w:val="a9"/>
                      <w:kinsoku w:val="0"/>
                      <w:overflowPunct w:val="0"/>
                      <w:spacing w:before="129"/>
                      <w:ind w:left="0" w:firstLine="354"/>
                      <w:jc w:val="center"/>
                      <w:rPr>
                        <w:sz w:val="18"/>
                        <w:szCs w:val="18"/>
                      </w:rPr>
                    </w:pPr>
                    <w:r>
                      <w:rPr>
                        <w:w w:val="99"/>
                        <w:sz w:val="18"/>
                        <w:szCs w:val="18"/>
                      </w:rPr>
                      <w:t>受理</w:t>
                    </w:r>
                  </w:p>
                </w:txbxContent>
              </v:textbox>
            </v:shape>
            <v:shape id="文本框 5522" o:spid="_x0000_s1227" type="#_x0000_t202" style="position:absolute;left:4283;top:193;width:180;height:179" o:allowincell="f" filled="f" stroked="f">
              <v:textbox style="mso-next-textbox:#文本框 5522" inset="0,0,0,0">
                <w:txbxContent>
                  <w:p w:rsidR="009450E6" w:rsidRDefault="009450E6" w:rsidP="00A81F67">
                    <w:pPr>
                      <w:pStyle w:val="a9"/>
                      <w:kinsoku w:val="0"/>
                      <w:overflowPunct w:val="0"/>
                      <w:spacing w:line="179" w:lineRule="exact"/>
                      <w:ind w:left="0" w:firstLine="354"/>
                      <w:rPr>
                        <w:sz w:val="18"/>
                        <w:szCs w:val="18"/>
                      </w:rPr>
                    </w:pPr>
                    <w:r>
                      <w:rPr>
                        <w:w w:val="99"/>
                        <w:sz w:val="18"/>
                        <w:szCs w:val="18"/>
                      </w:rPr>
                      <w:t>是</w:t>
                    </w:r>
                  </w:p>
                </w:txbxContent>
              </v:textbox>
            </v:shape>
            <v:shape id="文本框 5523" o:spid="_x0000_s1228" type="#_x0000_t202" style="position:absolute;left:3091;top:339;width:719;height:179" o:allowincell="f" filled="f" stroked="f">
              <v:textbox style="mso-next-textbox:#文本框 5523" inset="0,0,0,0">
                <w:txbxContent>
                  <w:p w:rsidR="009450E6" w:rsidRDefault="009450E6" w:rsidP="00A81F67">
                    <w:pPr>
                      <w:pStyle w:val="a9"/>
                      <w:kinsoku w:val="0"/>
                      <w:overflowPunct w:val="0"/>
                      <w:spacing w:line="179" w:lineRule="exact"/>
                      <w:ind w:left="0" w:firstLine="354"/>
                      <w:rPr>
                        <w:sz w:val="18"/>
                        <w:szCs w:val="18"/>
                      </w:rPr>
                    </w:pPr>
                    <w:r>
                      <w:rPr>
                        <w:w w:val="99"/>
                        <w:sz w:val="18"/>
                        <w:szCs w:val="18"/>
                      </w:rPr>
                      <w:t>是否受理</w:t>
                    </w:r>
                  </w:p>
                </w:txbxContent>
              </v:textbox>
            </v:shape>
            <v:shape id="文本框 5524" o:spid="_x0000_s1229" type="#_x0000_t202" style="position:absolute;top:659;width:540;height:179" o:allowincell="f" filled="f" stroked="f">
              <v:textbox style="mso-next-textbox:#文本框 5524" inset="0,0,0,0">
                <w:txbxContent>
                  <w:p w:rsidR="009450E6" w:rsidRDefault="009450E6" w:rsidP="00A81F67">
                    <w:pPr>
                      <w:pStyle w:val="a9"/>
                      <w:kinsoku w:val="0"/>
                      <w:overflowPunct w:val="0"/>
                      <w:spacing w:line="179" w:lineRule="exact"/>
                      <w:ind w:left="0" w:firstLine="354"/>
                      <w:rPr>
                        <w:sz w:val="18"/>
                        <w:szCs w:val="18"/>
                      </w:rPr>
                    </w:pPr>
                    <w:r>
                      <w:rPr>
                        <w:w w:val="99"/>
                        <w:sz w:val="18"/>
                        <w:szCs w:val="18"/>
                      </w:rPr>
                      <w:t>纳税人</w:t>
                    </w:r>
                  </w:p>
                </w:txbxContent>
              </v:textbox>
            </v:shape>
            <v:shape id="文本框 5525" o:spid="_x0000_s1230" type="#_x0000_t202" style="position:absolute;left:3219;top:981;width:180;height:179" o:allowincell="f" filled="f" stroked="f">
              <v:textbox style="mso-next-textbox:#文本框 5525" inset="0,0,0,0">
                <w:txbxContent>
                  <w:p w:rsidR="009450E6" w:rsidRDefault="009450E6" w:rsidP="00A81F67">
                    <w:pPr>
                      <w:pStyle w:val="a9"/>
                      <w:kinsoku w:val="0"/>
                      <w:overflowPunct w:val="0"/>
                      <w:spacing w:line="179" w:lineRule="exact"/>
                      <w:ind w:left="0" w:firstLine="354"/>
                      <w:rPr>
                        <w:sz w:val="18"/>
                        <w:szCs w:val="18"/>
                      </w:rPr>
                    </w:pPr>
                    <w:r>
                      <w:rPr>
                        <w:w w:val="99"/>
                        <w:sz w:val="18"/>
                        <w:szCs w:val="18"/>
                      </w:rPr>
                      <w:t>否</w:t>
                    </w:r>
                  </w:p>
                </w:txbxContent>
              </v:textbox>
            </v:shape>
          </v:group>
        </w:pict>
      </w:r>
    </w:p>
    <w:p w:rsidR="00A81F67" w:rsidRDefault="00F657FB" w:rsidP="00A81F67">
      <w:pPr>
        <w:pStyle w:val="a9"/>
        <w:kinsoku w:val="0"/>
        <w:overflowPunct w:val="0"/>
        <w:spacing w:line="562" w:lineRule="exact"/>
        <w:ind w:left="3232" w:firstLine="400"/>
        <w:rPr>
          <w:position w:val="-11"/>
          <w:lang w:eastAsia="zh-CN"/>
        </w:rPr>
      </w:pPr>
      <w:r w:rsidRPr="00F657FB">
        <w:pict>
          <v:shape id="文本框 5526" o:spid="_x0000_s1231" type="#_x0000_t202" style="position:absolute;margin-left:0;margin-top:0;width:70.75pt;height:28.15pt;z-index:251663360;mso-position-horizontal-relative:char;mso-position-vertical-relative:line" o:allowincell="f" filled="f" strokeweight=".42056mm">
            <v:textbox style="mso-next-textbox:#文本框 5526" inset="0,0,0,0">
              <w:txbxContent>
                <w:p w:rsidR="009450E6" w:rsidRDefault="009450E6" w:rsidP="00A81F67">
                  <w:pPr>
                    <w:pStyle w:val="a9"/>
                    <w:kinsoku w:val="0"/>
                    <w:overflowPunct w:val="0"/>
                    <w:spacing w:before="117"/>
                    <w:ind w:leftChars="200" w:left="597" w:hangingChars="100" w:hanging="177"/>
                    <w:rPr>
                      <w:sz w:val="18"/>
                      <w:szCs w:val="18"/>
                    </w:rPr>
                  </w:pPr>
                  <w:r>
                    <w:rPr>
                      <w:w w:val="99"/>
                      <w:sz w:val="18"/>
                      <w:szCs w:val="18"/>
                    </w:rPr>
                    <w:t>补正或不予受理</w:t>
                  </w:r>
                </w:p>
              </w:txbxContent>
            </v:textbox>
          </v:shape>
        </w:pic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230"/>
        <w:gridCol w:w="850"/>
      </w:tblGrid>
      <w:tr w:rsidR="00A81F67" w:rsidTr="00E273FD">
        <w:tc>
          <w:tcPr>
            <w:tcW w:w="675" w:type="dxa"/>
            <w:vAlign w:val="center"/>
          </w:tcPr>
          <w:p w:rsidR="00A81F67" w:rsidRPr="00600AB8" w:rsidRDefault="00A81F67" w:rsidP="00E273FD">
            <w:pPr>
              <w:rPr>
                <w:rFonts w:ascii="宋体" w:hAnsi="宋体"/>
                <w:b/>
                <w:szCs w:val="21"/>
              </w:rPr>
            </w:pPr>
            <w:r w:rsidRPr="00600AB8">
              <w:rPr>
                <w:rFonts w:ascii="宋体" w:hAnsi="宋体"/>
                <w:b/>
                <w:szCs w:val="21"/>
              </w:rPr>
              <w:t>资料类型</w:t>
            </w:r>
          </w:p>
        </w:tc>
        <w:tc>
          <w:tcPr>
            <w:tcW w:w="7230" w:type="dxa"/>
            <w:vAlign w:val="center"/>
          </w:tcPr>
          <w:p w:rsidR="00A81F67" w:rsidRPr="00600AB8" w:rsidRDefault="00A81F67" w:rsidP="00E273FD">
            <w:pPr>
              <w:ind w:firstLine="422"/>
              <w:jc w:val="center"/>
              <w:rPr>
                <w:rFonts w:ascii="宋体" w:hAnsi="宋体"/>
                <w:b/>
                <w:szCs w:val="21"/>
              </w:rPr>
            </w:pPr>
            <w:r w:rsidRPr="00600AB8">
              <w:rPr>
                <w:rFonts w:ascii="宋体" w:hAnsi="宋体"/>
                <w:b/>
                <w:szCs w:val="21"/>
              </w:rPr>
              <w:t>资料名称</w:t>
            </w:r>
          </w:p>
        </w:tc>
        <w:tc>
          <w:tcPr>
            <w:tcW w:w="850" w:type="dxa"/>
            <w:vAlign w:val="center"/>
          </w:tcPr>
          <w:p w:rsidR="00A81F67" w:rsidRPr="00600AB8" w:rsidRDefault="00A81F67" w:rsidP="00E273FD">
            <w:pPr>
              <w:rPr>
                <w:rFonts w:ascii="宋体" w:hAnsi="宋体"/>
                <w:b/>
                <w:szCs w:val="21"/>
              </w:rPr>
            </w:pPr>
            <w:r w:rsidRPr="00600AB8">
              <w:rPr>
                <w:rFonts w:ascii="宋体" w:hAnsi="宋体"/>
                <w:b/>
                <w:szCs w:val="21"/>
              </w:rPr>
              <w:t>资料</w:t>
            </w:r>
          </w:p>
          <w:p w:rsidR="00A81F67" w:rsidRPr="00600AB8" w:rsidRDefault="00A81F67" w:rsidP="00E273FD">
            <w:pPr>
              <w:rPr>
                <w:rFonts w:ascii="宋体" w:hAnsi="宋体"/>
                <w:b/>
                <w:szCs w:val="21"/>
              </w:rPr>
            </w:pPr>
            <w:r w:rsidRPr="00600AB8">
              <w:rPr>
                <w:rFonts w:ascii="宋体" w:hAnsi="宋体"/>
                <w:b/>
                <w:szCs w:val="21"/>
              </w:rPr>
              <w:t>处理</w:t>
            </w:r>
          </w:p>
        </w:tc>
      </w:tr>
      <w:tr w:rsidR="00A81F67" w:rsidTr="00E273FD">
        <w:tc>
          <w:tcPr>
            <w:tcW w:w="675" w:type="dxa"/>
            <w:vAlign w:val="center"/>
          </w:tcPr>
          <w:p w:rsidR="00A81F67" w:rsidRPr="00600AB8" w:rsidRDefault="00A81F67" w:rsidP="00E273FD">
            <w:pPr>
              <w:rPr>
                <w:rFonts w:ascii="宋体" w:hAnsi="宋体"/>
                <w:b/>
                <w:szCs w:val="21"/>
              </w:rPr>
            </w:pPr>
            <w:r w:rsidRPr="00600AB8">
              <w:rPr>
                <w:rFonts w:ascii="宋体" w:hAnsi="宋体"/>
                <w:b/>
                <w:szCs w:val="21"/>
              </w:rPr>
              <w:t>必报资料</w:t>
            </w:r>
          </w:p>
        </w:tc>
        <w:tc>
          <w:tcPr>
            <w:tcW w:w="7230" w:type="dxa"/>
            <w:vAlign w:val="center"/>
          </w:tcPr>
          <w:p w:rsidR="00A81F67" w:rsidRDefault="00A81F67" w:rsidP="00E273FD">
            <w:pPr>
              <w:ind w:firstLine="420"/>
            </w:pPr>
            <w:r>
              <w:t>1</w:t>
            </w:r>
            <w:r>
              <w:t>．《非居民纳税人税收居民身份信息报告表》（自行申报</w:t>
            </w:r>
            <w:r>
              <w:t>2</w:t>
            </w:r>
            <w:r>
              <w:t>份，扣缴义务人扣缴申报</w:t>
            </w:r>
            <w:r>
              <w:t>3</w:t>
            </w:r>
            <w:r>
              <w:t>份）。</w:t>
            </w:r>
          </w:p>
          <w:p w:rsidR="00A81F67" w:rsidRDefault="00A81F67" w:rsidP="00E273FD">
            <w:pPr>
              <w:ind w:firstLine="420"/>
            </w:pPr>
            <w:r>
              <w:t>2</w:t>
            </w:r>
            <w:r>
              <w:t>．《非居民纳税人享受税收协定待遇情况报告表》（自行申报</w:t>
            </w:r>
            <w:r>
              <w:t>2</w:t>
            </w:r>
            <w:r>
              <w:t>份，扣缴义务人扣缴申报</w:t>
            </w:r>
            <w:r>
              <w:t>3</w:t>
            </w:r>
            <w:r>
              <w:t>份）。</w:t>
            </w:r>
          </w:p>
          <w:p w:rsidR="00A81F67" w:rsidRDefault="00A81F67" w:rsidP="00E273FD">
            <w:pPr>
              <w:ind w:firstLine="420"/>
            </w:pPr>
            <w:r>
              <w:t>3</w:t>
            </w:r>
            <w:r>
              <w:t>．由协定缔约对方税务主管当局在纳税申报或扣缴申报前一个公历年度开始以后出具的税收居民身份证明（</w:t>
            </w:r>
            <w:r w:rsidRPr="00600AB8">
              <w:rPr>
                <w:rFonts w:ascii="宋体" w:hAnsi="宋体"/>
              </w:rPr>
              <w:t>香港税收居民可提供香港特别行政区税务主管当局出具的用于证明其前两个公历年度税收居民身份的居民身份证明</w:t>
            </w:r>
            <w:r>
              <w:t>）；享受税收协定国际运输条款待遇或国际运输协定待遇的个人，可以缔约对方政府签发的护照复印件（能够获取相关信息的可取消复印件的报送）代替税收居民身份证明。</w:t>
            </w:r>
          </w:p>
          <w:p w:rsidR="00A81F67" w:rsidRDefault="00A81F67" w:rsidP="00E273FD">
            <w:pPr>
              <w:ind w:firstLine="420"/>
            </w:pPr>
            <w:r>
              <w:t>4</w:t>
            </w:r>
            <w:r>
              <w:t>．与取得相关所得有关的合同、协议、董事会或股东会决议、支付凭证等权属证明资料，主要包括非居民纳税人从中国境内取得营业利润、国际运输所得、利息、特许权使用费、财产收益、各类劳务所得等，与所得支付方签署的合同或协议；非居民纳税人从中国境内取得股息，由股息支付方做出股息分配决定的董事会或股东会决议；非居民纳税人享受退休金、学生等条款协定待遇无法提供与取得该所得相关合同的，可提供支付凭证。</w:t>
            </w:r>
          </w:p>
          <w:p w:rsidR="00A81F67" w:rsidRDefault="00A81F67" w:rsidP="00E273FD">
            <w:pPr>
              <w:ind w:firstLine="420"/>
            </w:pPr>
            <w:r>
              <w:t>5</w:t>
            </w:r>
            <w:r>
              <w:t>．其他税收规范性文件规定非居民纳税人享受特定条款税收协定待遇或国际运输协定待遇应当提交的证明资料。</w:t>
            </w:r>
          </w:p>
          <w:p w:rsidR="00A81F67" w:rsidRDefault="00A81F67" w:rsidP="00E273FD">
            <w:pPr>
              <w:ind w:firstLine="420"/>
            </w:pPr>
            <w:r>
              <w:t>6</w:t>
            </w:r>
            <w:r>
              <w:t>．非居民纳税人可以自行提供能够证明其符合享受协定待遇条件的其他资料。主要包括：享受特许权使用费条款待遇的，还可提供专利注册证书、版权所属证明等；享受独立个人劳务条款待遇的，可提供登记注册的职业证</w:t>
            </w:r>
            <w:r>
              <w:lastRenderedPageBreak/>
              <w:t>件或职业证明、在中国境内的居留记录等</w:t>
            </w:r>
            <w:r>
              <w:t>;</w:t>
            </w:r>
            <w:r>
              <w:t>享受非独立个人劳务（受雇所得）条款待遇的，可提供在中国境内的居留记录；享受教师和研究人员条款的，可提供学校或研究机构的资质证明；享受艺术家和运动员条款待遇的，可提供由文化部、体育总局等主管部门出具的政府间文化、体育交流批件或公共基金、政府资金资助证明；享受学生条款待遇的，可提供学生证或实习证明。非居民纳税人选择提供其他资料的，有利于主管税务机关了解和判断非居民纳税人是否符合享受协定待遇条件；非居民纳税人不提供其他资料的，不影响非居民纳税人申报享受协定待遇。</w:t>
            </w:r>
          </w:p>
        </w:tc>
        <w:tc>
          <w:tcPr>
            <w:tcW w:w="850" w:type="dxa"/>
            <w:vAlign w:val="center"/>
          </w:tcPr>
          <w:p w:rsidR="00A81F67" w:rsidRPr="00600AB8" w:rsidRDefault="00A81F67" w:rsidP="00E273FD">
            <w:pPr>
              <w:rPr>
                <w:rFonts w:ascii="宋体" w:hAnsi="宋体"/>
                <w:sz w:val="18"/>
                <w:szCs w:val="18"/>
              </w:rPr>
            </w:pPr>
            <w:r w:rsidRPr="00600AB8">
              <w:rPr>
                <w:rFonts w:ascii="宋体" w:hAnsi="宋体"/>
                <w:sz w:val="18"/>
                <w:szCs w:val="18"/>
              </w:rPr>
              <w:lastRenderedPageBreak/>
              <w:t>归档</w:t>
            </w:r>
          </w:p>
        </w:tc>
      </w:tr>
    </w:tbl>
    <w:p w:rsidR="00A81F67" w:rsidRPr="00600AB8" w:rsidRDefault="00A81F67" w:rsidP="00A81F67">
      <w:pPr>
        <w:pStyle w:val="a9"/>
        <w:kinsoku w:val="0"/>
        <w:overflowPunct w:val="0"/>
        <w:spacing w:line="283" w:lineRule="auto"/>
        <w:ind w:left="0" w:right="239"/>
        <w:rPr>
          <w:rFonts w:ascii="Times New Roman"/>
          <w:lang w:eastAsia="zh-CN"/>
        </w:rPr>
      </w:pPr>
      <w:r>
        <w:rPr>
          <w:b/>
          <w:bCs/>
          <w:w w:val="99"/>
          <w:lang w:eastAsia="zh-CN"/>
        </w:rPr>
        <w:lastRenderedPageBreak/>
        <w:t xml:space="preserve">    </w:t>
      </w:r>
      <w:r>
        <w:rPr>
          <w:color w:val="000000"/>
          <w:szCs w:val="21"/>
          <w:lang w:eastAsia="zh-CN"/>
        </w:rPr>
        <w:t>【受理部门(含办税地点、办理时间、联系电话)】</w:t>
      </w:r>
    </w:p>
    <w:p w:rsidR="00A81F67" w:rsidRDefault="00A81F67" w:rsidP="00A81F67">
      <w:pPr>
        <w:widowControl/>
        <w:ind w:firstLine="420"/>
        <w:rPr>
          <w:rFonts w:ascii="宋体" w:hAnsi="宋体"/>
          <w:color w:val="000000"/>
          <w:szCs w:val="21"/>
        </w:rPr>
      </w:pPr>
      <w:r>
        <w:rPr>
          <w:rFonts w:ascii="宋体" w:hAnsi="宋体"/>
          <w:color w:val="000000"/>
          <w:szCs w:val="21"/>
        </w:rPr>
        <w:t>所在地主管税务机关办税服务厅，可点击链接国家税务总局12366纳税服务平台办税地图</w:t>
      </w:r>
      <w:hyperlink r:id="rId418" w:tgtFrame="_blank" w:history="1">
        <w:r>
          <w:rPr>
            <w:rFonts w:ascii="宋体" w:hAnsi="宋体"/>
            <w:color w:val="0000FF"/>
            <w:u w:val="single"/>
          </w:rPr>
          <w:t>http://12366.chinatax.gov.cn/BsdtAllBLH_bsdtMain.do。</w:t>
        </w:r>
      </w:hyperlink>
    </w:p>
    <w:p w:rsidR="00A81F67" w:rsidRDefault="00A81F67" w:rsidP="00A81F67">
      <w:pPr>
        <w:widowControl/>
        <w:ind w:firstLine="420"/>
        <w:rPr>
          <w:rFonts w:ascii="宋体" w:hAnsi="宋体"/>
          <w:color w:val="000000"/>
          <w:szCs w:val="21"/>
        </w:rPr>
      </w:pPr>
      <w:r>
        <w:rPr>
          <w:rFonts w:ascii="宋体" w:hAnsi="宋体"/>
          <w:color w:val="000000"/>
          <w:szCs w:val="21"/>
        </w:rPr>
        <w:t>【收费标准】：不收费</w:t>
      </w:r>
    </w:p>
    <w:p w:rsidR="00A81F67" w:rsidRDefault="00A81F67" w:rsidP="00A81F67">
      <w:pPr>
        <w:widowControl/>
        <w:ind w:firstLine="420"/>
        <w:rPr>
          <w:rFonts w:ascii="宋体" w:hAnsi="宋体"/>
          <w:color w:val="000000"/>
          <w:szCs w:val="21"/>
        </w:rPr>
      </w:pPr>
      <w:r>
        <w:rPr>
          <w:rFonts w:ascii="宋体" w:hAnsi="宋体"/>
          <w:color w:val="000000"/>
          <w:szCs w:val="21"/>
        </w:rPr>
        <w:t>【资料类型】：纸质</w:t>
      </w:r>
    </w:p>
    <w:p w:rsidR="00A81F67" w:rsidRDefault="00A81F67" w:rsidP="00A81F67">
      <w:pPr>
        <w:widowControl/>
        <w:ind w:firstLine="420"/>
        <w:rPr>
          <w:rFonts w:ascii="宋体" w:hAnsi="宋体"/>
          <w:color w:val="000000"/>
          <w:szCs w:val="21"/>
        </w:rPr>
      </w:pPr>
      <w:r>
        <w:rPr>
          <w:rFonts w:ascii="宋体" w:hAnsi="宋体"/>
          <w:color w:val="000000"/>
          <w:szCs w:val="21"/>
        </w:rPr>
        <w:t>【份数】： 1份</w:t>
      </w:r>
    </w:p>
    <w:p w:rsidR="00A81F67" w:rsidRDefault="00A81F67" w:rsidP="00A81F67">
      <w:pPr>
        <w:widowControl/>
        <w:ind w:firstLine="420"/>
        <w:rPr>
          <w:rFonts w:ascii="宋体" w:hAnsi="宋体"/>
          <w:color w:val="000000"/>
          <w:szCs w:val="21"/>
        </w:rPr>
      </w:pPr>
      <w:r>
        <w:rPr>
          <w:rFonts w:ascii="宋体" w:hAnsi="宋体"/>
          <w:color w:val="000000"/>
          <w:szCs w:val="21"/>
        </w:rPr>
        <w:t>【表格下载链接地址】：</w:t>
      </w:r>
      <w:hyperlink r:id="rId419" w:tgtFrame="_blank" w:history="1">
        <w:r>
          <w:rPr>
            <w:rStyle w:val="a4"/>
            <w:szCs w:val="21"/>
          </w:rPr>
          <w:t>http://12366.xj-n-tax.gov.cn/bszn/rjbd/gsbd/index.htm</w:t>
        </w:r>
      </w:hyperlink>
    </w:p>
    <w:p w:rsidR="00A81F67" w:rsidRDefault="00A81F67" w:rsidP="00A81F67">
      <w:pPr>
        <w:widowControl/>
        <w:ind w:firstLine="420"/>
      </w:pPr>
      <w:r>
        <w:rPr>
          <w:rFonts w:ascii="宋体" w:hAnsi="宋体"/>
          <w:color w:val="000000"/>
          <w:szCs w:val="21"/>
        </w:rPr>
        <w:t>【表单填写示范文本】：</w:t>
      </w:r>
      <w:hyperlink r:id="rId420" w:tgtFrame="_blank" w:history="1">
        <w:r>
          <w:rPr>
            <w:rStyle w:val="a4"/>
            <w:szCs w:val="21"/>
          </w:rPr>
          <w:t>http://12366.chinatax.gov.cn/xzzxWebBLH_xzzxWebMain.do</w:t>
        </w:r>
      </w:hyperlink>
    </w:p>
    <w:p w:rsidR="00A81F67" w:rsidRPr="000E2332" w:rsidRDefault="00A81F67" w:rsidP="00A81F67">
      <w:pPr>
        <w:widowControl/>
      </w:pPr>
    </w:p>
    <w:p w:rsidR="00A81F67" w:rsidRPr="00A81F67" w:rsidRDefault="00A81F67" w:rsidP="00A81F67">
      <w:pPr>
        <w:pStyle w:val="3"/>
        <w:adjustRightInd w:val="0"/>
        <w:snapToGrid w:val="0"/>
        <w:spacing w:before="0" w:after="0" w:line="240" w:lineRule="auto"/>
        <w:ind w:firstLine="422"/>
        <w:rPr>
          <w:sz w:val="21"/>
          <w:szCs w:val="21"/>
        </w:rPr>
      </w:pPr>
      <w:bookmarkStart w:id="341" w:name="_Toc509871535"/>
      <w:bookmarkStart w:id="342" w:name="_Toc509919939"/>
      <w:bookmarkStart w:id="343" w:name="_Toc509923458"/>
      <w:bookmarkStart w:id="344" w:name="_Toc509997820"/>
      <w:r w:rsidRPr="00A81F67">
        <w:rPr>
          <w:sz w:val="21"/>
          <w:szCs w:val="21"/>
        </w:rPr>
        <w:t>资源税优惠备案</w:t>
      </w:r>
      <w:bookmarkEnd w:id="341"/>
      <w:bookmarkEnd w:id="342"/>
      <w:bookmarkEnd w:id="343"/>
      <w:bookmarkEnd w:id="344"/>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t>办结方式：即时办结</w:t>
      </w:r>
    </w:p>
    <w:p w:rsidR="00A81F67" w:rsidRPr="00E35C7E" w:rsidRDefault="00A81F67" w:rsidP="00A81F67">
      <w:pPr>
        <w:ind w:firstLine="420"/>
        <w:rPr>
          <w:szCs w:val="21"/>
        </w:rPr>
      </w:pPr>
      <w:r>
        <w:rPr>
          <w:szCs w:val="21"/>
        </w:rPr>
        <w:t>适用范围：地税</w:t>
      </w:r>
    </w:p>
    <w:p w:rsidR="00A81F67" w:rsidRPr="00100F18" w:rsidRDefault="00A81F67" w:rsidP="00A81F67">
      <w:pPr>
        <w:ind w:firstLine="420"/>
        <w:rPr>
          <w:szCs w:val="21"/>
        </w:rPr>
      </w:pPr>
      <w:r w:rsidRPr="00100F18">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E35C7E" w:rsidRDefault="00A81F67" w:rsidP="00A81F67">
      <w:pPr>
        <w:ind w:firstLine="420"/>
      </w:pPr>
      <w:r w:rsidRPr="00E35C7E">
        <w:t>《</w:t>
      </w:r>
      <w:hyperlink r:id="rId421" w:history="1">
        <w:r w:rsidRPr="000A3AAA">
          <w:t>中华人民共和国资源税暂行条例</w:t>
        </w:r>
      </w:hyperlink>
      <w:r w:rsidRPr="00E35C7E">
        <w:t>》</w:t>
      </w:r>
    </w:p>
    <w:p w:rsidR="00A81F67" w:rsidRPr="00E35C7E" w:rsidRDefault="00A81F67" w:rsidP="00A81F67">
      <w:pPr>
        <w:ind w:firstLine="420"/>
      </w:pPr>
      <w:r w:rsidRPr="00E35C7E">
        <w:t>《</w:t>
      </w:r>
      <w:hyperlink r:id="rId422" w:history="1">
        <w:r w:rsidRPr="000A3AAA">
          <w:t>财政部国家税务总局关于青藏铁路公司运营期间有关税收等政策问题的通知</w:t>
        </w:r>
      </w:hyperlink>
      <w:r w:rsidRPr="00E35C7E">
        <w:t>》（财税〔</w:t>
      </w:r>
      <w:r w:rsidRPr="00E35C7E">
        <w:t>2007</w:t>
      </w:r>
      <w:r w:rsidRPr="00E35C7E">
        <w:t>〕</w:t>
      </w:r>
      <w:r w:rsidRPr="00E35C7E">
        <w:t>11</w:t>
      </w:r>
      <w:r w:rsidRPr="00E35C7E">
        <w:t>号）</w:t>
      </w:r>
    </w:p>
    <w:p w:rsidR="00A81F67" w:rsidRPr="00E35C7E" w:rsidRDefault="00A81F67" w:rsidP="00A81F67">
      <w:pPr>
        <w:ind w:firstLine="420"/>
      </w:pPr>
      <w:r w:rsidRPr="00E35C7E">
        <w:t>《</w:t>
      </w:r>
      <w:hyperlink r:id="rId423" w:history="1">
        <w:r w:rsidRPr="000A3AAA">
          <w:t>财政部国家税务总局关于调整锡矿石等资源税适用税率标准的通知</w:t>
        </w:r>
      </w:hyperlink>
      <w:r w:rsidRPr="00E35C7E">
        <w:t>》（财税〔</w:t>
      </w:r>
      <w:r w:rsidRPr="00E35C7E">
        <w:t>2012</w:t>
      </w:r>
      <w:r w:rsidRPr="00E35C7E">
        <w:t>〕</w:t>
      </w:r>
      <w:r w:rsidRPr="00E35C7E">
        <w:t>2</w:t>
      </w:r>
      <w:r w:rsidRPr="00E35C7E">
        <w:t>号）</w:t>
      </w:r>
    </w:p>
    <w:p w:rsidR="00A81F67" w:rsidRPr="00E35C7E" w:rsidRDefault="00A81F67" w:rsidP="00A81F67">
      <w:pPr>
        <w:ind w:firstLine="420"/>
      </w:pPr>
      <w:r w:rsidRPr="00E35C7E">
        <w:t>《</w:t>
      </w:r>
      <w:hyperlink r:id="rId424" w:history="1">
        <w:r w:rsidRPr="000A3AAA">
          <w:t>财政部国家税务总局关于实施煤炭资源税改革的通知</w:t>
        </w:r>
      </w:hyperlink>
      <w:r w:rsidRPr="00E35C7E">
        <w:t>》（财税〔</w:t>
      </w:r>
      <w:r w:rsidRPr="00E35C7E">
        <w:t>2014</w:t>
      </w:r>
      <w:r w:rsidRPr="00E35C7E">
        <w:t>〕</w:t>
      </w:r>
      <w:r w:rsidRPr="00E35C7E">
        <w:t>72</w:t>
      </w:r>
      <w:r w:rsidRPr="00E35C7E">
        <w:t>号）</w:t>
      </w:r>
    </w:p>
    <w:p w:rsidR="00A81F67" w:rsidRPr="00E35C7E" w:rsidRDefault="00A81F67" w:rsidP="00A81F67">
      <w:pPr>
        <w:ind w:firstLine="420"/>
      </w:pPr>
      <w:r w:rsidRPr="00E35C7E">
        <w:t>《</w:t>
      </w:r>
      <w:hyperlink r:id="rId425" w:history="1">
        <w:r w:rsidRPr="000A3AAA">
          <w:t>财政部国家税务总局关于调整原油、天然气资源税有关政策的通知</w:t>
        </w:r>
      </w:hyperlink>
      <w:r w:rsidRPr="00E35C7E">
        <w:t>》（财税〔</w:t>
      </w:r>
      <w:r w:rsidRPr="00E35C7E">
        <w:t>2014</w:t>
      </w:r>
      <w:r w:rsidRPr="00E35C7E">
        <w:t>〕</w:t>
      </w:r>
      <w:r w:rsidRPr="00E35C7E">
        <w:t>73</w:t>
      </w:r>
      <w:r w:rsidRPr="00E35C7E">
        <w:t>号）</w:t>
      </w:r>
    </w:p>
    <w:p w:rsidR="00A81F67" w:rsidRPr="00E35C7E" w:rsidRDefault="00A81F67" w:rsidP="00A81F67">
      <w:pPr>
        <w:ind w:firstLine="420"/>
      </w:pPr>
      <w:r w:rsidRPr="00E35C7E">
        <w:t>《</w:t>
      </w:r>
      <w:hyperlink r:id="rId426" w:history="1">
        <w:r w:rsidRPr="000A3AAA">
          <w:t>财政部国家税务总局关于调整铁矿石资源税征收比例的通知</w:t>
        </w:r>
      </w:hyperlink>
      <w:r w:rsidRPr="00E35C7E">
        <w:t>》（财税〔</w:t>
      </w:r>
      <w:r w:rsidRPr="00E35C7E">
        <w:t>2015</w:t>
      </w:r>
      <w:r w:rsidRPr="00E35C7E">
        <w:t>〕</w:t>
      </w:r>
      <w:r w:rsidRPr="00E35C7E">
        <w:t>46</w:t>
      </w:r>
      <w:r w:rsidRPr="00E35C7E">
        <w:t>号）</w:t>
      </w:r>
    </w:p>
    <w:p w:rsidR="00A81F67" w:rsidRPr="00E35C7E" w:rsidRDefault="00A81F67" w:rsidP="00A81F67">
      <w:pPr>
        <w:ind w:firstLine="420"/>
      </w:pPr>
      <w:r w:rsidRPr="00E35C7E">
        <w:t>《</w:t>
      </w:r>
      <w:hyperlink r:id="rId427" w:history="1">
        <w:r w:rsidRPr="000A3AAA">
          <w:t>国家税务总局国家能源局</w:t>
        </w:r>
        <w:bookmarkStart w:id="345" w:name="关于落实煤炭资源税优惠政策若干事项的公告"/>
        <w:r w:rsidRPr="000A3AAA">
          <w:t>关于落实煤炭资源税优惠政策若干事项的公告</w:t>
        </w:r>
        <w:bookmarkEnd w:id="345"/>
      </w:hyperlink>
      <w:r w:rsidRPr="00E35C7E">
        <w:t>》（国家税务总局国家能源局公告</w:t>
      </w:r>
      <w:r w:rsidRPr="00E35C7E">
        <w:t>2015</w:t>
      </w:r>
      <w:r w:rsidRPr="00E35C7E">
        <w:t>年第</w:t>
      </w:r>
      <w:r w:rsidRPr="00E35C7E">
        <w:t>21</w:t>
      </w:r>
      <w:r w:rsidRPr="00E35C7E">
        <w:t>号）</w:t>
      </w:r>
    </w:p>
    <w:p w:rsidR="00A81F67" w:rsidRPr="00E35C7E" w:rsidRDefault="00A81F67" w:rsidP="00A81F67">
      <w:pPr>
        <w:ind w:firstLine="420"/>
      </w:pPr>
      <w:r w:rsidRPr="00E35C7E">
        <w:t>《</w:t>
      </w:r>
      <w:hyperlink r:id="rId428" w:history="1">
        <w:r w:rsidRPr="000A3AAA">
          <w:t>财政部国家税务总局关于资源税改革具体政策问题的通知</w:t>
        </w:r>
      </w:hyperlink>
      <w:r w:rsidRPr="00E35C7E">
        <w:t>》（财税〔</w:t>
      </w:r>
      <w:r w:rsidRPr="00E35C7E">
        <w:t>2016</w:t>
      </w:r>
      <w:r w:rsidRPr="00E35C7E">
        <w:t>〕</w:t>
      </w:r>
      <w:r w:rsidRPr="00E35C7E">
        <w:t>54</w:t>
      </w:r>
      <w:r w:rsidRPr="00E35C7E">
        <w:t>号）</w:t>
      </w:r>
    </w:p>
    <w:p w:rsidR="00A81F67" w:rsidRPr="00E35C7E" w:rsidRDefault="00A81F67" w:rsidP="00A81F67">
      <w:pPr>
        <w:ind w:firstLine="420"/>
      </w:pPr>
      <w:r w:rsidRPr="00E35C7E">
        <w:t>《</w:t>
      </w:r>
      <w:hyperlink r:id="rId429" w:history="1">
        <w:r w:rsidRPr="000A3AAA">
          <w:t>国家税务总局、国土资源部关于落实资源税改革优惠政策若干事项的公告</w:t>
        </w:r>
      </w:hyperlink>
      <w:r w:rsidRPr="00E35C7E">
        <w:t>》（国家税务总局、国土资源部公告</w:t>
      </w:r>
      <w:r w:rsidRPr="00E35C7E">
        <w:t>2017</w:t>
      </w:r>
      <w:r w:rsidRPr="00E35C7E">
        <w:t>年第</w:t>
      </w:r>
      <w:r w:rsidRPr="00E35C7E">
        <w:t>2</w:t>
      </w:r>
      <w:r w:rsidRPr="00E35C7E">
        <w:t>号）</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符合资源税优惠备案条件的纳税人，可在首次享受减免税的申报阶段或在申报征期后的其他规定期限内，向主管税务机关申请办理资源税优惠备案。</w:t>
      </w:r>
    </w:p>
    <w:p w:rsidR="00A81F67" w:rsidRPr="00E35C7E" w:rsidRDefault="00A81F67" w:rsidP="00A81F67">
      <w:pPr>
        <w:ind w:firstLine="420"/>
        <w:rPr>
          <w:szCs w:val="21"/>
        </w:rPr>
      </w:pPr>
      <w:r w:rsidRPr="00E35C7E">
        <w:rPr>
          <w:szCs w:val="21"/>
        </w:rPr>
        <w:t>【纳税人注意事项】</w:t>
      </w:r>
    </w:p>
    <w:p w:rsidR="00A81F67" w:rsidRPr="00E35C7E" w:rsidRDefault="00A81F67" w:rsidP="00A81F67">
      <w:pPr>
        <w:ind w:firstLine="420"/>
        <w:rPr>
          <w:szCs w:val="21"/>
        </w:rPr>
      </w:pPr>
      <w:r w:rsidRPr="00E35C7E">
        <w:rPr>
          <w:szCs w:val="21"/>
        </w:rPr>
        <w:t>1</w:t>
      </w:r>
      <w:r w:rsidRPr="00E35C7E">
        <w:rPr>
          <w:szCs w:val="21"/>
        </w:rPr>
        <w:t>．税务机关对备案类减免税的审核是对纳税人提供资料完整性的审核，不改变纳税人真实申报责任，纳税人对报送材料的真实性和合法性承担责任。</w:t>
      </w:r>
    </w:p>
    <w:p w:rsidR="00A81F67" w:rsidRPr="00E35C7E" w:rsidRDefault="00A81F67" w:rsidP="00A81F67">
      <w:pPr>
        <w:ind w:firstLine="420"/>
        <w:rPr>
          <w:szCs w:val="21"/>
        </w:rPr>
      </w:pPr>
      <w:r w:rsidRPr="00E35C7E">
        <w:rPr>
          <w:szCs w:val="21"/>
        </w:rPr>
        <w:t>2</w:t>
      </w:r>
      <w:r w:rsidRPr="00E35C7E">
        <w:rPr>
          <w:szCs w:val="21"/>
        </w:rPr>
        <w:t>．纳税人在符合减免税资质条件期间，备案材料一次性报备，在政策存续期可一直享</w:t>
      </w:r>
      <w:r w:rsidRPr="00E35C7E">
        <w:rPr>
          <w:szCs w:val="21"/>
        </w:rPr>
        <w:lastRenderedPageBreak/>
        <w:t>受。</w:t>
      </w:r>
    </w:p>
    <w:p w:rsidR="00A81F67" w:rsidRPr="00E35C7E" w:rsidRDefault="00A81F67" w:rsidP="00A81F67">
      <w:pPr>
        <w:ind w:firstLine="420"/>
        <w:rPr>
          <w:szCs w:val="21"/>
        </w:rPr>
      </w:pPr>
      <w:r w:rsidRPr="00E35C7E">
        <w:rPr>
          <w:szCs w:val="21"/>
        </w:rPr>
        <w:t>3</w:t>
      </w:r>
      <w:r w:rsidRPr="00E35C7E">
        <w:rPr>
          <w:szCs w:val="21"/>
        </w:rPr>
        <w:t>．纳税人享受备案类减免税的，应当按规定进行纳税申报。纳税人享受减免税到期的，应当停止享受减免税，按照规定进行纳税申报。纳税人享受减免税的情形发生变化时，应当及时向税务机关报告。</w:t>
      </w:r>
    </w:p>
    <w:p w:rsidR="00A81F67" w:rsidRPr="00E35C7E" w:rsidRDefault="00A81F67" w:rsidP="00A81F67">
      <w:pPr>
        <w:ind w:firstLine="420"/>
        <w:rPr>
          <w:szCs w:val="21"/>
        </w:rPr>
      </w:pPr>
      <w:r w:rsidRPr="00E35C7E">
        <w:rPr>
          <w:szCs w:val="21"/>
        </w:rPr>
        <w:t>4</w:t>
      </w:r>
      <w:r w:rsidRPr="00E35C7E">
        <w:rPr>
          <w:szCs w:val="21"/>
        </w:rPr>
        <w:t>．纳税人享受备案类减免税的，对符合政策规定条件的材料需留存备查。</w:t>
      </w:r>
    </w:p>
    <w:p w:rsidR="00A81F67" w:rsidRPr="00E35C7E" w:rsidRDefault="00A81F67" w:rsidP="00A81F67">
      <w:pPr>
        <w:ind w:firstLine="420"/>
        <w:rPr>
          <w:szCs w:val="21"/>
        </w:rPr>
      </w:pPr>
      <w:r w:rsidRPr="00E35C7E">
        <w:rPr>
          <w:szCs w:val="21"/>
        </w:rPr>
        <w:t>5</w:t>
      </w:r>
      <w:r w:rsidRPr="00E35C7E">
        <w:rPr>
          <w:szCs w:val="21"/>
        </w:rPr>
        <w:t>．纳税人开采的煤炭，同时符合上述</w:t>
      </w:r>
      <w:r w:rsidRPr="00E35C7E">
        <w:rPr>
          <w:szCs w:val="21"/>
        </w:rPr>
        <w:t>“</w:t>
      </w:r>
      <w:r w:rsidRPr="00E35C7E">
        <w:rPr>
          <w:szCs w:val="21"/>
        </w:rPr>
        <w:t>衰竭期煤矿减征资源税优惠（减免性质代码：</w:t>
      </w:r>
      <w:r w:rsidRPr="00E35C7E">
        <w:rPr>
          <w:szCs w:val="21"/>
        </w:rPr>
        <w:t>06064006</w:t>
      </w:r>
      <w:r w:rsidRPr="00E35C7E">
        <w:rPr>
          <w:szCs w:val="21"/>
        </w:rPr>
        <w:t>）</w:t>
      </w:r>
      <w:r w:rsidRPr="00E35C7E">
        <w:rPr>
          <w:szCs w:val="21"/>
        </w:rPr>
        <w:t>”</w:t>
      </w:r>
      <w:r w:rsidRPr="00E35C7E">
        <w:rPr>
          <w:szCs w:val="21"/>
        </w:rPr>
        <w:t>和</w:t>
      </w:r>
      <w:r w:rsidRPr="00E35C7E">
        <w:rPr>
          <w:szCs w:val="21"/>
        </w:rPr>
        <w:t>“</w:t>
      </w:r>
      <w:r w:rsidRPr="00E35C7E">
        <w:rPr>
          <w:szCs w:val="21"/>
        </w:rPr>
        <w:t>充填开采煤炭减征资源税优惠（减免性质代码：</w:t>
      </w:r>
      <w:r w:rsidRPr="00E35C7E">
        <w:rPr>
          <w:szCs w:val="21"/>
        </w:rPr>
        <w:t>06064007</w:t>
      </w:r>
      <w:r w:rsidRPr="00E35C7E">
        <w:rPr>
          <w:szCs w:val="21"/>
        </w:rPr>
        <w:t>）</w:t>
      </w:r>
      <w:r w:rsidRPr="00E35C7E">
        <w:rPr>
          <w:szCs w:val="21"/>
        </w:rPr>
        <w:t>”</w:t>
      </w:r>
      <w:r w:rsidRPr="00E35C7E">
        <w:rPr>
          <w:szCs w:val="21"/>
        </w:rPr>
        <w:t>情形的，只能选择其中一项执行，不能叠加适用。</w:t>
      </w:r>
    </w:p>
    <w:p w:rsidR="00A81F67" w:rsidRPr="00E35C7E" w:rsidRDefault="00A81F67" w:rsidP="00A81F67">
      <w:pPr>
        <w:ind w:firstLine="420"/>
        <w:rPr>
          <w:szCs w:val="21"/>
        </w:rPr>
      </w:pPr>
      <w:r w:rsidRPr="00E35C7E">
        <w:rPr>
          <w:szCs w:val="21"/>
        </w:rPr>
        <w:t>6</w:t>
      </w:r>
      <w:r w:rsidRPr="00E35C7E">
        <w:rPr>
          <w:szCs w:val="21"/>
        </w:rPr>
        <w:t>．纳税人符合上述</w:t>
      </w:r>
      <w:r w:rsidRPr="00E35C7E">
        <w:rPr>
          <w:szCs w:val="21"/>
        </w:rPr>
        <w:t>“</w:t>
      </w:r>
      <w:r w:rsidRPr="00E35C7E">
        <w:rPr>
          <w:szCs w:val="21"/>
        </w:rPr>
        <w:t>用于运输稠油加热的油气免征资源税优惠（减免性质代码：</w:t>
      </w:r>
      <w:r w:rsidRPr="00E35C7E">
        <w:rPr>
          <w:szCs w:val="21"/>
        </w:rPr>
        <w:t>06129904</w:t>
      </w:r>
      <w:r w:rsidRPr="00E35C7E">
        <w:rPr>
          <w:szCs w:val="21"/>
        </w:rPr>
        <w:t>）</w:t>
      </w:r>
      <w:r w:rsidRPr="00E35C7E">
        <w:rPr>
          <w:szCs w:val="21"/>
        </w:rPr>
        <w:t>”</w:t>
      </w:r>
      <w:r w:rsidRPr="00E35C7E">
        <w:rPr>
          <w:szCs w:val="21"/>
        </w:rPr>
        <w:t>、</w:t>
      </w:r>
      <w:r w:rsidRPr="00E35C7E">
        <w:rPr>
          <w:szCs w:val="21"/>
        </w:rPr>
        <w:t>“</w:t>
      </w:r>
      <w:r w:rsidRPr="00E35C7E">
        <w:rPr>
          <w:szCs w:val="21"/>
        </w:rPr>
        <w:t>陆上油气田资源税综合性减征优惠（减免性质代码：</w:t>
      </w:r>
      <w:r w:rsidRPr="00E35C7E">
        <w:rPr>
          <w:szCs w:val="21"/>
        </w:rPr>
        <w:t>06129906</w:t>
      </w:r>
      <w:r w:rsidRPr="00E35C7E">
        <w:rPr>
          <w:szCs w:val="21"/>
        </w:rPr>
        <w:t>）</w:t>
      </w:r>
      <w:r w:rsidRPr="00E35C7E">
        <w:rPr>
          <w:szCs w:val="21"/>
        </w:rPr>
        <w:t>”</w:t>
      </w:r>
      <w:r w:rsidRPr="00E35C7E">
        <w:rPr>
          <w:szCs w:val="21"/>
        </w:rPr>
        <w:t>、</w:t>
      </w:r>
      <w:r w:rsidRPr="00E35C7E">
        <w:rPr>
          <w:szCs w:val="21"/>
        </w:rPr>
        <w:t>“</w:t>
      </w:r>
      <w:r w:rsidRPr="00E35C7E">
        <w:rPr>
          <w:szCs w:val="21"/>
        </w:rPr>
        <w:t>深水油气田资源税减征优惠（减免性质代码：</w:t>
      </w:r>
      <w:r w:rsidRPr="00E35C7E">
        <w:rPr>
          <w:szCs w:val="21"/>
        </w:rPr>
        <w:t>06129909</w:t>
      </w:r>
      <w:r w:rsidRPr="00E35C7E">
        <w:rPr>
          <w:szCs w:val="21"/>
        </w:rPr>
        <w:t>）</w:t>
      </w:r>
      <w:r w:rsidRPr="00E35C7E">
        <w:rPr>
          <w:szCs w:val="21"/>
        </w:rPr>
        <w:t>”</w:t>
      </w:r>
      <w:r w:rsidRPr="00E35C7E">
        <w:rPr>
          <w:szCs w:val="21"/>
        </w:rPr>
        <w:t>、</w:t>
      </w:r>
      <w:r w:rsidRPr="00E35C7E">
        <w:rPr>
          <w:szCs w:val="21"/>
        </w:rPr>
        <w:t>“</w:t>
      </w:r>
      <w:r w:rsidRPr="00E35C7E">
        <w:rPr>
          <w:szCs w:val="21"/>
        </w:rPr>
        <w:t>海上低丰度油气田资源税减征优惠（减免性质代码：</w:t>
      </w:r>
      <w:r w:rsidRPr="00E35C7E">
        <w:rPr>
          <w:szCs w:val="21"/>
        </w:rPr>
        <w:t>06129911</w:t>
      </w:r>
      <w:r w:rsidRPr="00E35C7E">
        <w:rPr>
          <w:szCs w:val="21"/>
        </w:rPr>
        <w:t>）</w:t>
      </w:r>
      <w:r w:rsidRPr="00E35C7E">
        <w:rPr>
          <w:szCs w:val="21"/>
        </w:rPr>
        <w:t>”</w:t>
      </w:r>
      <w:r w:rsidRPr="00E35C7E">
        <w:rPr>
          <w:szCs w:val="21"/>
        </w:rPr>
        <w:t>减免税规定，但是原油、天然气划分不清的，一律不予减免资源税。同时符合上述两项及两项以上减税规定的，只能选择其中一项执行，不能叠加适用。</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【业务流程】</w:t>
      </w:r>
    </w:p>
    <w:p w:rsidR="00A81F67" w:rsidRPr="00E35C7E" w:rsidRDefault="00A81F67" w:rsidP="00A81F67">
      <w:pPr>
        <w:ind w:firstLine="420"/>
        <w:rPr>
          <w:szCs w:val="21"/>
        </w:rPr>
      </w:pPr>
      <w:r>
        <w:rPr>
          <w:noProof/>
        </w:rPr>
        <w:drawing>
          <wp:inline distT="0" distB="0" distL="0" distR="0">
            <wp:extent cx="5558155" cy="2584450"/>
            <wp:effectExtent l="0" t="0" r="0" b="0"/>
            <wp:docPr id="921" name="图片 921" descr="资料受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1" descr="资料受理"/>
                    <pic:cNvPicPr>
                      <a:picLocks noChangeAspect="1" noChangeArrowheads="1"/>
                    </pic:cNvPicPr>
                  </pic:nvPicPr>
                  <pic:blipFill>
                    <a:blip r:embed="rId260"/>
                    <a:srcRect/>
                    <a:stretch>
                      <a:fillRect/>
                    </a:stretch>
                  </pic:blipFill>
                  <pic:spPr bwMode="auto">
                    <a:xfrm>
                      <a:off x="0" y="0"/>
                      <a:ext cx="5558155" cy="2584450"/>
                    </a:xfrm>
                    <a:prstGeom prst="rect">
                      <a:avLst/>
                    </a:prstGeom>
                    <a:noFill/>
                    <a:ln w="9525">
                      <a:noFill/>
                      <a:miter lim="800000"/>
                      <a:headEnd/>
                      <a:tailEnd/>
                    </a:ln>
                  </pic:spPr>
                </pic:pic>
              </a:graphicData>
            </a:graphic>
          </wp:inline>
        </w:drawing>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230"/>
        <w:gridCol w:w="850"/>
      </w:tblGrid>
      <w:tr w:rsidR="00A81F67" w:rsidRPr="00E35C7E" w:rsidTr="00E273FD">
        <w:tc>
          <w:tcPr>
            <w:tcW w:w="675" w:type="dxa"/>
            <w:vAlign w:val="center"/>
          </w:tcPr>
          <w:p w:rsidR="00A81F67" w:rsidRPr="00E35C7E" w:rsidRDefault="00A81F67" w:rsidP="00E273FD">
            <w:pPr>
              <w:rPr>
                <w:szCs w:val="21"/>
              </w:rPr>
            </w:pPr>
            <w:r w:rsidRPr="00E35C7E">
              <w:rPr>
                <w:szCs w:val="21"/>
              </w:rPr>
              <w:t>资料类型</w:t>
            </w:r>
          </w:p>
        </w:tc>
        <w:tc>
          <w:tcPr>
            <w:tcW w:w="7230" w:type="dxa"/>
            <w:vAlign w:val="center"/>
          </w:tcPr>
          <w:p w:rsidR="00A81F67" w:rsidRPr="00E35C7E" w:rsidRDefault="00A81F67" w:rsidP="00E273FD">
            <w:pPr>
              <w:rPr>
                <w:szCs w:val="21"/>
              </w:rPr>
            </w:pPr>
            <w:r w:rsidRPr="00E35C7E">
              <w:rPr>
                <w:szCs w:val="21"/>
              </w:rPr>
              <w:t>资料名称</w:t>
            </w:r>
          </w:p>
        </w:tc>
        <w:tc>
          <w:tcPr>
            <w:tcW w:w="850" w:type="dxa"/>
            <w:vAlign w:val="center"/>
          </w:tcPr>
          <w:p w:rsidR="00A81F67" w:rsidRPr="00E35C7E" w:rsidRDefault="00A81F67" w:rsidP="00E273FD">
            <w:pPr>
              <w:rPr>
                <w:szCs w:val="21"/>
              </w:rPr>
            </w:pPr>
            <w:r w:rsidRPr="00E35C7E">
              <w:rPr>
                <w:szCs w:val="21"/>
              </w:rPr>
              <w:t>资料</w:t>
            </w:r>
          </w:p>
          <w:p w:rsidR="00A81F67" w:rsidRPr="00E35C7E" w:rsidRDefault="00A81F67" w:rsidP="00E273FD">
            <w:pPr>
              <w:rPr>
                <w:szCs w:val="21"/>
              </w:rPr>
            </w:pPr>
            <w:r w:rsidRPr="00E35C7E">
              <w:rPr>
                <w:szCs w:val="21"/>
              </w:rPr>
              <w:t>处理</w:t>
            </w:r>
          </w:p>
        </w:tc>
      </w:tr>
      <w:tr w:rsidR="00A81F67" w:rsidRPr="00E35C7E" w:rsidTr="00E273FD">
        <w:tc>
          <w:tcPr>
            <w:tcW w:w="675" w:type="dxa"/>
            <w:vAlign w:val="center"/>
          </w:tcPr>
          <w:p w:rsidR="00A81F67" w:rsidRPr="00E35C7E" w:rsidRDefault="00A81F67" w:rsidP="00E273FD">
            <w:pPr>
              <w:rPr>
                <w:szCs w:val="21"/>
              </w:rPr>
            </w:pPr>
            <w:r w:rsidRPr="00E35C7E">
              <w:rPr>
                <w:szCs w:val="21"/>
              </w:rPr>
              <w:t>必报资料</w:t>
            </w:r>
          </w:p>
        </w:tc>
        <w:tc>
          <w:tcPr>
            <w:tcW w:w="7230" w:type="dxa"/>
            <w:vAlign w:val="center"/>
          </w:tcPr>
          <w:p w:rsidR="00A81F67" w:rsidRPr="00E35C7E" w:rsidRDefault="00A81F67" w:rsidP="00E273FD">
            <w:pPr>
              <w:rPr>
                <w:szCs w:val="21"/>
              </w:rPr>
            </w:pPr>
            <w:r w:rsidRPr="00E35C7E">
              <w:rPr>
                <w:szCs w:val="21"/>
              </w:rPr>
              <w:t>《纳税人减免税备案登记表》（免填单）</w:t>
            </w:r>
          </w:p>
        </w:tc>
        <w:tc>
          <w:tcPr>
            <w:tcW w:w="850" w:type="dxa"/>
            <w:vAlign w:val="center"/>
          </w:tcPr>
          <w:p w:rsidR="00A81F67" w:rsidRPr="00E35C7E" w:rsidRDefault="00A81F67" w:rsidP="00E273FD">
            <w:pPr>
              <w:rPr>
                <w:szCs w:val="21"/>
              </w:rPr>
            </w:pPr>
            <w:r w:rsidRPr="00E35C7E">
              <w:rPr>
                <w:szCs w:val="21"/>
              </w:rPr>
              <w:t>归档</w:t>
            </w:r>
          </w:p>
        </w:tc>
      </w:tr>
    </w:tbl>
    <w:p w:rsidR="00A81F67" w:rsidRPr="00E35C7E" w:rsidRDefault="00A81F67" w:rsidP="00A81F6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30"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t>【收费标准】：不收费</w:t>
      </w:r>
    </w:p>
    <w:p w:rsidR="00A81F67" w:rsidRPr="00E35C7E" w:rsidRDefault="00A81F67" w:rsidP="00A81F67">
      <w:pPr>
        <w:ind w:firstLine="420"/>
        <w:rPr>
          <w:szCs w:val="21"/>
        </w:rPr>
      </w:pPr>
      <w:r w:rsidRPr="00E35C7E">
        <w:rPr>
          <w:szCs w:val="21"/>
        </w:rPr>
        <w:t>【资料类型】：纸质</w:t>
      </w:r>
    </w:p>
    <w:p w:rsidR="00A81F67" w:rsidRPr="00E35C7E" w:rsidRDefault="00A81F67" w:rsidP="00A81F67">
      <w:pPr>
        <w:ind w:firstLine="420"/>
        <w:rPr>
          <w:szCs w:val="21"/>
        </w:rPr>
      </w:pPr>
      <w:r w:rsidRPr="00E35C7E">
        <w:rPr>
          <w:szCs w:val="21"/>
        </w:rPr>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31" w:tgtFrame="_blank" w:history="1">
        <w:r w:rsidRPr="00E35C7E">
          <w:rPr>
            <w:rStyle w:val="a4"/>
            <w:szCs w:val="21"/>
          </w:rPr>
          <w:t>http://12366.xj-n-tax.gov.cn/bszn/rjbd/gsbd/index.htm</w:t>
        </w:r>
      </w:hyperlink>
    </w:p>
    <w:p w:rsidR="00A81F67" w:rsidRDefault="00A81F67" w:rsidP="00A81F67">
      <w:pPr>
        <w:ind w:firstLine="420"/>
        <w:rPr>
          <w:szCs w:val="21"/>
        </w:rPr>
      </w:pPr>
      <w:r w:rsidRPr="00E35C7E">
        <w:rPr>
          <w:szCs w:val="21"/>
        </w:rPr>
        <w:t>【表单填写示范文本】：</w:t>
      </w:r>
      <w:hyperlink r:id="rId432" w:tgtFrame="_blank" w:history="1">
        <w:r w:rsidRPr="00E35C7E">
          <w:rPr>
            <w:rStyle w:val="a4"/>
            <w:szCs w:val="21"/>
          </w:rPr>
          <w:t>http://12366.chinatax.gov.cn/xzzxWebBLH_xzzxWebMain.do</w:t>
        </w:r>
      </w:hyperlink>
    </w:p>
    <w:p w:rsidR="00A81F67" w:rsidRPr="000A3AAA" w:rsidRDefault="00A81F67" w:rsidP="00A81F67">
      <w:pPr>
        <w:widowControl/>
      </w:pPr>
    </w:p>
    <w:p w:rsidR="00A81F67" w:rsidRPr="00A81F67" w:rsidRDefault="00A81F67" w:rsidP="00A81F67">
      <w:pPr>
        <w:pStyle w:val="3"/>
        <w:adjustRightInd w:val="0"/>
        <w:snapToGrid w:val="0"/>
        <w:spacing w:before="0" w:after="0" w:line="240" w:lineRule="auto"/>
        <w:ind w:firstLine="422"/>
        <w:rPr>
          <w:sz w:val="21"/>
          <w:szCs w:val="21"/>
        </w:rPr>
      </w:pPr>
      <w:bookmarkStart w:id="346" w:name="_Toc509871536"/>
      <w:bookmarkStart w:id="347" w:name="_Toc509919940"/>
      <w:bookmarkStart w:id="348" w:name="_Toc509923459"/>
      <w:bookmarkStart w:id="349" w:name="_Toc509997821"/>
      <w:r w:rsidRPr="00A81F67">
        <w:rPr>
          <w:sz w:val="21"/>
          <w:szCs w:val="21"/>
        </w:rPr>
        <w:t>印花税优惠备案</w:t>
      </w:r>
      <w:bookmarkEnd w:id="346"/>
      <w:bookmarkEnd w:id="347"/>
      <w:bookmarkEnd w:id="348"/>
      <w:bookmarkEnd w:id="349"/>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lastRenderedPageBreak/>
        <w:t>办结方式</w:t>
      </w:r>
      <w:r>
        <w:rPr>
          <w:szCs w:val="21"/>
        </w:rPr>
        <w:t>：</w:t>
      </w:r>
      <w:r w:rsidRPr="00E35C7E">
        <w:rPr>
          <w:szCs w:val="21"/>
        </w:rPr>
        <w:t>即时办结</w:t>
      </w:r>
    </w:p>
    <w:p w:rsidR="00A81F67" w:rsidRPr="00E35C7E" w:rsidRDefault="00A81F67" w:rsidP="00A81F67">
      <w:pPr>
        <w:ind w:firstLine="420"/>
        <w:rPr>
          <w:szCs w:val="21"/>
        </w:rPr>
      </w:pPr>
      <w:r>
        <w:rPr>
          <w:szCs w:val="21"/>
        </w:rPr>
        <w:t>适用范围：地税</w:t>
      </w:r>
    </w:p>
    <w:p w:rsidR="00A81F67" w:rsidRPr="00100F18" w:rsidRDefault="00A81F67" w:rsidP="00A81F67">
      <w:pPr>
        <w:ind w:firstLine="420"/>
        <w:rPr>
          <w:szCs w:val="21"/>
        </w:rPr>
      </w:pPr>
      <w:r w:rsidRPr="00100F18">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0A3AAA" w:rsidRDefault="00A81F67" w:rsidP="00A81F67">
      <w:pPr>
        <w:ind w:firstLine="420"/>
      </w:pPr>
      <w:r w:rsidRPr="000A3AAA">
        <w:t>《中华人民共和国印花税暂行条例》</w:t>
      </w:r>
    </w:p>
    <w:p w:rsidR="00A81F67" w:rsidRPr="000A3AAA" w:rsidRDefault="00A81F67" w:rsidP="00A81F67">
      <w:pPr>
        <w:ind w:firstLine="420"/>
      </w:pPr>
      <w:r w:rsidRPr="000A3AAA">
        <w:t>《中华人民共和国印花税暂行条例实施细则》（（</w:t>
      </w:r>
      <w:r w:rsidRPr="000A3AAA">
        <w:t>88</w:t>
      </w:r>
      <w:r w:rsidRPr="000A3AAA">
        <w:t>）财税字第</w:t>
      </w:r>
      <w:r w:rsidRPr="000A3AAA">
        <w:t>255</w:t>
      </w:r>
      <w:r w:rsidRPr="000A3AAA">
        <w:t>号）</w:t>
      </w:r>
    </w:p>
    <w:p w:rsidR="00A81F67" w:rsidRPr="000A3AAA" w:rsidRDefault="00A81F67" w:rsidP="00A81F67">
      <w:pPr>
        <w:ind w:firstLine="420"/>
      </w:pPr>
      <w:r w:rsidRPr="000A3AAA">
        <w:t>《财政部国家税务总局关于调整房地产交易环节税收政策的通知》（财税〔</w:t>
      </w:r>
      <w:r w:rsidRPr="000A3AAA">
        <w:t>2008</w:t>
      </w:r>
      <w:r w:rsidRPr="000A3AAA">
        <w:t>〕</w:t>
      </w:r>
      <w:r w:rsidRPr="000A3AAA">
        <w:t>137</w:t>
      </w:r>
      <w:r w:rsidRPr="000A3AAA">
        <w:t>号）</w:t>
      </w:r>
    </w:p>
    <w:p w:rsidR="00A81F67" w:rsidRPr="000A3AAA" w:rsidRDefault="00A81F67" w:rsidP="00A81F67">
      <w:pPr>
        <w:ind w:firstLine="420"/>
      </w:pPr>
      <w:r w:rsidRPr="000A3AAA">
        <w:t>《财政部国家税务总局关于廉租住房经济适用住房和住房租赁有关税收政策的通知》（财税〔</w:t>
      </w:r>
      <w:r w:rsidRPr="000A3AAA">
        <w:t>2008</w:t>
      </w:r>
      <w:r w:rsidRPr="000A3AAA">
        <w:t>〕</w:t>
      </w:r>
      <w:r w:rsidRPr="000A3AAA">
        <w:t>24</w:t>
      </w:r>
      <w:r w:rsidRPr="000A3AAA">
        <w:t>号）</w:t>
      </w:r>
    </w:p>
    <w:p w:rsidR="00A81F67" w:rsidRPr="000A3AAA" w:rsidRDefault="00A81F67" w:rsidP="00A81F67">
      <w:pPr>
        <w:ind w:firstLine="420"/>
      </w:pPr>
      <w:r w:rsidRPr="000A3AAA">
        <w:t>《财政部国家税务总局关于棚户区改造有关税收政策的通知》（财税〔</w:t>
      </w:r>
      <w:r w:rsidRPr="000A3AAA">
        <w:t>2013</w:t>
      </w:r>
      <w:r w:rsidRPr="000A3AAA">
        <w:t>〕</w:t>
      </w:r>
      <w:r w:rsidRPr="000A3AAA">
        <w:t>101</w:t>
      </w:r>
      <w:r w:rsidRPr="000A3AAA">
        <w:t>号）</w:t>
      </w:r>
    </w:p>
    <w:p w:rsidR="00A81F67" w:rsidRPr="000A3AAA" w:rsidRDefault="00A81F67" w:rsidP="00A81F67">
      <w:pPr>
        <w:ind w:firstLine="420"/>
      </w:pPr>
      <w:r w:rsidRPr="000A3AAA">
        <w:t>《财政部国家税务总局关于公共租赁住房税收优惠政策的通知》（财税〔</w:t>
      </w:r>
      <w:r w:rsidRPr="000A3AAA">
        <w:t>2015</w:t>
      </w:r>
      <w:r w:rsidRPr="000A3AAA">
        <w:t>〕</w:t>
      </w:r>
      <w:r w:rsidRPr="000A3AAA">
        <w:t>139</w:t>
      </w:r>
      <w:r w:rsidRPr="000A3AAA">
        <w:t>号）</w:t>
      </w:r>
    </w:p>
    <w:p w:rsidR="00A81F67" w:rsidRPr="000A3AAA" w:rsidRDefault="00A81F67" w:rsidP="00A81F67">
      <w:pPr>
        <w:ind w:firstLine="420"/>
      </w:pPr>
      <w:r w:rsidRPr="000A3AAA">
        <w:t>《国家税务局关于印花税若干具体问题的规定》（（</w:t>
      </w:r>
      <w:r w:rsidRPr="000A3AAA">
        <w:t>88</w:t>
      </w:r>
      <w:r w:rsidRPr="000A3AAA">
        <w:t>）国税地字第</w:t>
      </w:r>
      <w:r w:rsidRPr="000A3AAA">
        <w:t>025</w:t>
      </w:r>
      <w:r w:rsidRPr="000A3AAA">
        <w:t>号）</w:t>
      </w:r>
    </w:p>
    <w:p w:rsidR="00A81F67" w:rsidRPr="000A3AAA" w:rsidRDefault="00A81F67" w:rsidP="00A81F67">
      <w:pPr>
        <w:ind w:firstLine="420"/>
      </w:pPr>
      <w:r w:rsidRPr="000A3AAA">
        <w:t>《财政部国家税务总局关于青藏铁路公司运营期间有关税收等政策问题的通知》（财税〔</w:t>
      </w:r>
      <w:r w:rsidRPr="000A3AAA">
        <w:t>2007</w:t>
      </w:r>
      <w:r w:rsidRPr="000A3AAA">
        <w:t>〕</w:t>
      </w:r>
      <w:r w:rsidRPr="000A3AAA">
        <w:t>11</w:t>
      </w:r>
      <w:r w:rsidRPr="000A3AAA">
        <w:t>号）</w:t>
      </w:r>
    </w:p>
    <w:p w:rsidR="00A81F67" w:rsidRPr="000A3AAA" w:rsidRDefault="00A81F67" w:rsidP="00A81F67">
      <w:pPr>
        <w:ind w:firstLine="420"/>
      </w:pPr>
      <w:r w:rsidRPr="000A3AAA">
        <w:t>《财政部国家税务总局关于金融机构与小型微型企业签订借款合同免征印花税的通知》（财税〔</w:t>
      </w:r>
      <w:r w:rsidRPr="000A3AAA">
        <w:t>2014</w:t>
      </w:r>
      <w:r w:rsidRPr="000A3AAA">
        <w:t>〕</w:t>
      </w:r>
      <w:r w:rsidRPr="000A3AAA">
        <w:t>78</w:t>
      </w:r>
      <w:r w:rsidRPr="000A3AAA">
        <w:t>号）</w:t>
      </w:r>
    </w:p>
    <w:p w:rsidR="00A81F67" w:rsidRPr="000A3AAA" w:rsidRDefault="00A81F67" w:rsidP="00A81F67">
      <w:pPr>
        <w:ind w:firstLine="420"/>
      </w:pPr>
      <w:r w:rsidRPr="000A3AAA">
        <w:t>《财政部国家税务总局关于中国邮政储蓄银行改制上市有关税收政策的通知》（财税〔</w:t>
      </w:r>
      <w:r w:rsidRPr="000A3AAA">
        <w:t>2013</w:t>
      </w:r>
      <w:r w:rsidRPr="000A3AAA">
        <w:t>〕</w:t>
      </w:r>
      <w:r w:rsidRPr="000A3AAA">
        <w:t>53</w:t>
      </w:r>
      <w:r w:rsidRPr="000A3AAA">
        <w:t>号）</w:t>
      </w:r>
    </w:p>
    <w:p w:rsidR="00A81F67" w:rsidRPr="000A3AAA" w:rsidRDefault="00A81F67" w:rsidP="00A81F67">
      <w:pPr>
        <w:ind w:firstLine="420"/>
      </w:pPr>
      <w:r w:rsidRPr="000A3AAA">
        <w:t>《财政部国家税务总局关于明确中国邮政集团公司邮政速递物流业务重组改制过程中有关契税和印花税政策的通知》（财税〔</w:t>
      </w:r>
      <w:r w:rsidRPr="000A3AAA">
        <w:t>2010</w:t>
      </w:r>
      <w:r w:rsidRPr="000A3AAA">
        <w:t>〕</w:t>
      </w:r>
      <w:r w:rsidRPr="000A3AAA">
        <w:t>92</w:t>
      </w:r>
      <w:r w:rsidRPr="000A3AAA">
        <w:t>号）</w:t>
      </w:r>
    </w:p>
    <w:p w:rsidR="00A81F67" w:rsidRPr="000A3AAA" w:rsidRDefault="00A81F67" w:rsidP="00A81F67">
      <w:pPr>
        <w:ind w:firstLine="420"/>
      </w:pPr>
      <w:r w:rsidRPr="000A3AAA">
        <w:t>《财政部国家税务总局关于企业改制过程中有关印花税政策的通知》（财税〔</w:t>
      </w:r>
      <w:r w:rsidRPr="000A3AAA">
        <w:t>2003</w:t>
      </w:r>
      <w:r w:rsidRPr="000A3AAA">
        <w:t>〕</w:t>
      </w:r>
      <w:r w:rsidRPr="000A3AAA">
        <w:t>183</w:t>
      </w:r>
      <w:r w:rsidRPr="000A3AAA">
        <w:t>号）</w:t>
      </w:r>
    </w:p>
    <w:p w:rsidR="00A81F67" w:rsidRPr="000A3AAA" w:rsidRDefault="00A81F67" w:rsidP="00A81F67">
      <w:pPr>
        <w:ind w:firstLine="420"/>
      </w:pPr>
      <w:r w:rsidRPr="000A3AAA">
        <w:t>《财政部国家税务总局关于外国银行分行改制为外商独资银行有关税收问题的通知》（财税〔</w:t>
      </w:r>
      <w:r w:rsidRPr="000A3AAA">
        <w:t>2007</w:t>
      </w:r>
      <w:r w:rsidRPr="000A3AAA">
        <w:t>〕</w:t>
      </w:r>
      <w:r w:rsidRPr="000A3AAA">
        <w:t>45</w:t>
      </w:r>
      <w:r w:rsidRPr="000A3AAA">
        <w:t>号）</w:t>
      </w:r>
    </w:p>
    <w:p w:rsidR="00A81F67" w:rsidRPr="000A3AAA" w:rsidRDefault="00A81F67" w:rsidP="00A81F67">
      <w:pPr>
        <w:ind w:firstLine="420"/>
      </w:pPr>
      <w:r w:rsidRPr="000A3AAA">
        <w:t>《财政部国家税务总局关于组建中国铁路总公司有关印花税政策的通知》（财税〔</w:t>
      </w:r>
      <w:r w:rsidRPr="000A3AAA">
        <w:t>2015</w:t>
      </w:r>
      <w:r w:rsidRPr="000A3AAA">
        <w:t>〕</w:t>
      </w:r>
      <w:r w:rsidRPr="000A3AAA">
        <w:t>57</w:t>
      </w:r>
      <w:r w:rsidRPr="000A3AAA">
        <w:t>号）《财政部国家税务总局关于中国联合网络通信集团有限公司转让</w:t>
      </w:r>
      <w:r w:rsidRPr="000A3AAA">
        <w:t>CDMA</w:t>
      </w:r>
      <w:r w:rsidRPr="000A3AAA">
        <w:t>网及其用户资产企业合并资产整合过程中涉及的增值税营业税印花税和土地增值税政策问题的通知》（财税〔</w:t>
      </w:r>
      <w:r w:rsidRPr="000A3AAA">
        <w:t>2011</w:t>
      </w:r>
      <w:r w:rsidRPr="000A3AAA">
        <w:t>〕</w:t>
      </w:r>
      <w:r w:rsidRPr="000A3AAA">
        <w:t>13</w:t>
      </w:r>
      <w:r w:rsidRPr="000A3AAA">
        <w:t>号）</w:t>
      </w:r>
    </w:p>
    <w:p w:rsidR="00A81F67" w:rsidRPr="000A3AAA" w:rsidRDefault="00A81F67" w:rsidP="00A81F67">
      <w:pPr>
        <w:ind w:firstLine="420"/>
      </w:pPr>
      <w:r w:rsidRPr="000A3AAA">
        <w:t>《财政部国家税务总局关于中国移动集团股权结构调整及盈余公积转增实收资本有关印花税政策的通知》（财税〔</w:t>
      </w:r>
      <w:r w:rsidRPr="000A3AAA">
        <w:t>2012</w:t>
      </w:r>
      <w:r w:rsidRPr="000A3AAA">
        <w:t>〕</w:t>
      </w:r>
      <w:r w:rsidRPr="000A3AAA">
        <w:t>62</w:t>
      </w:r>
      <w:r w:rsidRPr="000A3AAA">
        <w:t>号）</w:t>
      </w:r>
    </w:p>
    <w:p w:rsidR="00A81F67" w:rsidRPr="000A3AAA" w:rsidRDefault="00A81F67" w:rsidP="00A81F67">
      <w:pPr>
        <w:ind w:firstLine="420"/>
      </w:pPr>
      <w:r w:rsidRPr="000A3AAA">
        <w:t>《财政部国家税务总局关于对买卖封闭式证券投资基金继续予以免征印花税的通知》（财税〔</w:t>
      </w:r>
      <w:r w:rsidRPr="000A3AAA">
        <w:t>2004</w:t>
      </w:r>
      <w:r w:rsidRPr="000A3AAA">
        <w:t>〕</w:t>
      </w:r>
      <w:r w:rsidRPr="000A3AAA">
        <w:t>173</w:t>
      </w:r>
      <w:r w:rsidRPr="000A3AAA">
        <w:t>号）</w:t>
      </w:r>
    </w:p>
    <w:p w:rsidR="00A81F67" w:rsidRPr="000A3AAA" w:rsidRDefault="00A81F67" w:rsidP="00A81F67">
      <w:pPr>
        <w:ind w:firstLine="420"/>
      </w:pPr>
      <w:r w:rsidRPr="000A3AAA">
        <w:t>《财政部国家税务总局关于股权分置试点改革有关税收政策问题的通知》（财税〔</w:t>
      </w:r>
      <w:r w:rsidRPr="000A3AAA">
        <w:t>2005</w:t>
      </w:r>
      <w:r w:rsidRPr="000A3AAA">
        <w:t>〕</w:t>
      </w:r>
      <w:r w:rsidRPr="000A3AAA">
        <w:t>103</w:t>
      </w:r>
      <w:r w:rsidRPr="000A3AAA">
        <w:t>号）</w:t>
      </w:r>
    </w:p>
    <w:p w:rsidR="00A81F67" w:rsidRPr="000A3AAA" w:rsidRDefault="00A81F67" w:rsidP="00A81F67">
      <w:pPr>
        <w:ind w:firstLine="420"/>
      </w:pPr>
      <w:r w:rsidRPr="000A3AAA">
        <w:t>《财政部国家税务总局关于境内证券市场转持部分国有股充实全国社会保障基金有关证券（股票）交易印花税政策的通知》（财税〔</w:t>
      </w:r>
      <w:r w:rsidRPr="000A3AAA">
        <w:t>2009</w:t>
      </w:r>
      <w:r w:rsidRPr="000A3AAA">
        <w:t>〕</w:t>
      </w:r>
      <w:r w:rsidRPr="000A3AAA">
        <w:t>103</w:t>
      </w:r>
      <w:r w:rsidRPr="000A3AAA">
        <w:t>号）</w:t>
      </w:r>
    </w:p>
    <w:p w:rsidR="00A81F67" w:rsidRPr="000A3AAA" w:rsidRDefault="00A81F67" w:rsidP="00A81F67">
      <w:pPr>
        <w:ind w:firstLine="420"/>
      </w:pPr>
      <w:r w:rsidRPr="000A3AAA">
        <w:t>《财政部国家税务总局关于信贷资产证券化有关税收政策问题的通知》（财税〔</w:t>
      </w:r>
      <w:r w:rsidRPr="000A3AAA">
        <w:t>2006</w:t>
      </w:r>
      <w:r w:rsidRPr="000A3AAA">
        <w:t>〕</w:t>
      </w:r>
      <w:r w:rsidRPr="000A3AAA">
        <w:t>5</w:t>
      </w:r>
      <w:r w:rsidRPr="000A3AAA">
        <w:t>号）</w:t>
      </w:r>
    </w:p>
    <w:p w:rsidR="00A81F67" w:rsidRPr="000A3AAA" w:rsidRDefault="00A81F67" w:rsidP="00A81F67">
      <w:pPr>
        <w:ind w:firstLine="420"/>
      </w:pPr>
      <w:r w:rsidRPr="000A3AAA">
        <w:t>《财政部国家税务总局关于证券投资者保护基金有关印花税政策的通知》（财税〔</w:t>
      </w:r>
      <w:r w:rsidRPr="000A3AAA">
        <w:t>2006</w:t>
      </w:r>
      <w:r w:rsidRPr="000A3AAA">
        <w:t>〕</w:t>
      </w:r>
      <w:r w:rsidRPr="000A3AAA">
        <w:t>104</w:t>
      </w:r>
    </w:p>
    <w:p w:rsidR="00A81F67" w:rsidRPr="000A3AAA" w:rsidRDefault="00A81F67" w:rsidP="00A81F67">
      <w:pPr>
        <w:ind w:firstLine="420"/>
      </w:pPr>
      <w:r w:rsidRPr="000A3AAA">
        <w:t>《财政部国家税务总局关于国家开发银行缴纳印花税问题的复函》（财税字〔</w:t>
      </w:r>
      <w:r w:rsidRPr="000A3AAA">
        <w:t>1995</w:t>
      </w:r>
      <w:r w:rsidRPr="000A3AAA">
        <w:t>〕</w:t>
      </w:r>
      <w:r w:rsidRPr="000A3AAA">
        <w:t>47</w:t>
      </w:r>
      <w:r w:rsidRPr="000A3AAA">
        <w:t>号）</w:t>
      </w:r>
    </w:p>
    <w:p w:rsidR="00A81F67" w:rsidRPr="000A3AAA" w:rsidRDefault="00A81F67" w:rsidP="00A81F67">
      <w:pPr>
        <w:ind w:firstLine="420"/>
      </w:pPr>
      <w:r w:rsidRPr="000A3AAA">
        <w:t>《财政部国家税务总局关于被撤销金融机构有关税收政策问题的通知》（财税〔</w:t>
      </w:r>
      <w:r w:rsidRPr="000A3AAA">
        <w:t>2003</w:t>
      </w:r>
      <w:r w:rsidRPr="000A3AAA">
        <w:t>〕</w:t>
      </w:r>
      <w:r w:rsidRPr="000A3AAA">
        <w:lastRenderedPageBreak/>
        <w:t>141</w:t>
      </w:r>
      <w:r w:rsidRPr="000A3AAA">
        <w:t>号）《财政部国家税务总局关于</w:t>
      </w:r>
      <w:r w:rsidRPr="000A3AAA">
        <w:t>4</w:t>
      </w:r>
      <w:r w:rsidRPr="000A3AAA">
        <w:t>家资产管理公司接收资本金项下的资产在办理过户时有关税收政策问题的通知》（财税〔</w:t>
      </w:r>
      <w:r w:rsidRPr="000A3AAA">
        <w:t>2003</w:t>
      </w:r>
      <w:r w:rsidRPr="000A3AAA">
        <w:t>〕</w:t>
      </w:r>
      <w:r w:rsidRPr="000A3AAA">
        <w:t>21</w:t>
      </w:r>
      <w:r w:rsidRPr="000A3AAA">
        <w:t>号）</w:t>
      </w:r>
    </w:p>
    <w:p w:rsidR="00A81F67" w:rsidRPr="000A3AAA" w:rsidRDefault="00A81F67" w:rsidP="00A81F67">
      <w:pPr>
        <w:ind w:firstLine="420"/>
      </w:pPr>
      <w:r w:rsidRPr="000A3AAA">
        <w:t>《财政部国家税务总局关于开放式证券投资基金有关税收问题的通知》（财税〔</w:t>
      </w:r>
      <w:r w:rsidRPr="000A3AAA">
        <w:t>2002</w:t>
      </w:r>
      <w:r w:rsidRPr="000A3AAA">
        <w:t>〕</w:t>
      </w:r>
      <w:r w:rsidRPr="000A3AAA">
        <w:t>128</w:t>
      </w:r>
      <w:r w:rsidRPr="000A3AAA">
        <w:t>号）【注：根据中华人民共和国财政部令第</w:t>
      </w:r>
      <w:r w:rsidRPr="000A3AAA">
        <w:t>83</w:t>
      </w:r>
      <w:r w:rsidRPr="000A3AAA">
        <w:t>号</w:t>
      </w:r>
      <w:r w:rsidRPr="000A3AAA">
        <w:t>--</w:t>
      </w:r>
      <w:r w:rsidRPr="000A3AAA">
        <w:t>财政部关于公布废止和失效的财政规章和规范性文件目录（第十二批）的决定（中华人民共和国财政部令第</w:t>
      </w:r>
      <w:r w:rsidRPr="000A3AAA">
        <w:t>83</w:t>
      </w:r>
      <w:r w:rsidRPr="000A3AAA">
        <w:t>号），本文自</w:t>
      </w:r>
      <w:r w:rsidRPr="000A3AAA">
        <w:t>2016</w:t>
      </w:r>
      <w:r w:rsidRPr="000A3AAA">
        <w:t>年</w:t>
      </w:r>
      <w:r w:rsidRPr="000A3AAA">
        <w:t>8</w:t>
      </w:r>
      <w:r w:rsidRPr="000A3AAA">
        <w:t>月</w:t>
      </w:r>
      <w:r w:rsidRPr="000A3AAA">
        <w:t>18</w:t>
      </w:r>
      <w:r w:rsidRPr="000A3AAA">
        <w:t>日起全文失效。】</w:t>
      </w:r>
    </w:p>
    <w:p w:rsidR="00A81F67" w:rsidRPr="000A3AAA" w:rsidRDefault="00A81F67" w:rsidP="00A81F67">
      <w:pPr>
        <w:ind w:firstLine="420"/>
      </w:pPr>
      <w:r w:rsidRPr="000A3AAA">
        <w:t>《财政部国家税务总局关于中国信达等</w:t>
      </w:r>
      <w:r w:rsidRPr="000A3AAA">
        <w:t>4</w:t>
      </w:r>
      <w:r w:rsidRPr="000A3AAA">
        <w:t>家金融资产管理公司税收政策问题的通知》（财税〔</w:t>
      </w:r>
      <w:r w:rsidRPr="000A3AAA">
        <w:t>2001</w:t>
      </w:r>
      <w:r w:rsidRPr="000A3AAA">
        <w:t>〕</w:t>
      </w:r>
      <w:r w:rsidRPr="000A3AAA">
        <w:t>10</w:t>
      </w:r>
      <w:r w:rsidRPr="000A3AAA">
        <w:t>号）</w:t>
      </w:r>
    </w:p>
    <w:p w:rsidR="00A81F67" w:rsidRPr="000A3AAA" w:rsidRDefault="00A81F67" w:rsidP="00A81F67">
      <w:pPr>
        <w:ind w:firstLine="420"/>
      </w:pPr>
      <w:r w:rsidRPr="000A3AAA">
        <w:t>《中国人民银行农业部国家发展计划委员会财政部国家税务总局关于免缴农村信用社接收农村合作基金会财产产权过户税费的通知》（银发〔</w:t>
      </w:r>
      <w:r w:rsidRPr="000A3AAA">
        <w:t>2000</w:t>
      </w:r>
      <w:r w:rsidRPr="000A3AAA">
        <w:t>〕</w:t>
      </w:r>
      <w:r w:rsidRPr="000A3AAA">
        <w:t>21</w:t>
      </w:r>
      <w:r w:rsidRPr="000A3AAA">
        <w:t>号）</w:t>
      </w:r>
    </w:p>
    <w:p w:rsidR="00A81F67" w:rsidRPr="000A3AAA" w:rsidRDefault="00A81F67" w:rsidP="00A81F67">
      <w:pPr>
        <w:ind w:firstLine="420"/>
      </w:pPr>
      <w:r w:rsidRPr="000A3AAA">
        <w:t>《财政部国家税务总局关于中国信达资产管理股份有限公司等</w:t>
      </w:r>
      <w:r w:rsidRPr="000A3AAA">
        <w:t>4</w:t>
      </w:r>
      <w:r w:rsidRPr="000A3AAA">
        <w:t>家金融资产管理公司有关税收政策问题的通知》（财税〔</w:t>
      </w:r>
      <w:r w:rsidRPr="000A3AAA">
        <w:t>2013</w:t>
      </w:r>
      <w:r w:rsidRPr="000A3AAA">
        <w:t>〕</w:t>
      </w:r>
      <w:r w:rsidRPr="000A3AAA">
        <w:t>56</w:t>
      </w:r>
      <w:r w:rsidRPr="000A3AAA">
        <w:t>号）</w:t>
      </w:r>
    </w:p>
    <w:p w:rsidR="00A81F67" w:rsidRPr="000A3AAA" w:rsidRDefault="00A81F67" w:rsidP="00A81F67">
      <w:pPr>
        <w:ind w:firstLine="420"/>
      </w:pPr>
      <w:r w:rsidRPr="000A3AAA">
        <w:t>《财政部国家税务总局关于农民专业合作社有关税收政策的通知》（财税〔</w:t>
      </w:r>
      <w:r w:rsidRPr="000A3AAA">
        <w:t>2008</w:t>
      </w:r>
      <w:r w:rsidRPr="000A3AAA">
        <w:t>〕</w:t>
      </w:r>
      <w:r w:rsidRPr="000A3AAA">
        <w:t>81</w:t>
      </w:r>
      <w:r w:rsidRPr="000A3AAA">
        <w:t>号）</w:t>
      </w:r>
    </w:p>
    <w:p w:rsidR="00A81F67" w:rsidRPr="000A3AAA" w:rsidRDefault="00A81F67" w:rsidP="00A81F67">
      <w:pPr>
        <w:ind w:firstLine="420"/>
      </w:pPr>
      <w:r w:rsidRPr="000A3AAA">
        <w:t>《财政部国家税务总局关于继续实行农村饮水安全工程建设运营税收优惠政策的通知》（财税〔</w:t>
      </w:r>
      <w:r w:rsidRPr="000A3AAA">
        <w:t>2016</w:t>
      </w:r>
      <w:r w:rsidRPr="000A3AAA">
        <w:t>〕</w:t>
      </w:r>
      <w:r w:rsidRPr="000A3AAA">
        <w:t>19</w:t>
      </w:r>
      <w:r w:rsidRPr="000A3AAA">
        <w:t>号）</w:t>
      </w:r>
    </w:p>
    <w:p w:rsidR="00A81F67" w:rsidRPr="000A3AAA" w:rsidRDefault="00A81F67" w:rsidP="00A81F67">
      <w:pPr>
        <w:ind w:firstLine="420"/>
      </w:pPr>
      <w:r w:rsidRPr="000A3AAA">
        <w:t>《财政部国家税务总局关于教育税收政策的通知》（财税〔</w:t>
      </w:r>
      <w:r w:rsidRPr="000A3AAA">
        <w:t>2004</w:t>
      </w:r>
      <w:r w:rsidRPr="000A3AAA">
        <w:t>〕</w:t>
      </w:r>
      <w:r w:rsidRPr="000A3AAA">
        <w:t>39</w:t>
      </w:r>
      <w:r w:rsidRPr="000A3AAA">
        <w:t>号）</w:t>
      </w:r>
    </w:p>
    <w:p w:rsidR="00A81F67" w:rsidRPr="000A3AAA" w:rsidRDefault="00A81F67" w:rsidP="00A81F67">
      <w:pPr>
        <w:ind w:firstLine="420"/>
      </w:pPr>
      <w:r w:rsidRPr="000A3AAA">
        <w:t>《财政部国家税务总局关于继续执行高校学生公寓和食堂有关税收政策的通知》（财税〔</w:t>
      </w:r>
      <w:r w:rsidRPr="000A3AAA">
        <w:t>2016</w:t>
      </w:r>
      <w:r w:rsidRPr="000A3AAA">
        <w:t>〕</w:t>
      </w:r>
      <w:r w:rsidRPr="000A3AAA">
        <w:t>82</w:t>
      </w:r>
      <w:r w:rsidRPr="000A3AAA">
        <w:t>号）</w:t>
      </w:r>
    </w:p>
    <w:p w:rsidR="00A81F67" w:rsidRPr="000A3AAA" w:rsidRDefault="00A81F67" w:rsidP="00A81F67">
      <w:pPr>
        <w:ind w:firstLine="420"/>
      </w:pPr>
      <w:r w:rsidRPr="000A3AAA">
        <w:t>《国家税务局关于图书、报刊等征订凭证征免印花税问题的通知》（（</w:t>
      </w:r>
      <w:r w:rsidRPr="000A3AAA">
        <w:t>89</w:t>
      </w:r>
      <w:r w:rsidRPr="000A3AAA">
        <w:t>）国税地字第</w:t>
      </w:r>
      <w:r w:rsidRPr="000A3AAA">
        <w:t>142</w:t>
      </w:r>
      <w:r w:rsidRPr="000A3AAA">
        <w:t>号）</w:t>
      </w:r>
    </w:p>
    <w:p w:rsidR="00A81F67" w:rsidRPr="000A3AAA" w:rsidRDefault="00A81F67" w:rsidP="00A81F67">
      <w:pPr>
        <w:ind w:firstLine="420"/>
      </w:pPr>
      <w:r w:rsidRPr="000A3AAA">
        <w:t>《财政部国家税务总局中宣部关于继续实施文化体制改革中经营性文化事业单位转制为企业若干税收政策的通知》（财税〔</w:t>
      </w:r>
      <w:r w:rsidRPr="000A3AAA">
        <w:t>2014</w:t>
      </w:r>
      <w:r w:rsidRPr="000A3AAA">
        <w:t>〕</w:t>
      </w:r>
      <w:r w:rsidRPr="000A3AAA">
        <w:t>84</w:t>
      </w:r>
      <w:r w:rsidRPr="000A3AAA">
        <w:t>号）</w:t>
      </w:r>
    </w:p>
    <w:p w:rsidR="00A81F67" w:rsidRPr="000A3AAA" w:rsidRDefault="00A81F67" w:rsidP="00A81F67">
      <w:pPr>
        <w:ind w:firstLine="420"/>
      </w:pPr>
      <w:r w:rsidRPr="000A3AAA">
        <w:t>《国家税务总局关于货运凭证征收印花税几个具体问题的通知》（国税发〔</w:t>
      </w:r>
      <w:r w:rsidRPr="000A3AAA">
        <w:t>1990</w:t>
      </w:r>
      <w:r w:rsidRPr="000A3AAA">
        <w:t>〕</w:t>
      </w:r>
      <w:r w:rsidRPr="000A3AAA">
        <w:t>173</w:t>
      </w:r>
      <w:r w:rsidRPr="000A3AAA">
        <w:t>号）</w:t>
      </w:r>
    </w:p>
    <w:p w:rsidR="00A81F67" w:rsidRPr="000A3AAA" w:rsidRDefault="00A81F67" w:rsidP="00A81F67">
      <w:pPr>
        <w:ind w:firstLine="420"/>
      </w:pPr>
      <w:r w:rsidRPr="000A3AAA">
        <w:t>《财政部国家税务总局关于飞机租赁企业有关印花税政策的通知》（财税〔</w:t>
      </w:r>
      <w:r w:rsidRPr="000A3AAA">
        <w:t>2014</w:t>
      </w:r>
      <w:r w:rsidRPr="000A3AAA">
        <w:t>〕</w:t>
      </w:r>
      <w:r w:rsidRPr="000A3AAA">
        <w:t>18</w:t>
      </w:r>
      <w:r w:rsidRPr="000A3AAA">
        <w:t>号）</w:t>
      </w:r>
    </w:p>
    <w:p w:rsidR="00A81F67" w:rsidRPr="000A3AAA" w:rsidRDefault="00A81F67" w:rsidP="00A81F67">
      <w:pPr>
        <w:ind w:firstLine="420"/>
      </w:pPr>
      <w:r w:rsidRPr="000A3AAA">
        <w:t>《财政部国家税务总局关于部分国家储备商品有关税收政策的通知》（财税〔</w:t>
      </w:r>
      <w:r w:rsidRPr="000A3AAA">
        <w:t>2016</w:t>
      </w:r>
      <w:r w:rsidRPr="000A3AAA">
        <w:t>〕</w:t>
      </w:r>
      <w:r w:rsidRPr="000A3AAA">
        <w:t>28</w:t>
      </w:r>
      <w:r w:rsidRPr="000A3AAA">
        <w:t>号）</w:t>
      </w:r>
    </w:p>
    <w:p w:rsidR="00A81F67" w:rsidRPr="000A3AAA" w:rsidRDefault="00A81F67" w:rsidP="00A81F67">
      <w:pPr>
        <w:ind w:firstLine="420"/>
      </w:pPr>
      <w:r w:rsidRPr="000A3AAA">
        <w:t>《财政部、税务总局、海关总署关于北京</w:t>
      </w:r>
      <w:r w:rsidRPr="000A3AAA">
        <w:t>2022</w:t>
      </w:r>
      <w:r w:rsidRPr="000A3AAA">
        <w:t>年冬奥会和冬残奥会税收政策的通知》财税</w:t>
      </w:r>
      <w:r w:rsidRPr="000A3AAA">
        <w:t>[2017]60</w:t>
      </w:r>
      <w:r w:rsidRPr="000A3AAA">
        <w:t>号</w:t>
      </w:r>
    </w:p>
    <w:p w:rsidR="00A81F67" w:rsidRPr="000A3AAA" w:rsidRDefault="00A81F67" w:rsidP="00A81F67">
      <w:pPr>
        <w:ind w:firstLine="420"/>
      </w:pPr>
      <w:r w:rsidRPr="000A3AAA">
        <w:t>《财政部、税务总局关于支持农村集体产权制度改革有关税收政策的通知》（财税</w:t>
      </w:r>
      <w:r w:rsidRPr="000A3AAA">
        <w:t>[2017]55</w:t>
      </w:r>
      <w:r w:rsidRPr="000A3AAA">
        <w:t>号）</w:t>
      </w:r>
    </w:p>
    <w:p w:rsidR="00A81F67" w:rsidRDefault="00A81F67" w:rsidP="00A81F67">
      <w:pPr>
        <w:ind w:firstLine="420"/>
        <w:rPr>
          <w:b/>
        </w:rPr>
      </w:pPr>
      <w:r w:rsidRPr="000A3AAA">
        <w:t>《财政部、国家税务总局、证监会关于深港股票市场交易互联互通机制试点有关税收政策的通知》（财税</w:t>
      </w:r>
      <w:r w:rsidRPr="000A3AAA">
        <w:t>[2016]127</w:t>
      </w:r>
      <w:r w:rsidRPr="000A3AAA">
        <w:t>号</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符合印花税优惠条件的纳税人，在首次享受减免税的申报阶段或在申报征期后的其他规定期限内，向主管税务机关申请办理印花税优惠备案。</w:t>
      </w:r>
    </w:p>
    <w:p w:rsidR="00A81F67" w:rsidRPr="00866DA9" w:rsidRDefault="00A81F67" w:rsidP="00866DA9">
      <w:pPr>
        <w:adjustRightInd w:val="0"/>
        <w:snapToGrid w:val="0"/>
        <w:ind w:firstLineChars="200" w:firstLine="420"/>
      </w:pPr>
      <w:r w:rsidRPr="00866DA9">
        <w:t>【纳税人注意事项】</w:t>
      </w:r>
    </w:p>
    <w:p w:rsidR="00A81F67" w:rsidRPr="00E35C7E" w:rsidRDefault="00A81F67" w:rsidP="00A81F67">
      <w:pPr>
        <w:ind w:firstLine="420"/>
        <w:rPr>
          <w:szCs w:val="21"/>
        </w:rPr>
      </w:pPr>
      <w:r w:rsidRPr="00E35C7E">
        <w:rPr>
          <w:szCs w:val="21"/>
        </w:rPr>
        <w:t>1</w:t>
      </w:r>
      <w:r w:rsidRPr="00E35C7E">
        <w:rPr>
          <w:szCs w:val="21"/>
        </w:rPr>
        <w:t>．税务机关对备案类减免税的审核是对纳税人提供资料完整性的审核，不改变纳税人真实申报责任，纳税人对报送材料的真实性和合法性承担责任。</w:t>
      </w:r>
    </w:p>
    <w:p w:rsidR="00A81F67" w:rsidRPr="00E35C7E" w:rsidRDefault="00A81F67" w:rsidP="00A81F67">
      <w:pPr>
        <w:ind w:firstLine="420"/>
        <w:rPr>
          <w:szCs w:val="21"/>
        </w:rPr>
      </w:pPr>
      <w:r w:rsidRPr="00E35C7E">
        <w:rPr>
          <w:szCs w:val="21"/>
        </w:rPr>
        <w:t>2</w:t>
      </w:r>
      <w:r w:rsidRPr="00E35C7E">
        <w:rPr>
          <w:szCs w:val="21"/>
        </w:rPr>
        <w:t>．纳税人享受备案类减免税的，应当按规定进行纳税申报。纳税人享受减免税的情形发生变化时，应当及时向税务机关报告。</w:t>
      </w:r>
    </w:p>
    <w:p w:rsidR="00A81F67" w:rsidRPr="00E35C7E" w:rsidRDefault="00A81F67" w:rsidP="00A81F67">
      <w:pPr>
        <w:ind w:firstLine="420"/>
        <w:rPr>
          <w:szCs w:val="21"/>
        </w:rPr>
      </w:pPr>
      <w:r w:rsidRPr="00E35C7E">
        <w:rPr>
          <w:szCs w:val="21"/>
        </w:rPr>
        <w:t>3</w:t>
      </w:r>
      <w:r w:rsidRPr="00E35C7E">
        <w:rPr>
          <w:szCs w:val="21"/>
        </w:rPr>
        <w:t>．纳税人享受备案类减免税的，对符合政策规定条件的材料需留存备查。</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lastRenderedPageBreak/>
        <w:t>【业务流程】</w:t>
      </w:r>
    </w:p>
    <w:p w:rsidR="00A81F67" w:rsidRPr="00E35C7E" w:rsidRDefault="00A81F67" w:rsidP="00A81F67">
      <w:pPr>
        <w:ind w:firstLine="420"/>
        <w:rPr>
          <w:szCs w:val="21"/>
        </w:rPr>
      </w:pPr>
      <w:r>
        <w:rPr>
          <w:noProof/>
        </w:rPr>
        <w:drawing>
          <wp:inline distT="0" distB="0" distL="0" distR="0">
            <wp:extent cx="5558155" cy="2584450"/>
            <wp:effectExtent l="0" t="0" r="0" b="0"/>
            <wp:docPr id="922" name="图片 922" descr="资料受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descr="资料受理"/>
                    <pic:cNvPicPr>
                      <a:picLocks noChangeAspect="1" noChangeArrowheads="1"/>
                    </pic:cNvPicPr>
                  </pic:nvPicPr>
                  <pic:blipFill>
                    <a:blip r:embed="rId260"/>
                    <a:srcRect/>
                    <a:stretch>
                      <a:fillRect/>
                    </a:stretch>
                  </pic:blipFill>
                  <pic:spPr bwMode="auto">
                    <a:xfrm>
                      <a:off x="0" y="0"/>
                      <a:ext cx="5558155" cy="2584450"/>
                    </a:xfrm>
                    <a:prstGeom prst="rect">
                      <a:avLst/>
                    </a:prstGeom>
                    <a:noFill/>
                    <a:ln w="9525">
                      <a:noFill/>
                      <a:miter lim="800000"/>
                      <a:headEnd/>
                      <a:tailEnd/>
                    </a:ln>
                  </pic:spPr>
                </pic:pic>
              </a:graphicData>
            </a:graphic>
          </wp:inline>
        </w:drawing>
      </w:r>
    </w:p>
    <w:p w:rsidR="00A81F67" w:rsidRPr="00E35C7E" w:rsidRDefault="00A81F67" w:rsidP="00A81F67">
      <w:pPr>
        <w:ind w:firstLine="420"/>
        <w:rPr>
          <w:szCs w:val="21"/>
        </w:rPr>
      </w:pP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230"/>
        <w:gridCol w:w="850"/>
      </w:tblGrid>
      <w:tr w:rsidR="00A81F67" w:rsidRPr="00E35C7E" w:rsidTr="00E273FD">
        <w:trPr>
          <w:trHeight w:val="691"/>
        </w:trPr>
        <w:tc>
          <w:tcPr>
            <w:tcW w:w="675" w:type="dxa"/>
            <w:vAlign w:val="center"/>
          </w:tcPr>
          <w:p w:rsidR="00A81F67" w:rsidRPr="00E35C7E" w:rsidRDefault="00A81F67" w:rsidP="00E273FD">
            <w:pPr>
              <w:rPr>
                <w:szCs w:val="21"/>
              </w:rPr>
            </w:pPr>
            <w:r w:rsidRPr="00E35C7E">
              <w:rPr>
                <w:szCs w:val="21"/>
              </w:rPr>
              <w:t>资料类型</w:t>
            </w:r>
          </w:p>
        </w:tc>
        <w:tc>
          <w:tcPr>
            <w:tcW w:w="7230" w:type="dxa"/>
            <w:vAlign w:val="center"/>
          </w:tcPr>
          <w:p w:rsidR="00A81F67" w:rsidRPr="00E35C7E" w:rsidRDefault="00A81F67" w:rsidP="00E273FD">
            <w:pPr>
              <w:rPr>
                <w:szCs w:val="21"/>
              </w:rPr>
            </w:pPr>
            <w:r w:rsidRPr="00E35C7E">
              <w:rPr>
                <w:szCs w:val="21"/>
              </w:rPr>
              <w:t>资料名称</w:t>
            </w:r>
          </w:p>
        </w:tc>
        <w:tc>
          <w:tcPr>
            <w:tcW w:w="850" w:type="dxa"/>
            <w:vAlign w:val="center"/>
          </w:tcPr>
          <w:p w:rsidR="00A81F67" w:rsidRPr="00E35C7E" w:rsidRDefault="00A81F67" w:rsidP="00E273FD">
            <w:pPr>
              <w:rPr>
                <w:szCs w:val="21"/>
              </w:rPr>
            </w:pPr>
            <w:r w:rsidRPr="00E35C7E">
              <w:rPr>
                <w:szCs w:val="21"/>
              </w:rPr>
              <w:t>资料</w:t>
            </w:r>
          </w:p>
          <w:p w:rsidR="00A81F67" w:rsidRPr="00E35C7E" w:rsidRDefault="00A81F67" w:rsidP="00E273FD">
            <w:pPr>
              <w:rPr>
                <w:szCs w:val="21"/>
              </w:rPr>
            </w:pPr>
            <w:r w:rsidRPr="00E35C7E">
              <w:rPr>
                <w:szCs w:val="21"/>
              </w:rPr>
              <w:t>处理</w:t>
            </w:r>
          </w:p>
        </w:tc>
      </w:tr>
      <w:tr w:rsidR="00A81F67" w:rsidRPr="00E35C7E" w:rsidTr="00E273FD">
        <w:tc>
          <w:tcPr>
            <w:tcW w:w="675" w:type="dxa"/>
            <w:vAlign w:val="center"/>
          </w:tcPr>
          <w:p w:rsidR="00A81F67" w:rsidRPr="00E35C7E" w:rsidRDefault="00A81F67" w:rsidP="00E273FD">
            <w:pPr>
              <w:rPr>
                <w:szCs w:val="21"/>
              </w:rPr>
            </w:pPr>
            <w:r w:rsidRPr="00E35C7E">
              <w:rPr>
                <w:szCs w:val="21"/>
              </w:rPr>
              <w:t>必报资料</w:t>
            </w:r>
          </w:p>
        </w:tc>
        <w:tc>
          <w:tcPr>
            <w:tcW w:w="7230" w:type="dxa"/>
            <w:vAlign w:val="center"/>
          </w:tcPr>
          <w:p w:rsidR="00A81F67" w:rsidRPr="00E35C7E" w:rsidRDefault="00A81F67" w:rsidP="00E273FD">
            <w:pPr>
              <w:rPr>
                <w:szCs w:val="21"/>
              </w:rPr>
            </w:pPr>
            <w:r w:rsidRPr="00E35C7E">
              <w:rPr>
                <w:szCs w:val="21"/>
              </w:rPr>
              <w:t>A03007</w:t>
            </w:r>
            <w:r w:rsidRPr="00E35C7E">
              <w:rPr>
                <w:szCs w:val="21"/>
              </w:rPr>
              <w:t>《纳税人减免税备案登记表》（免填单）</w:t>
            </w:r>
          </w:p>
        </w:tc>
        <w:tc>
          <w:tcPr>
            <w:tcW w:w="850" w:type="dxa"/>
            <w:vAlign w:val="center"/>
          </w:tcPr>
          <w:p w:rsidR="00A81F67" w:rsidRPr="00E35C7E" w:rsidRDefault="00A81F67" w:rsidP="00E273FD">
            <w:pPr>
              <w:rPr>
                <w:szCs w:val="21"/>
              </w:rPr>
            </w:pPr>
            <w:r w:rsidRPr="00E35C7E">
              <w:rPr>
                <w:szCs w:val="21"/>
              </w:rPr>
              <w:t>归档</w:t>
            </w:r>
          </w:p>
        </w:tc>
      </w:tr>
    </w:tbl>
    <w:p w:rsidR="00A81F67" w:rsidRPr="00E35C7E" w:rsidRDefault="00A81F67" w:rsidP="00A81F6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33"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t>【收费标准】：不收费</w:t>
      </w:r>
    </w:p>
    <w:p w:rsidR="00A81F67" w:rsidRPr="00E35C7E" w:rsidRDefault="00A81F67" w:rsidP="00A81F67">
      <w:pPr>
        <w:ind w:firstLine="420"/>
        <w:rPr>
          <w:szCs w:val="21"/>
        </w:rPr>
      </w:pPr>
      <w:r w:rsidRPr="00E35C7E">
        <w:rPr>
          <w:szCs w:val="21"/>
        </w:rPr>
        <w:t>【资料类型】：纸质</w:t>
      </w:r>
    </w:p>
    <w:p w:rsidR="00A81F67" w:rsidRPr="00E35C7E" w:rsidRDefault="00A81F67" w:rsidP="00A81F67">
      <w:pPr>
        <w:ind w:firstLine="420"/>
        <w:rPr>
          <w:szCs w:val="21"/>
        </w:rPr>
      </w:pPr>
      <w:r w:rsidRPr="00E35C7E">
        <w:rPr>
          <w:szCs w:val="21"/>
        </w:rPr>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34" w:tgtFrame="_blank" w:history="1">
        <w:r w:rsidRPr="00E35C7E">
          <w:rPr>
            <w:rStyle w:val="a4"/>
            <w:szCs w:val="21"/>
          </w:rPr>
          <w:t>http://12366.xj-n-tax.gov.cn/bszn/rjbd/gsbd/index.htm</w:t>
        </w:r>
      </w:hyperlink>
    </w:p>
    <w:p w:rsidR="00A81F67" w:rsidRPr="00E35C7E" w:rsidRDefault="00A81F67" w:rsidP="00A81F67">
      <w:pPr>
        <w:ind w:firstLine="420"/>
        <w:rPr>
          <w:szCs w:val="21"/>
        </w:rPr>
      </w:pPr>
      <w:r w:rsidRPr="00E35C7E">
        <w:rPr>
          <w:szCs w:val="21"/>
        </w:rPr>
        <w:t>【表单填写示范文本】：</w:t>
      </w:r>
      <w:hyperlink r:id="rId435" w:tgtFrame="_blank" w:history="1">
        <w:r w:rsidRPr="00E35C7E">
          <w:rPr>
            <w:rStyle w:val="a4"/>
            <w:szCs w:val="21"/>
          </w:rPr>
          <w:t>http://12366.chinatax.gov.cn/xzzxWebBLH_xzzxWebMain.do</w:t>
        </w:r>
      </w:hyperlink>
    </w:p>
    <w:p w:rsidR="00A81F67" w:rsidRPr="00E35C7E" w:rsidRDefault="00A81F67" w:rsidP="00A81F67">
      <w:pPr>
        <w:ind w:firstLine="420"/>
        <w:rPr>
          <w:szCs w:val="21"/>
        </w:rPr>
      </w:pPr>
    </w:p>
    <w:p w:rsidR="00A81F67" w:rsidRPr="00A81F67" w:rsidRDefault="00A81F67" w:rsidP="00A81F67">
      <w:pPr>
        <w:pStyle w:val="3"/>
        <w:adjustRightInd w:val="0"/>
        <w:snapToGrid w:val="0"/>
        <w:spacing w:before="0" w:after="0" w:line="240" w:lineRule="auto"/>
        <w:ind w:firstLine="422"/>
        <w:rPr>
          <w:sz w:val="21"/>
          <w:szCs w:val="21"/>
        </w:rPr>
      </w:pPr>
      <w:bookmarkStart w:id="350" w:name="_Toc509871537"/>
      <w:bookmarkStart w:id="351" w:name="_Toc509919941"/>
      <w:bookmarkStart w:id="352" w:name="_Toc509923460"/>
      <w:bookmarkStart w:id="353" w:name="_Toc509997822"/>
      <w:r w:rsidRPr="00A81F67">
        <w:rPr>
          <w:sz w:val="21"/>
          <w:szCs w:val="21"/>
        </w:rPr>
        <w:t>房产税优惠备案</w:t>
      </w:r>
      <w:bookmarkEnd w:id="350"/>
      <w:bookmarkEnd w:id="351"/>
      <w:bookmarkEnd w:id="352"/>
      <w:bookmarkEnd w:id="353"/>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t>办结方式：即时办结</w:t>
      </w:r>
    </w:p>
    <w:p w:rsidR="00A81F67" w:rsidRPr="00E35C7E" w:rsidRDefault="00A81F67" w:rsidP="00A81F67">
      <w:pPr>
        <w:ind w:firstLine="420"/>
        <w:rPr>
          <w:szCs w:val="21"/>
        </w:rPr>
      </w:pPr>
      <w:r>
        <w:rPr>
          <w:szCs w:val="21"/>
        </w:rPr>
        <w:t>适用范围：地税</w:t>
      </w:r>
    </w:p>
    <w:p w:rsidR="00A81F67" w:rsidRPr="00E35C7E" w:rsidRDefault="00A81F67" w:rsidP="00A81F67">
      <w:pPr>
        <w:ind w:firstLine="420"/>
        <w:rPr>
          <w:szCs w:val="21"/>
        </w:rPr>
      </w:pPr>
      <w:r w:rsidRPr="00E35C7E">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E35C7E" w:rsidRDefault="00A81F67" w:rsidP="00A81F67">
      <w:pPr>
        <w:ind w:firstLine="420"/>
        <w:rPr>
          <w:szCs w:val="21"/>
        </w:rPr>
      </w:pPr>
      <w:r w:rsidRPr="00E35C7E">
        <w:rPr>
          <w:szCs w:val="21"/>
        </w:rPr>
        <w:t>《中华人民共和国税收征收管理法》</w:t>
      </w:r>
    </w:p>
    <w:p w:rsidR="00A81F67" w:rsidRPr="00E35C7E" w:rsidRDefault="00A81F67" w:rsidP="00A81F67">
      <w:pPr>
        <w:ind w:firstLine="420"/>
        <w:rPr>
          <w:szCs w:val="21"/>
        </w:rPr>
      </w:pPr>
      <w:r w:rsidRPr="00E35C7E">
        <w:rPr>
          <w:szCs w:val="21"/>
        </w:rPr>
        <w:t>《全国人民代表大会常务委员会关于修改〈中华人民共和国港口法〉等七部法律的决定》</w:t>
      </w:r>
    </w:p>
    <w:p w:rsidR="00A81F67" w:rsidRPr="00E35C7E" w:rsidRDefault="00A81F67" w:rsidP="00A81F67">
      <w:pPr>
        <w:ind w:firstLine="420"/>
        <w:rPr>
          <w:szCs w:val="21"/>
        </w:rPr>
      </w:pPr>
      <w:r w:rsidRPr="00E35C7E">
        <w:rPr>
          <w:szCs w:val="21"/>
        </w:rPr>
        <w:t>《中华人民共和国房产税暂行条例》（国发〔</w:t>
      </w:r>
      <w:r w:rsidRPr="00E35C7E">
        <w:rPr>
          <w:szCs w:val="21"/>
        </w:rPr>
        <w:t>1986</w:t>
      </w:r>
      <w:r w:rsidRPr="00E35C7E">
        <w:rPr>
          <w:szCs w:val="21"/>
        </w:rPr>
        <w:t>〕</w:t>
      </w:r>
      <w:r w:rsidRPr="00E35C7E">
        <w:rPr>
          <w:szCs w:val="21"/>
        </w:rPr>
        <w:t>90</w:t>
      </w:r>
      <w:r w:rsidRPr="00E35C7E">
        <w:rPr>
          <w:szCs w:val="21"/>
        </w:rPr>
        <w:t>号）</w:t>
      </w:r>
    </w:p>
    <w:p w:rsidR="00A81F67" w:rsidRPr="00E35C7E" w:rsidRDefault="00A81F67" w:rsidP="00A81F67">
      <w:pPr>
        <w:ind w:firstLine="420"/>
        <w:rPr>
          <w:szCs w:val="21"/>
        </w:rPr>
      </w:pPr>
      <w:r w:rsidRPr="00E35C7E">
        <w:rPr>
          <w:szCs w:val="21"/>
        </w:rPr>
        <w:t>《国务院关于取消非行政许可审批事项的决定》（国发〔</w:t>
      </w:r>
      <w:r w:rsidRPr="00E35C7E">
        <w:rPr>
          <w:szCs w:val="21"/>
        </w:rPr>
        <w:t>2015</w:t>
      </w:r>
      <w:r w:rsidRPr="00E35C7E">
        <w:rPr>
          <w:szCs w:val="21"/>
        </w:rPr>
        <w:t>〕</w:t>
      </w:r>
      <w:r w:rsidRPr="00E35C7E">
        <w:rPr>
          <w:szCs w:val="21"/>
        </w:rPr>
        <w:t>27</w:t>
      </w:r>
      <w:r w:rsidRPr="00E35C7E">
        <w:rPr>
          <w:szCs w:val="21"/>
        </w:rPr>
        <w:t>号）</w:t>
      </w:r>
    </w:p>
    <w:p w:rsidR="00A81F67" w:rsidRPr="00E35C7E" w:rsidRDefault="00A81F67" w:rsidP="00A81F67">
      <w:pPr>
        <w:ind w:firstLine="420"/>
        <w:rPr>
          <w:szCs w:val="21"/>
        </w:rPr>
      </w:pPr>
      <w:r w:rsidRPr="00E35C7E">
        <w:rPr>
          <w:szCs w:val="21"/>
        </w:rPr>
        <w:t>《国家税务总局关于发布〈税收减免管理办法〉的公告》（国家税务总局公告</w:t>
      </w:r>
      <w:r w:rsidRPr="00E35C7E">
        <w:rPr>
          <w:szCs w:val="21"/>
        </w:rPr>
        <w:t>2015</w:t>
      </w:r>
      <w:r w:rsidRPr="00E35C7E">
        <w:rPr>
          <w:szCs w:val="21"/>
        </w:rPr>
        <w:t>年第</w:t>
      </w:r>
      <w:r w:rsidRPr="00E35C7E">
        <w:rPr>
          <w:szCs w:val="21"/>
        </w:rPr>
        <w:t>43</w:t>
      </w:r>
      <w:r w:rsidRPr="00E35C7E">
        <w:rPr>
          <w:szCs w:val="21"/>
        </w:rPr>
        <w:t>号）全文</w:t>
      </w:r>
    </w:p>
    <w:p w:rsidR="00A81F67" w:rsidRPr="00E35C7E" w:rsidRDefault="00A81F67" w:rsidP="00A81F67">
      <w:pPr>
        <w:ind w:firstLine="420"/>
        <w:rPr>
          <w:szCs w:val="21"/>
        </w:rPr>
      </w:pPr>
      <w:r w:rsidRPr="00E35C7E">
        <w:rPr>
          <w:szCs w:val="21"/>
        </w:rPr>
        <w:t>《国家税务总局关于贯彻落实〈国务院关于取消非行政许可审批事项的决定〉的通知》（税总发〔</w:t>
      </w:r>
      <w:r w:rsidRPr="00E35C7E">
        <w:rPr>
          <w:szCs w:val="21"/>
        </w:rPr>
        <w:t>2015</w:t>
      </w:r>
      <w:r w:rsidRPr="00E35C7E">
        <w:rPr>
          <w:szCs w:val="21"/>
        </w:rPr>
        <w:t>〕</w:t>
      </w:r>
      <w:r w:rsidRPr="00E35C7E">
        <w:rPr>
          <w:szCs w:val="21"/>
        </w:rPr>
        <w:t>74</w:t>
      </w:r>
      <w:r w:rsidRPr="00E35C7E">
        <w:rPr>
          <w:szCs w:val="21"/>
        </w:rPr>
        <w:t>号）</w:t>
      </w:r>
    </w:p>
    <w:p w:rsidR="00A81F67" w:rsidRPr="00E35C7E" w:rsidRDefault="00A81F67" w:rsidP="00A81F67">
      <w:pPr>
        <w:ind w:firstLine="420"/>
        <w:rPr>
          <w:szCs w:val="21"/>
        </w:rPr>
      </w:pPr>
      <w:r w:rsidRPr="00E35C7E">
        <w:rPr>
          <w:szCs w:val="21"/>
        </w:rPr>
        <w:lastRenderedPageBreak/>
        <w:t>《财政部国家税务总局关于认真落实抗震救灾及灾后重建税收政策问题的通知》（财税〔</w:t>
      </w:r>
      <w:r w:rsidRPr="00E35C7E">
        <w:rPr>
          <w:szCs w:val="21"/>
        </w:rPr>
        <w:t>2008</w:t>
      </w:r>
      <w:r w:rsidRPr="00E35C7E">
        <w:rPr>
          <w:szCs w:val="21"/>
        </w:rPr>
        <w:t>〕</w:t>
      </w:r>
      <w:r w:rsidRPr="00E35C7E">
        <w:rPr>
          <w:szCs w:val="21"/>
        </w:rPr>
        <w:t>62</w:t>
      </w:r>
      <w:r w:rsidRPr="00E35C7E">
        <w:rPr>
          <w:szCs w:val="21"/>
        </w:rPr>
        <w:t>号）</w:t>
      </w:r>
    </w:p>
    <w:p w:rsidR="00A81F67" w:rsidRPr="00E35C7E" w:rsidRDefault="00A81F67" w:rsidP="00A81F67">
      <w:pPr>
        <w:ind w:firstLine="420"/>
        <w:rPr>
          <w:szCs w:val="21"/>
        </w:rPr>
      </w:pPr>
      <w:r w:rsidRPr="00E35C7E">
        <w:rPr>
          <w:szCs w:val="21"/>
        </w:rPr>
        <w:t>《财政部国家税务总局关于调整住房租赁市场税收政策的通知》（财税〔</w:t>
      </w:r>
      <w:r w:rsidRPr="00E35C7E">
        <w:rPr>
          <w:szCs w:val="21"/>
        </w:rPr>
        <w:t>2000</w:t>
      </w:r>
      <w:r w:rsidRPr="00E35C7E">
        <w:rPr>
          <w:szCs w:val="21"/>
        </w:rPr>
        <w:t>〕</w:t>
      </w:r>
      <w:r w:rsidRPr="00E35C7E">
        <w:rPr>
          <w:szCs w:val="21"/>
        </w:rPr>
        <w:t>125</w:t>
      </w:r>
      <w:r w:rsidRPr="00E35C7E">
        <w:rPr>
          <w:szCs w:val="21"/>
        </w:rPr>
        <w:t>号）</w:t>
      </w:r>
    </w:p>
    <w:p w:rsidR="00A81F67" w:rsidRPr="00E35C7E" w:rsidRDefault="00A81F67" w:rsidP="00A81F67">
      <w:pPr>
        <w:ind w:firstLine="420"/>
        <w:rPr>
          <w:szCs w:val="21"/>
        </w:rPr>
      </w:pPr>
      <w:r w:rsidRPr="00E35C7E">
        <w:rPr>
          <w:szCs w:val="21"/>
        </w:rPr>
        <w:t>《财政部国家税务总局关于廉租住房经济适用住房和住房租赁有关税收政策的通知》（财税〔</w:t>
      </w:r>
      <w:r w:rsidRPr="00E35C7E">
        <w:rPr>
          <w:szCs w:val="21"/>
        </w:rPr>
        <w:t>2008</w:t>
      </w:r>
      <w:r w:rsidRPr="00E35C7E">
        <w:rPr>
          <w:szCs w:val="21"/>
        </w:rPr>
        <w:t>〕</w:t>
      </w:r>
      <w:r w:rsidRPr="00E35C7E">
        <w:rPr>
          <w:szCs w:val="21"/>
        </w:rPr>
        <w:t>24</w:t>
      </w:r>
      <w:r w:rsidRPr="00E35C7E">
        <w:rPr>
          <w:szCs w:val="21"/>
        </w:rPr>
        <w:t>号）</w:t>
      </w:r>
    </w:p>
    <w:p w:rsidR="00A81F67" w:rsidRPr="00E35C7E" w:rsidRDefault="00A81F67" w:rsidP="00A81F67">
      <w:pPr>
        <w:ind w:firstLine="420"/>
        <w:rPr>
          <w:szCs w:val="21"/>
        </w:rPr>
      </w:pPr>
      <w:r w:rsidRPr="00E35C7E">
        <w:rPr>
          <w:szCs w:val="21"/>
        </w:rPr>
        <w:t>《财政部国家税务总局关于公共租赁住房税收优惠政策的通知》（财税〔</w:t>
      </w:r>
      <w:r w:rsidRPr="00E35C7E">
        <w:rPr>
          <w:szCs w:val="21"/>
        </w:rPr>
        <w:t>2015</w:t>
      </w:r>
      <w:r w:rsidRPr="00E35C7E">
        <w:rPr>
          <w:szCs w:val="21"/>
        </w:rPr>
        <w:t>〕</w:t>
      </w:r>
      <w:r w:rsidRPr="00E35C7E">
        <w:rPr>
          <w:szCs w:val="21"/>
        </w:rPr>
        <w:t>139</w:t>
      </w:r>
      <w:r w:rsidRPr="00E35C7E">
        <w:rPr>
          <w:szCs w:val="21"/>
        </w:rPr>
        <w:t>号）</w:t>
      </w:r>
    </w:p>
    <w:p w:rsidR="00A81F67" w:rsidRPr="00E35C7E" w:rsidRDefault="00A81F67" w:rsidP="00A81F67">
      <w:pPr>
        <w:ind w:firstLine="420"/>
        <w:rPr>
          <w:szCs w:val="21"/>
        </w:rPr>
      </w:pPr>
      <w:r w:rsidRPr="00E35C7E">
        <w:rPr>
          <w:szCs w:val="21"/>
        </w:rPr>
        <w:t>《财政部国家税务总局关于对老年服务机构有关税收政策问题的通知》（财税〔</w:t>
      </w:r>
      <w:r w:rsidRPr="00E35C7E">
        <w:rPr>
          <w:szCs w:val="21"/>
        </w:rPr>
        <w:t>2000</w:t>
      </w:r>
      <w:r w:rsidRPr="00E35C7E">
        <w:rPr>
          <w:szCs w:val="21"/>
        </w:rPr>
        <w:t>〕</w:t>
      </w:r>
      <w:r w:rsidRPr="00E35C7E">
        <w:rPr>
          <w:szCs w:val="21"/>
        </w:rPr>
        <w:t>97</w:t>
      </w:r>
      <w:r w:rsidRPr="00E35C7E">
        <w:rPr>
          <w:szCs w:val="21"/>
        </w:rPr>
        <w:t>号）</w:t>
      </w:r>
    </w:p>
    <w:p w:rsidR="00A81F67" w:rsidRPr="00E35C7E" w:rsidRDefault="00A81F67" w:rsidP="00A81F67">
      <w:pPr>
        <w:ind w:firstLine="420"/>
        <w:rPr>
          <w:szCs w:val="21"/>
        </w:rPr>
      </w:pPr>
      <w:r w:rsidRPr="00E35C7E">
        <w:rPr>
          <w:szCs w:val="21"/>
        </w:rPr>
        <w:t>《财政部国家税务总局关于继续实行农产品批发市场农贸市场房产税城镇土地使用税优惠政策的通知》（财税〔</w:t>
      </w:r>
      <w:r w:rsidRPr="00E35C7E">
        <w:rPr>
          <w:szCs w:val="21"/>
        </w:rPr>
        <w:t>2016</w:t>
      </w:r>
      <w:r w:rsidRPr="00E35C7E">
        <w:rPr>
          <w:szCs w:val="21"/>
        </w:rPr>
        <w:t>〕</w:t>
      </w:r>
      <w:r w:rsidRPr="00E35C7E">
        <w:rPr>
          <w:szCs w:val="21"/>
        </w:rPr>
        <w:t>1</w:t>
      </w:r>
      <w:r w:rsidRPr="00E35C7E">
        <w:rPr>
          <w:szCs w:val="21"/>
        </w:rPr>
        <w:t>号）</w:t>
      </w:r>
    </w:p>
    <w:p w:rsidR="00A81F67" w:rsidRPr="00E35C7E" w:rsidRDefault="00A81F67" w:rsidP="00A81F67">
      <w:pPr>
        <w:ind w:firstLine="420"/>
        <w:rPr>
          <w:szCs w:val="21"/>
        </w:rPr>
      </w:pPr>
      <w:r w:rsidRPr="00E35C7E">
        <w:rPr>
          <w:szCs w:val="21"/>
        </w:rPr>
        <w:t>《国家税务总局关于印发〈全国县级税务机关纳税服务规范（</w:t>
      </w:r>
      <w:r w:rsidRPr="00E35C7E">
        <w:rPr>
          <w:szCs w:val="21"/>
        </w:rPr>
        <w:t>1.0</w:t>
      </w:r>
      <w:r w:rsidRPr="00E35C7E">
        <w:rPr>
          <w:szCs w:val="21"/>
        </w:rPr>
        <w:t>版）〉相关表证单书的通知》（税总发〔</w:t>
      </w:r>
      <w:r w:rsidRPr="00E35C7E">
        <w:rPr>
          <w:szCs w:val="21"/>
        </w:rPr>
        <w:t>2014</w:t>
      </w:r>
      <w:r w:rsidRPr="00E35C7E">
        <w:rPr>
          <w:szCs w:val="21"/>
        </w:rPr>
        <w:t>〕</w:t>
      </w:r>
      <w:r w:rsidRPr="00E35C7E">
        <w:rPr>
          <w:szCs w:val="21"/>
        </w:rPr>
        <w:t>109</w:t>
      </w:r>
      <w:r w:rsidRPr="00E35C7E">
        <w:rPr>
          <w:szCs w:val="21"/>
        </w:rPr>
        <w:t>号）</w:t>
      </w:r>
    </w:p>
    <w:p w:rsidR="00A81F67" w:rsidRPr="00E35C7E" w:rsidRDefault="00A81F67" w:rsidP="00A81F67">
      <w:pPr>
        <w:ind w:firstLine="420"/>
        <w:rPr>
          <w:szCs w:val="21"/>
        </w:rPr>
      </w:pPr>
      <w:r w:rsidRPr="00E35C7E">
        <w:rPr>
          <w:szCs w:val="21"/>
        </w:rPr>
        <w:t>《财政部国家税务总局关于非营利性科研机构税收政策的通知》（财税〔</w:t>
      </w:r>
      <w:r w:rsidRPr="00E35C7E">
        <w:rPr>
          <w:szCs w:val="21"/>
        </w:rPr>
        <w:t>2001</w:t>
      </w:r>
      <w:r w:rsidRPr="00E35C7E">
        <w:rPr>
          <w:szCs w:val="21"/>
        </w:rPr>
        <w:t>〕</w:t>
      </w:r>
      <w:r w:rsidRPr="00E35C7E">
        <w:rPr>
          <w:szCs w:val="21"/>
        </w:rPr>
        <w:t>5</w:t>
      </w:r>
      <w:r w:rsidRPr="00E35C7E">
        <w:rPr>
          <w:szCs w:val="21"/>
        </w:rPr>
        <w:t>号）</w:t>
      </w:r>
    </w:p>
    <w:p w:rsidR="00A81F67" w:rsidRPr="00E35C7E" w:rsidRDefault="00A81F67" w:rsidP="00A81F67">
      <w:pPr>
        <w:ind w:firstLine="420"/>
        <w:rPr>
          <w:szCs w:val="21"/>
        </w:rPr>
      </w:pPr>
      <w:r w:rsidRPr="00E35C7E">
        <w:rPr>
          <w:szCs w:val="21"/>
        </w:rPr>
        <w:t>《财政部国家税务总局关于国家大学科技园税收政策的通知》（财税〔</w:t>
      </w:r>
      <w:r w:rsidRPr="00E35C7E">
        <w:rPr>
          <w:szCs w:val="21"/>
        </w:rPr>
        <w:t>2016</w:t>
      </w:r>
      <w:r w:rsidRPr="00E35C7E">
        <w:rPr>
          <w:szCs w:val="21"/>
        </w:rPr>
        <w:t>〕</w:t>
      </w:r>
      <w:r w:rsidRPr="00E35C7E">
        <w:rPr>
          <w:szCs w:val="21"/>
        </w:rPr>
        <w:t>98</w:t>
      </w:r>
      <w:r w:rsidRPr="00E35C7E">
        <w:rPr>
          <w:szCs w:val="21"/>
        </w:rPr>
        <w:t>号）</w:t>
      </w:r>
    </w:p>
    <w:p w:rsidR="00A81F67" w:rsidRPr="00E35C7E" w:rsidRDefault="00A81F67" w:rsidP="00A81F67">
      <w:pPr>
        <w:ind w:firstLine="420"/>
        <w:rPr>
          <w:szCs w:val="21"/>
        </w:rPr>
      </w:pPr>
      <w:r w:rsidRPr="00E35C7E">
        <w:rPr>
          <w:szCs w:val="21"/>
        </w:rPr>
        <w:t>《财政部国家税务总局关于科技企业孵化器税收政策的通知》（财税〔</w:t>
      </w:r>
      <w:r w:rsidRPr="00E35C7E">
        <w:rPr>
          <w:szCs w:val="21"/>
        </w:rPr>
        <w:t>2016</w:t>
      </w:r>
      <w:r w:rsidRPr="00E35C7E">
        <w:rPr>
          <w:szCs w:val="21"/>
        </w:rPr>
        <w:t>〕</w:t>
      </w:r>
      <w:r w:rsidRPr="00E35C7E">
        <w:rPr>
          <w:szCs w:val="21"/>
        </w:rPr>
        <w:t>89</w:t>
      </w:r>
      <w:r w:rsidRPr="00E35C7E">
        <w:rPr>
          <w:szCs w:val="21"/>
        </w:rPr>
        <w:t>号）</w:t>
      </w:r>
    </w:p>
    <w:p w:rsidR="00A81F67" w:rsidRPr="00E35C7E" w:rsidRDefault="00A81F67" w:rsidP="00A81F67">
      <w:pPr>
        <w:ind w:firstLine="420"/>
        <w:rPr>
          <w:szCs w:val="21"/>
        </w:rPr>
      </w:pPr>
      <w:r w:rsidRPr="00E35C7E">
        <w:rPr>
          <w:szCs w:val="21"/>
        </w:rPr>
        <w:t>《财政部、国家税务总局关于大型客机和大型客机发动机整机设计制造企业房产税、城镇土地使用税政策的通知》（财税〔</w:t>
      </w:r>
      <w:r w:rsidRPr="00E35C7E">
        <w:rPr>
          <w:szCs w:val="21"/>
        </w:rPr>
        <w:t>2016</w:t>
      </w:r>
      <w:r w:rsidRPr="00E35C7E">
        <w:rPr>
          <w:szCs w:val="21"/>
        </w:rPr>
        <w:t>〕</w:t>
      </w:r>
      <w:r w:rsidRPr="00E35C7E">
        <w:rPr>
          <w:szCs w:val="21"/>
        </w:rPr>
        <w:t>133</w:t>
      </w:r>
      <w:r w:rsidRPr="00E35C7E">
        <w:rPr>
          <w:szCs w:val="21"/>
        </w:rPr>
        <w:t>号）</w:t>
      </w:r>
    </w:p>
    <w:p w:rsidR="00A81F67" w:rsidRPr="00E35C7E" w:rsidRDefault="00A81F67" w:rsidP="00A81F67">
      <w:pPr>
        <w:ind w:firstLine="420"/>
        <w:rPr>
          <w:szCs w:val="21"/>
        </w:rPr>
      </w:pPr>
      <w:r w:rsidRPr="00E35C7E">
        <w:rPr>
          <w:szCs w:val="21"/>
        </w:rPr>
        <w:t>《财政部国家税务总局关于青藏铁路公司运营期间有关税收等政策问题的通知》（财税〔</w:t>
      </w:r>
      <w:r w:rsidRPr="00E35C7E">
        <w:rPr>
          <w:szCs w:val="21"/>
        </w:rPr>
        <w:t>2007</w:t>
      </w:r>
      <w:r w:rsidRPr="00E35C7E">
        <w:rPr>
          <w:szCs w:val="21"/>
        </w:rPr>
        <w:t>〕</w:t>
      </w:r>
      <w:r w:rsidRPr="00E35C7E">
        <w:rPr>
          <w:szCs w:val="21"/>
        </w:rPr>
        <w:t>11</w:t>
      </w:r>
      <w:r w:rsidRPr="00E35C7E">
        <w:rPr>
          <w:szCs w:val="21"/>
        </w:rPr>
        <w:t>号）</w:t>
      </w:r>
    </w:p>
    <w:p w:rsidR="00A81F67" w:rsidRPr="00E35C7E" w:rsidRDefault="00A81F67" w:rsidP="00A81F67">
      <w:pPr>
        <w:ind w:firstLine="420"/>
        <w:rPr>
          <w:szCs w:val="21"/>
        </w:rPr>
      </w:pPr>
      <w:r w:rsidRPr="00E35C7E">
        <w:rPr>
          <w:szCs w:val="21"/>
        </w:rPr>
        <w:t>《财政部国家税务总局关于大秦铁路改制上市有关税收问题的通知》（财税〔</w:t>
      </w:r>
      <w:r w:rsidRPr="00E35C7E">
        <w:rPr>
          <w:szCs w:val="21"/>
        </w:rPr>
        <w:t>2006</w:t>
      </w:r>
      <w:r w:rsidRPr="00E35C7E">
        <w:rPr>
          <w:szCs w:val="21"/>
        </w:rPr>
        <w:t>〕</w:t>
      </w:r>
      <w:r w:rsidRPr="00E35C7E">
        <w:rPr>
          <w:szCs w:val="21"/>
        </w:rPr>
        <w:t>32</w:t>
      </w:r>
      <w:r w:rsidRPr="00E35C7E">
        <w:rPr>
          <w:szCs w:val="21"/>
        </w:rPr>
        <w:t>号）</w:t>
      </w:r>
    </w:p>
    <w:p w:rsidR="00A81F67" w:rsidRPr="00E35C7E" w:rsidRDefault="00A81F67" w:rsidP="00A81F67">
      <w:pPr>
        <w:ind w:firstLine="420"/>
        <w:rPr>
          <w:szCs w:val="21"/>
        </w:rPr>
      </w:pPr>
      <w:r w:rsidRPr="00E35C7E">
        <w:rPr>
          <w:szCs w:val="21"/>
        </w:rPr>
        <w:t>《财政部国家税务总局关于天然林保护工程（二期）实施企业和单位房产税、城镇土地使用税政策的通知》（财税〔</w:t>
      </w:r>
      <w:r w:rsidRPr="00E35C7E">
        <w:rPr>
          <w:szCs w:val="21"/>
        </w:rPr>
        <w:t>2011</w:t>
      </w:r>
      <w:r w:rsidRPr="00E35C7E">
        <w:rPr>
          <w:szCs w:val="21"/>
        </w:rPr>
        <w:t>〕</w:t>
      </w:r>
      <w:r w:rsidRPr="00E35C7E">
        <w:rPr>
          <w:szCs w:val="21"/>
        </w:rPr>
        <w:t>90</w:t>
      </w:r>
      <w:r w:rsidRPr="00E35C7E">
        <w:rPr>
          <w:szCs w:val="21"/>
        </w:rPr>
        <w:t>号）</w:t>
      </w:r>
    </w:p>
    <w:p w:rsidR="00A81F67" w:rsidRPr="00E35C7E" w:rsidRDefault="00A81F67" w:rsidP="00A81F67">
      <w:pPr>
        <w:ind w:firstLine="420"/>
        <w:rPr>
          <w:szCs w:val="21"/>
        </w:rPr>
      </w:pPr>
      <w:r w:rsidRPr="00E35C7E">
        <w:rPr>
          <w:szCs w:val="21"/>
        </w:rPr>
        <w:t>《财政部国家税务总局关于供热企业增值税房产税城镇土地使用税优惠政策的通知》（财税〔</w:t>
      </w:r>
      <w:r w:rsidRPr="00E35C7E">
        <w:rPr>
          <w:szCs w:val="21"/>
        </w:rPr>
        <w:t>2016</w:t>
      </w:r>
      <w:r w:rsidRPr="00E35C7E">
        <w:rPr>
          <w:szCs w:val="21"/>
        </w:rPr>
        <w:t>〕</w:t>
      </w:r>
      <w:r w:rsidRPr="00E35C7E">
        <w:rPr>
          <w:szCs w:val="21"/>
        </w:rPr>
        <w:t>94</w:t>
      </w:r>
      <w:r w:rsidRPr="00E35C7E">
        <w:rPr>
          <w:szCs w:val="21"/>
        </w:rPr>
        <w:t>号）</w:t>
      </w:r>
    </w:p>
    <w:p w:rsidR="00A81F67" w:rsidRPr="00E35C7E" w:rsidRDefault="00A81F67" w:rsidP="00A81F67">
      <w:pPr>
        <w:ind w:firstLine="420"/>
        <w:rPr>
          <w:szCs w:val="21"/>
        </w:rPr>
      </w:pPr>
      <w:r w:rsidRPr="00E35C7E">
        <w:rPr>
          <w:szCs w:val="21"/>
        </w:rPr>
        <w:t>《财政部国家税务总局关于被撤销金融机构有关税收政策问题的通知》（财税〔</w:t>
      </w:r>
      <w:r w:rsidRPr="00E35C7E">
        <w:rPr>
          <w:szCs w:val="21"/>
        </w:rPr>
        <w:t>2003</w:t>
      </w:r>
      <w:r w:rsidRPr="00E35C7E">
        <w:rPr>
          <w:szCs w:val="21"/>
        </w:rPr>
        <w:t>〕</w:t>
      </w:r>
      <w:r w:rsidRPr="00E35C7E">
        <w:rPr>
          <w:szCs w:val="21"/>
        </w:rPr>
        <w:t>141</w:t>
      </w:r>
      <w:r w:rsidRPr="00E35C7E">
        <w:rPr>
          <w:szCs w:val="21"/>
        </w:rPr>
        <w:t>号）</w:t>
      </w:r>
    </w:p>
    <w:p w:rsidR="00A81F67" w:rsidRPr="00E35C7E" w:rsidRDefault="00A81F67" w:rsidP="00A81F67">
      <w:pPr>
        <w:ind w:firstLine="420"/>
        <w:rPr>
          <w:szCs w:val="21"/>
        </w:rPr>
      </w:pPr>
      <w:r w:rsidRPr="00E35C7E">
        <w:rPr>
          <w:szCs w:val="21"/>
        </w:rPr>
        <w:t>《财政部国家税务总局关于中国东方资产管理公司处置港澳国际（集团）有限公司有关资产税收政策问题的通知》（财税〔</w:t>
      </w:r>
      <w:r w:rsidRPr="00E35C7E">
        <w:rPr>
          <w:szCs w:val="21"/>
        </w:rPr>
        <w:t>2003</w:t>
      </w:r>
      <w:r w:rsidRPr="00E35C7E">
        <w:rPr>
          <w:szCs w:val="21"/>
        </w:rPr>
        <w:t>〕</w:t>
      </w:r>
      <w:r w:rsidRPr="00E35C7E">
        <w:rPr>
          <w:szCs w:val="21"/>
        </w:rPr>
        <w:t>212</w:t>
      </w:r>
      <w:r w:rsidRPr="00E35C7E">
        <w:rPr>
          <w:szCs w:val="21"/>
        </w:rPr>
        <w:t>号）</w:t>
      </w:r>
    </w:p>
    <w:p w:rsidR="00A81F67" w:rsidRPr="00E35C7E" w:rsidRDefault="00A81F67" w:rsidP="00A81F67">
      <w:pPr>
        <w:ind w:firstLine="420"/>
        <w:rPr>
          <w:szCs w:val="21"/>
        </w:rPr>
      </w:pPr>
      <w:r w:rsidRPr="00E35C7E">
        <w:rPr>
          <w:szCs w:val="21"/>
        </w:rPr>
        <w:t>《财政部国家税务总局关于中国信达资产管理股份有限公司等</w:t>
      </w:r>
      <w:r w:rsidRPr="00E35C7E">
        <w:rPr>
          <w:szCs w:val="21"/>
        </w:rPr>
        <w:t>4</w:t>
      </w:r>
      <w:r w:rsidRPr="00E35C7E">
        <w:rPr>
          <w:szCs w:val="21"/>
        </w:rPr>
        <w:t>家金融资产管理公司有关税收政策问题的通知》（财税〔</w:t>
      </w:r>
      <w:r w:rsidRPr="00E35C7E">
        <w:rPr>
          <w:szCs w:val="21"/>
        </w:rPr>
        <w:t>2013</w:t>
      </w:r>
      <w:r w:rsidRPr="00E35C7E">
        <w:rPr>
          <w:szCs w:val="21"/>
        </w:rPr>
        <w:t>〕</w:t>
      </w:r>
      <w:r w:rsidRPr="00E35C7E">
        <w:rPr>
          <w:szCs w:val="21"/>
        </w:rPr>
        <w:t>56</w:t>
      </w:r>
      <w:r w:rsidRPr="00E35C7E">
        <w:rPr>
          <w:szCs w:val="21"/>
        </w:rPr>
        <w:t>号）</w:t>
      </w:r>
    </w:p>
    <w:p w:rsidR="00A81F67" w:rsidRPr="00E35C7E" w:rsidRDefault="00A81F67" w:rsidP="00A81F67">
      <w:pPr>
        <w:ind w:firstLine="420"/>
        <w:rPr>
          <w:szCs w:val="21"/>
        </w:rPr>
      </w:pPr>
      <w:r w:rsidRPr="00E35C7E">
        <w:rPr>
          <w:szCs w:val="21"/>
        </w:rPr>
        <w:t>《财政部国家税务总局关于继续实行农村饮水安全工程建设运营税收优惠政策的通知》（财税〔</w:t>
      </w:r>
      <w:r w:rsidRPr="00E35C7E">
        <w:rPr>
          <w:szCs w:val="21"/>
        </w:rPr>
        <w:t>2016</w:t>
      </w:r>
      <w:r w:rsidRPr="00E35C7E">
        <w:rPr>
          <w:szCs w:val="21"/>
        </w:rPr>
        <w:t>〕</w:t>
      </w:r>
      <w:r w:rsidRPr="00E35C7E">
        <w:rPr>
          <w:szCs w:val="21"/>
        </w:rPr>
        <w:t>19</w:t>
      </w:r>
      <w:r w:rsidRPr="00E35C7E">
        <w:rPr>
          <w:szCs w:val="21"/>
        </w:rPr>
        <w:t>号）</w:t>
      </w:r>
    </w:p>
    <w:p w:rsidR="00A81F67" w:rsidRPr="00E35C7E" w:rsidRDefault="00A81F67" w:rsidP="00A81F67">
      <w:pPr>
        <w:ind w:firstLine="420"/>
        <w:rPr>
          <w:szCs w:val="21"/>
        </w:rPr>
      </w:pPr>
      <w:r w:rsidRPr="00E35C7E">
        <w:rPr>
          <w:szCs w:val="21"/>
        </w:rPr>
        <w:t>《财政部国家税务总局关于教育税收政策的通知》（财税〔</w:t>
      </w:r>
      <w:r w:rsidRPr="00E35C7E">
        <w:rPr>
          <w:szCs w:val="21"/>
        </w:rPr>
        <w:t>2004</w:t>
      </w:r>
      <w:r w:rsidRPr="00E35C7E">
        <w:rPr>
          <w:szCs w:val="21"/>
        </w:rPr>
        <w:t>〕</w:t>
      </w:r>
      <w:r w:rsidRPr="00E35C7E">
        <w:rPr>
          <w:szCs w:val="21"/>
        </w:rPr>
        <w:t>39</w:t>
      </w:r>
      <w:r w:rsidRPr="00E35C7E">
        <w:rPr>
          <w:szCs w:val="21"/>
        </w:rPr>
        <w:t>号）</w:t>
      </w:r>
    </w:p>
    <w:p w:rsidR="00A81F67" w:rsidRPr="00E35C7E" w:rsidRDefault="00A81F67" w:rsidP="00A81F67">
      <w:pPr>
        <w:ind w:firstLine="420"/>
        <w:rPr>
          <w:szCs w:val="21"/>
        </w:rPr>
      </w:pPr>
      <w:r w:rsidRPr="00E35C7E">
        <w:rPr>
          <w:szCs w:val="21"/>
        </w:rPr>
        <w:t>《财政部国家税务总局关于继续执行高校学生公寓和食堂有关税收政策的通知》（财税〔</w:t>
      </w:r>
      <w:r w:rsidRPr="00E35C7E">
        <w:rPr>
          <w:szCs w:val="21"/>
        </w:rPr>
        <w:t>2016</w:t>
      </w:r>
      <w:r w:rsidRPr="00E35C7E">
        <w:rPr>
          <w:szCs w:val="21"/>
        </w:rPr>
        <w:t>〕</w:t>
      </w:r>
      <w:r w:rsidRPr="00E35C7E">
        <w:rPr>
          <w:szCs w:val="21"/>
        </w:rPr>
        <w:t>82</w:t>
      </w:r>
      <w:r w:rsidRPr="00E35C7E">
        <w:rPr>
          <w:szCs w:val="21"/>
        </w:rPr>
        <w:t>号）</w:t>
      </w:r>
    </w:p>
    <w:p w:rsidR="00A81F67" w:rsidRPr="00E35C7E" w:rsidRDefault="00A81F67" w:rsidP="00A81F67">
      <w:pPr>
        <w:ind w:firstLine="420"/>
        <w:rPr>
          <w:szCs w:val="21"/>
        </w:rPr>
      </w:pPr>
      <w:r w:rsidRPr="00E35C7E">
        <w:rPr>
          <w:szCs w:val="21"/>
        </w:rPr>
        <w:t>《财政部国家税务总局关于体育场馆房产税和城镇土地使用税政策的通知》（财税〔</w:t>
      </w:r>
      <w:r w:rsidRPr="00E35C7E">
        <w:rPr>
          <w:szCs w:val="21"/>
        </w:rPr>
        <w:t>2015</w:t>
      </w:r>
      <w:r w:rsidRPr="00E35C7E">
        <w:rPr>
          <w:szCs w:val="21"/>
        </w:rPr>
        <w:t>〕</w:t>
      </w:r>
      <w:r w:rsidRPr="00E35C7E">
        <w:rPr>
          <w:szCs w:val="21"/>
        </w:rPr>
        <w:t>130</w:t>
      </w:r>
      <w:r w:rsidRPr="00E35C7E">
        <w:rPr>
          <w:szCs w:val="21"/>
        </w:rPr>
        <w:t>号）</w:t>
      </w:r>
    </w:p>
    <w:p w:rsidR="00A81F67" w:rsidRPr="00E35C7E" w:rsidRDefault="00A81F67" w:rsidP="00A81F67">
      <w:pPr>
        <w:ind w:firstLine="420"/>
        <w:rPr>
          <w:szCs w:val="21"/>
        </w:rPr>
      </w:pPr>
      <w:r w:rsidRPr="00E35C7E">
        <w:rPr>
          <w:szCs w:val="21"/>
        </w:rPr>
        <w:t>《国务院办公厅发布关于印发文化体制改革中经营性文化事业单位转制为企业和进一步支持文化企业发展两个规定的通知》（国办发〔</w:t>
      </w:r>
      <w:r w:rsidRPr="00E35C7E">
        <w:rPr>
          <w:szCs w:val="21"/>
        </w:rPr>
        <w:t>2014</w:t>
      </w:r>
      <w:r w:rsidRPr="00E35C7E">
        <w:rPr>
          <w:szCs w:val="21"/>
        </w:rPr>
        <w:t>〕</w:t>
      </w:r>
      <w:r w:rsidRPr="00E35C7E">
        <w:rPr>
          <w:szCs w:val="21"/>
        </w:rPr>
        <w:t>15</w:t>
      </w:r>
      <w:r w:rsidRPr="00E35C7E">
        <w:rPr>
          <w:szCs w:val="21"/>
        </w:rPr>
        <w:t>号）</w:t>
      </w:r>
    </w:p>
    <w:p w:rsidR="00A81F67" w:rsidRPr="00E35C7E" w:rsidRDefault="00A81F67" w:rsidP="00A81F67">
      <w:pPr>
        <w:ind w:firstLine="420"/>
        <w:rPr>
          <w:szCs w:val="21"/>
        </w:rPr>
      </w:pPr>
      <w:r w:rsidRPr="00E35C7E">
        <w:rPr>
          <w:szCs w:val="21"/>
        </w:rPr>
        <w:t>《财政部国家税务总局中宣部关于继续实施文化体制改革中经营性文化事业单位转制为企业若干税收政策的通知》（财税〔</w:t>
      </w:r>
      <w:r w:rsidRPr="00E35C7E">
        <w:rPr>
          <w:szCs w:val="21"/>
        </w:rPr>
        <w:t>2014</w:t>
      </w:r>
      <w:r w:rsidRPr="00E35C7E">
        <w:rPr>
          <w:szCs w:val="21"/>
        </w:rPr>
        <w:t>〕</w:t>
      </w:r>
      <w:r w:rsidRPr="00E35C7E">
        <w:rPr>
          <w:szCs w:val="21"/>
        </w:rPr>
        <w:t>84</w:t>
      </w:r>
      <w:r w:rsidRPr="00E35C7E">
        <w:rPr>
          <w:szCs w:val="21"/>
        </w:rPr>
        <w:t>号）</w:t>
      </w:r>
    </w:p>
    <w:p w:rsidR="00A81F67" w:rsidRPr="00E35C7E" w:rsidRDefault="00A81F67" w:rsidP="00A81F67">
      <w:pPr>
        <w:ind w:firstLine="420"/>
        <w:rPr>
          <w:szCs w:val="21"/>
        </w:rPr>
      </w:pPr>
      <w:r w:rsidRPr="00E35C7E">
        <w:rPr>
          <w:szCs w:val="21"/>
        </w:rPr>
        <w:t>《财政部国家税务总局关于明确免征房产税城镇土地使用税的铁路运输企业范围的补充通知》（财税〔</w:t>
      </w:r>
      <w:r w:rsidRPr="00E35C7E">
        <w:rPr>
          <w:szCs w:val="21"/>
        </w:rPr>
        <w:t>2006</w:t>
      </w:r>
      <w:r w:rsidRPr="00E35C7E">
        <w:rPr>
          <w:szCs w:val="21"/>
        </w:rPr>
        <w:t>〕</w:t>
      </w:r>
      <w:r w:rsidRPr="00E35C7E">
        <w:rPr>
          <w:szCs w:val="21"/>
        </w:rPr>
        <w:t>17</w:t>
      </w:r>
      <w:r w:rsidRPr="00E35C7E">
        <w:rPr>
          <w:szCs w:val="21"/>
        </w:rPr>
        <w:t>号）</w:t>
      </w:r>
    </w:p>
    <w:p w:rsidR="00A81F67" w:rsidRPr="00E35C7E" w:rsidRDefault="00A81F67" w:rsidP="00A81F67">
      <w:pPr>
        <w:ind w:firstLine="420"/>
        <w:rPr>
          <w:szCs w:val="21"/>
        </w:rPr>
      </w:pPr>
      <w:r w:rsidRPr="00E35C7E">
        <w:rPr>
          <w:szCs w:val="21"/>
        </w:rPr>
        <w:lastRenderedPageBreak/>
        <w:t>《财政部国家税务总局关于明确免征房产税城镇土地使用税的铁路运输企业范围及有关问题的通知》（财税〔</w:t>
      </w:r>
      <w:r w:rsidRPr="00E35C7E">
        <w:rPr>
          <w:szCs w:val="21"/>
        </w:rPr>
        <w:t>2004</w:t>
      </w:r>
      <w:r w:rsidRPr="00E35C7E">
        <w:rPr>
          <w:szCs w:val="21"/>
        </w:rPr>
        <w:t>〕</w:t>
      </w:r>
      <w:r w:rsidRPr="00E35C7E">
        <w:rPr>
          <w:szCs w:val="21"/>
        </w:rPr>
        <w:t>36</w:t>
      </w:r>
      <w:r w:rsidRPr="00E35C7E">
        <w:rPr>
          <w:szCs w:val="21"/>
        </w:rPr>
        <w:t>号）</w:t>
      </w:r>
    </w:p>
    <w:p w:rsidR="00A81F67" w:rsidRPr="00E35C7E" w:rsidRDefault="00A81F67" w:rsidP="00A81F67">
      <w:pPr>
        <w:ind w:firstLine="420"/>
        <w:rPr>
          <w:szCs w:val="21"/>
        </w:rPr>
      </w:pPr>
      <w:r w:rsidRPr="00E35C7E">
        <w:rPr>
          <w:szCs w:val="21"/>
        </w:rPr>
        <w:t>《财政部国家税务总局关于股改及合资铁路运输企业房产税、城镇土地使用税有关政策的通知》（财税〔</w:t>
      </w:r>
      <w:r w:rsidRPr="00E35C7E">
        <w:rPr>
          <w:szCs w:val="21"/>
        </w:rPr>
        <w:t>2009</w:t>
      </w:r>
      <w:r w:rsidRPr="00E35C7E">
        <w:rPr>
          <w:szCs w:val="21"/>
        </w:rPr>
        <w:t>〕</w:t>
      </w:r>
      <w:r w:rsidRPr="00E35C7E">
        <w:rPr>
          <w:szCs w:val="21"/>
        </w:rPr>
        <w:t>132</w:t>
      </w:r>
      <w:r w:rsidRPr="00E35C7E">
        <w:rPr>
          <w:szCs w:val="21"/>
        </w:rPr>
        <w:t>号）</w:t>
      </w:r>
    </w:p>
    <w:p w:rsidR="00A81F67" w:rsidRPr="00E35C7E" w:rsidRDefault="00A81F67" w:rsidP="00A81F67">
      <w:pPr>
        <w:ind w:firstLine="420"/>
        <w:rPr>
          <w:szCs w:val="21"/>
        </w:rPr>
      </w:pPr>
      <w:r w:rsidRPr="00E35C7E">
        <w:rPr>
          <w:szCs w:val="21"/>
        </w:rPr>
        <w:t>《财政部国家税务总局关于部分国家储备商品有关税收政策的通知》（财税〔</w:t>
      </w:r>
      <w:r w:rsidRPr="00E35C7E">
        <w:rPr>
          <w:szCs w:val="21"/>
        </w:rPr>
        <w:t>2016</w:t>
      </w:r>
      <w:r w:rsidRPr="00E35C7E">
        <w:rPr>
          <w:szCs w:val="21"/>
        </w:rPr>
        <w:t>〕</w:t>
      </w:r>
      <w:r w:rsidRPr="00E35C7E">
        <w:rPr>
          <w:szCs w:val="21"/>
        </w:rPr>
        <w:t>28</w:t>
      </w:r>
      <w:r w:rsidRPr="00E35C7E">
        <w:rPr>
          <w:szCs w:val="21"/>
        </w:rPr>
        <w:t>号）</w:t>
      </w:r>
    </w:p>
    <w:p w:rsidR="00A81F67" w:rsidRPr="00E35C7E" w:rsidRDefault="00A81F67" w:rsidP="00A81F67">
      <w:pPr>
        <w:ind w:firstLine="420"/>
        <w:rPr>
          <w:szCs w:val="21"/>
        </w:rPr>
      </w:pPr>
      <w:r w:rsidRPr="00E35C7E">
        <w:rPr>
          <w:szCs w:val="21"/>
        </w:rPr>
        <w:t>《财政部国家税务总局关于血站有关税收问题的通知》（财税〔</w:t>
      </w:r>
      <w:r w:rsidRPr="00E35C7E">
        <w:rPr>
          <w:szCs w:val="21"/>
        </w:rPr>
        <w:t>1999</w:t>
      </w:r>
      <w:r w:rsidRPr="00E35C7E">
        <w:rPr>
          <w:szCs w:val="21"/>
        </w:rPr>
        <w:t>〕</w:t>
      </w:r>
      <w:r w:rsidRPr="00E35C7E">
        <w:rPr>
          <w:szCs w:val="21"/>
        </w:rPr>
        <w:t>264</w:t>
      </w:r>
      <w:r w:rsidRPr="00E35C7E">
        <w:rPr>
          <w:szCs w:val="21"/>
        </w:rPr>
        <w:t>号）</w:t>
      </w:r>
    </w:p>
    <w:p w:rsidR="00A81F67" w:rsidRPr="00E35C7E" w:rsidRDefault="00A81F67" w:rsidP="00A81F67">
      <w:pPr>
        <w:ind w:firstLine="420"/>
        <w:rPr>
          <w:szCs w:val="21"/>
        </w:rPr>
      </w:pPr>
      <w:r w:rsidRPr="00E35C7E">
        <w:rPr>
          <w:szCs w:val="21"/>
        </w:rPr>
        <w:t>《财政部国家税务总局关于医疗卫生机构有关税收政策的通知》（财税〔</w:t>
      </w:r>
      <w:r w:rsidRPr="00E35C7E">
        <w:rPr>
          <w:szCs w:val="21"/>
        </w:rPr>
        <w:t>2000</w:t>
      </w:r>
      <w:r w:rsidRPr="00E35C7E">
        <w:rPr>
          <w:szCs w:val="21"/>
        </w:rPr>
        <w:t>〕</w:t>
      </w:r>
      <w:r w:rsidRPr="00E35C7E">
        <w:rPr>
          <w:szCs w:val="21"/>
        </w:rPr>
        <w:t>42</w:t>
      </w:r>
      <w:r w:rsidRPr="00E35C7E">
        <w:rPr>
          <w:szCs w:val="21"/>
        </w:rPr>
        <w:t>号）</w:t>
      </w:r>
    </w:p>
    <w:p w:rsidR="00A81F67" w:rsidRPr="00E35C7E" w:rsidRDefault="00A81F67" w:rsidP="00A81F67">
      <w:pPr>
        <w:ind w:firstLine="420"/>
        <w:rPr>
          <w:szCs w:val="21"/>
        </w:rPr>
      </w:pPr>
      <w:r w:rsidRPr="00E35C7E">
        <w:rPr>
          <w:szCs w:val="21"/>
        </w:rPr>
        <w:t>《财政部税务总局关于对司法部所属的劳改劳教单位征免房产税问题的通知》（（</w:t>
      </w:r>
      <w:r w:rsidRPr="00E35C7E">
        <w:rPr>
          <w:szCs w:val="21"/>
        </w:rPr>
        <w:t>87</w:t>
      </w:r>
      <w:r w:rsidRPr="00E35C7E">
        <w:rPr>
          <w:szCs w:val="21"/>
        </w:rPr>
        <w:t>）财税地字第</w:t>
      </w:r>
      <w:r w:rsidRPr="00E35C7E">
        <w:rPr>
          <w:szCs w:val="21"/>
        </w:rPr>
        <w:t>021</w:t>
      </w:r>
      <w:r w:rsidRPr="00E35C7E">
        <w:rPr>
          <w:szCs w:val="21"/>
        </w:rPr>
        <w:t>号）</w:t>
      </w:r>
    </w:p>
    <w:p w:rsidR="00A81F67" w:rsidRPr="00E35C7E" w:rsidRDefault="00A81F67" w:rsidP="00A81F67">
      <w:pPr>
        <w:ind w:firstLine="420"/>
        <w:rPr>
          <w:szCs w:val="21"/>
        </w:rPr>
      </w:pPr>
      <w:r w:rsidRPr="00E35C7E">
        <w:rPr>
          <w:szCs w:val="21"/>
        </w:rPr>
        <w:t>《财政部税务总局关于对司法部所属的劳改劳教单位征免房产税问题的补充通知》（（</w:t>
      </w:r>
      <w:r w:rsidRPr="00E35C7E">
        <w:rPr>
          <w:szCs w:val="21"/>
        </w:rPr>
        <w:t>87</w:t>
      </w:r>
      <w:r w:rsidRPr="00E35C7E">
        <w:rPr>
          <w:szCs w:val="21"/>
        </w:rPr>
        <w:t>）财税地字第</w:t>
      </w:r>
      <w:r w:rsidRPr="00E35C7E">
        <w:rPr>
          <w:szCs w:val="21"/>
        </w:rPr>
        <w:t>029</w:t>
      </w:r>
      <w:r w:rsidRPr="00E35C7E">
        <w:rPr>
          <w:szCs w:val="21"/>
        </w:rPr>
        <w:t>号）</w:t>
      </w:r>
    </w:p>
    <w:p w:rsidR="00A81F67" w:rsidRPr="00E35C7E" w:rsidRDefault="00A81F67" w:rsidP="00A81F67">
      <w:pPr>
        <w:ind w:firstLine="420"/>
        <w:rPr>
          <w:szCs w:val="21"/>
        </w:rPr>
      </w:pPr>
      <w:r w:rsidRPr="00E35C7E">
        <w:rPr>
          <w:szCs w:val="21"/>
        </w:rPr>
        <w:t>《财政部税务总局关于房产税若干具体问题的解释和暂行规定》（（</w:t>
      </w:r>
      <w:r w:rsidRPr="00E35C7E">
        <w:rPr>
          <w:szCs w:val="21"/>
        </w:rPr>
        <w:t>86</w:t>
      </w:r>
      <w:r w:rsidRPr="00E35C7E">
        <w:rPr>
          <w:szCs w:val="21"/>
        </w:rPr>
        <w:t>）财税地字第</w:t>
      </w:r>
      <w:r w:rsidRPr="00E35C7E">
        <w:rPr>
          <w:szCs w:val="21"/>
        </w:rPr>
        <w:t>008</w:t>
      </w:r>
      <w:r w:rsidRPr="00E35C7E">
        <w:rPr>
          <w:szCs w:val="21"/>
        </w:rPr>
        <w:t>号）</w:t>
      </w:r>
    </w:p>
    <w:p w:rsidR="00A81F67" w:rsidRPr="00E35C7E" w:rsidRDefault="00A81F67" w:rsidP="00A81F67">
      <w:pPr>
        <w:ind w:firstLine="420"/>
        <w:rPr>
          <w:szCs w:val="21"/>
        </w:rPr>
      </w:pPr>
      <w:r w:rsidRPr="00E35C7E">
        <w:rPr>
          <w:szCs w:val="21"/>
        </w:rPr>
        <w:t>《财政部税务总局关于房产税和车船使用税几个业务问题的解释与规定》（（</w:t>
      </w:r>
      <w:r w:rsidRPr="00E35C7E">
        <w:rPr>
          <w:szCs w:val="21"/>
        </w:rPr>
        <w:t>87</w:t>
      </w:r>
      <w:r w:rsidRPr="00E35C7E">
        <w:rPr>
          <w:szCs w:val="21"/>
        </w:rPr>
        <w:t>）财税地字</w:t>
      </w:r>
      <w:r w:rsidRPr="00E35C7E">
        <w:rPr>
          <w:szCs w:val="21"/>
        </w:rPr>
        <w:t>003</w:t>
      </w:r>
      <w:r w:rsidRPr="00E35C7E">
        <w:rPr>
          <w:szCs w:val="21"/>
        </w:rPr>
        <w:t>号）</w:t>
      </w:r>
    </w:p>
    <w:p w:rsidR="00A81F67" w:rsidRPr="00E35C7E" w:rsidRDefault="00A81F67" w:rsidP="00A81F67">
      <w:pPr>
        <w:ind w:firstLine="420"/>
        <w:rPr>
          <w:szCs w:val="21"/>
        </w:rPr>
      </w:pPr>
      <w:r w:rsidRPr="00E35C7E">
        <w:rPr>
          <w:szCs w:val="21"/>
        </w:rPr>
        <w:t>《财政部税务总局关于对房管部门经租的居民住房暂缓征收房产税的通知》（（</w:t>
      </w:r>
      <w:r w:rsidRPr="00E35C7E">
        <w:rPr>
          <w:szCs w:val="21"/>
        </w:rPr>
        <w:t>87</w:t>
      </w:r>
      <w:r w:rsidRPr="00E35C7E">
        <w:rPr>
          <w:szCs w:val="21"/>
        </w:rPr>
        <w:t>）财税地字第</w:t>
      </w:r>
      <w:r w:rsidRPr="00E35C7E">
        <w:rPr>
          <w:szCs w:val="21"/>
        </w:rPr>
        <w:t>030</w:t>
      </w:r>
      <w:r w:rsidRPr="00E35C7E">
        <w:rPr>
          <w:szCs w:val="21"/>
        </w:rPr>
        <w:t>号）</w:t>
      </w:r>
    </w:p>
    <w:p w:rsidR="00A81F67" w:rsidRPr="00E35C7E" w:rsidRDefault="00A81F67" w:rsidP="00A81F67">
      <w:pPr>
        <w:ind w:firstLine="420"/>
        <w:rPr>
          <w:szCs w:val="21"/>
        </w:rPr>
      </w:pPr>
      <w:r w:rsidRPr="00E35C7E">
        <w:rPr>
          <w:szCs w:val="21"/>
        </w:rPr>
        <w:t>《财政部国家税务总局关于具备房屋功能的地下建筑征收房产税的通知》（财税〔</w:t>
      </w:r>
      <w:r w:rsidRPr="00E35C7E">
        <w:rPr>
          <w:szCs w:val="21"/>
        </w:rPr>
        <w:t>2005</w:t>
      </w:r>
      <w:r w:rsidRPr="00E35C7E">
        <w:rPr>
          <w:szCs w:val="21"/>
        </w:rPr>
        <w:t>〕</w:t>
      </w:r>
      <w:r w:rsidRPr="00E35C7E">
        <w:rPr>
          <w:szCs w:val="21"/>
        </w:rPr>
        <w:t>181</w:t>
      </w:r>
      <w:r w:rsidRPr="00E35C7E">
        <w:rPr>
          <w:szCs w:val="21"/>
        </w:rPr>
        <w:t>号）</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符合房产税优惠备案条件的纳税人，在首次享受减免税的申报阶段或在申报征期后的其他规定期限内，向主管税务机关申请办理房产税优惠备案。</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【业务流程】</w:t>
      </w:r>
    </w:p>
    <w:p w:rsidR="00A81F67" w:rsidRPr="00E35C7E" w:rsidRDefault="00A81F67" w:rsidP="00A81F67">
      <w:pPr>
        <w:ind w:firstLine="420"/>
        <w:rPr>
          <w:szCs w:val="21"/>
        </w:rPr>
      </w:pPr>
      <w:r w:rsidRPr="00E35C7E">
        <w:rPr>
          <w:szCs w:val="21"/>
        </w:rPr>
        <w:t>本工作流设置申请、受理和归档三个节点，减免税备案流程见下图。</w:t>
      </w:r>
      <w:r>
        <w:rPr>
          <w:noProof/>
          <w:szCs w:val="21"/>
        </w:rPr>
        <w:drawing>
          <wp:inline distT="0" distB="0" distL="0" distR="0">
            <wp:extent cx="5271770" cy="1939925"/>
            <wp:effectExtent l="19050" t="0" r="5080" b="0"/>
            <wp:docPr id="923" name="图片 1" descr="C:\Documents and Settings\Administrator\feiq\RichOle\301463680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nts and Settings\Administrator\feiq\RichOle\3014636804.bmp"/>
                    <pic:cNvPicPr>
                      <a:picLocks noChangeAspect="1" noChangeArrowheads="1"/>
                    </pic:cNvPicPr>
                  </pic:nvPicPr>
                  <pic:blipFill>
                    <a:blip r:embed="rId436"/>
                    <a:srcRect b="4225"/>
                    <a:stretch>
                      <a:fillRect/>
                    </a:stretch>
                  </pic:blipFill>
                  <pic:spPr bwMode="auto">
                    <a:xfrm>
                      <a:off x="0" y="0"/>
                      <a:ext cx="5271770" cy="1939925"/>
                    </a:xfrm>
                    <a:prstGeom prst="rect">
                      <a:avLst/>
                    </a:prstGeom>
                    <a:noFill/>
                    <a:ln w="9525">
                      <a:noFill/>
                      <a:miter lim="800000"/>
                      <a:headEnd/>
                      <a:tailEnd/>
                    </a:ln>
                  </pic:spPr>
                </pic:pic>
              </a:graphicData>
            </a:graphic>
          </wp:inline>
        </w:drawing>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7230"/>
        <w:gridCol w:w="850"/>
      </w:tblGrid>
      <w:tr w:rsidR="00A81F67" w:rsidRPr="00E35C7E" w:rsidTr="00E273FD">
        <w:tc>
          <w:tcPr>
            <w:tcW w:w="675" w:type="dxa"/>
            <w:vAlign w:val="center"/>
          </w:tcPr>
          <w:p w:rsidR="00A81F67" w:rsidRPr="00E35C7E" w:rsidRDefault="00A81F67" w:rsidP="00E273FD">
            <w:pPr>
              <w:rPr>
                <w:szCs w:val="21"/>
              </w:rPr>
            </w:pPr>
            <w:r w:rsidRPr="00E35C7E">
              <w:rPr>
                <w:szCs w:val="21"/>
              </w:rPr>
              <w:t>资料类型</w:t>
            </w:r>
          </w:p>
        </w:tc>
        <w:tc>
          <w:tcPr>
            <w:tcW w:w="7230" w:type="dxa"/>
            <w:vAlign w:val="center"/>
          </w:tcPr>
          <w:p w:rsidR="00A81F67" w:rsidRPr="00E35C7E" w:rsidRDefault="00A81F67" w:rsidP="00E273FD">
            <w:pPr>
              <w:rPr>
                <w:szCs w:val="21"/>
              </w:rPr>
            </w:pPr>
            <w:r w:rsidRPr="00E35C7E">
              <w:rPr>
                <w:szCs w:val="21"/>
              </w:rPr>
              <w:t>资料名称</w:t>
            </w:r>
          </w:p>
        </w:tc>
        <w:tc>
          <w:tcPr>
            <w:tcW w:w="850" w:type="dxa"/>
            <w:vAlign w:val="center"/>
          </w:tcPr>
          <w:p w:rsidR="00A81F67" w:rsidRPr="00E35C7E" w:rsidRDefault="00A81F67" w:rsidP="00E273FD">
            <w:pPr>
              <w:rPr>
                <w:szCs w:val="21"/>
              </w:rPr>
            </w:pPr>
            <w:r w:rsidRPr="00E35C7E">
              <w:rPr>
                <w:szCs w:val="21"/>
              </w:rPr>
              <w:t>资料</w:t>
            </w:r>
          </w:p>
          <w:p w:rsidR="00A81F67" w:rsidRPr="00E35C7E" w:rsidRDefault="00A81F67" w:rsidP="00E273FD">
            <w:pPr>
              <w:rPr>
                <w:szCs w:val="21"/>
              </w:rPr>
            </w:pPr>
            <w:r w:rsidRPr="00E35C7E">
              <w:rPr>
                <w:szCs w:val="21"/>
              </w:rPr>
              <w:t>处理</w:t>
            </w:r>
          </w:p>
        </w:tc>
      </w:tr>
      <w:tr w:rsidR="00A81F67" w:rsidRPr="00E35C7E" w:rsidTr="00E273FD">
        <w:tc>
          <w:tcPr>
            <w:tcW w:w="675" w:type="dxa"/>
            <w:vAlign w:val="center"/>
          </w:tcPr>
          <w:p w:rsidR="00A81F67" w:rsidRPr="00E35C7E" w:rsidRDefault="00A81F67" w:rsidP="00E273FD">
            <w:pPr>
              <w:rPr>
                <w:szCs w:val="21"/>
              </w:rPr>
            </w:pPr>
            <w:r w:rsidRPr="00E35C7E">
              <w:rPr>
                <w:szCs w:val="21"/>
              </w:rPr>
              <w:t>必报资料</w:t>
            </w:r>
          </w:p>
        </w:tc>
        <w:tc>
          <w:tcPr>
            <w:tcW w:w="7230" w:type="dxa"/>
            <w:vAlign w:val="center"/>
          </w:tcPr>
          <w:p w:rsidR="00A81F67" w:rsidRPr="00E35C7E" w:rsidRDefault="00A81F67" w:rsidP="00E273FD">
            <w:pPr>
              <w:rPr>
                <w:szCs w:val="21"/>
              </w:rPr>
            </w:pPr>
            <w:r w:rsidRPr="00E35C7E">
              <w:rPr>
                <w:szCs w:val="21"/>
              </w:rPr>
              <w:t>A03007</w:t>
            </w:r>
            <w:r w:rsidRPr="00E35C7E">
              <w:rPr>
                <w:szCs w:val="21"/>
              </w:rPr>
              <w:t>《纳税人减免税备案登记表》（免填单）</w:t>
            </w:r>
          </w:p>
        </w:tc>
        <w:tc>
          <w:tcPr>
            <w:tcW w:w="850" w:type="dxa"/>
            <w:vAlign w:val="center"/>
          </w:tcPr>
          <w:p w:rsidR="00A81F67" w:rsidRPr="00E35C7E" w:rsidRDefault="00A81F67" w:rsidP="00E273FD">
            <w:pPr>
              <w:rPr>
                <w:szCs w:val="21"/>
              </w:rPr>
            </w:pPr>
            <w:r w:rsidRPr="00E35C7E">
              <w:rPr>
                <w:szCs w:val="21"/>
              </w:rPr>
              <w:t>归档</w:t>
            </w:r>
          </w:p>
        </w:tc>
      </w:tr>
    </w:tbl>
    <w:p w:rsidR="00A81F67" w:rsidRPr="00E35C7E" w:rsidRDefault="00A81F67" w:rsidP="00A81F67">
      <w:pPr>
        <w:ind w:firstLine="420"/>
        <w:rPr>
          <w:szCs w:val="21"/>
        </w:rPr>
      </w:pPr>
    </w:p>
    <w:p w:rsidR="00A81F67" w:rsidRPr="00E35C7E" w:rsidRDefault="00A81F67" w:rsidP="00A81F6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37"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t>【收费标准】：不收费</w:t>
      </w:r>
    </w:p>
    <w:p w:rsidR="00A81F67" w:rsidRPr="00E35C7E" w:rsidRDefault="00A81F67" w:rsidP="00A81F67">
      <w:pPr>
        <w:ind w:firstLine="420"/>
        <w:rPr>
          <w:szCs w:val="21"/>
        </w:rPr>
      </w:pPr>
      <w:r w:rsidRPr="00E35C7E">
        <w:rPr>
          <w:szCs w:val="21"/>
        </w:rPr>
        <w:lastRenderedPageBreak/>
        <w:t>【资料类型】：纸质</w:t>
      </w:r>
    </w:p>
    <w:p w:rsidR="00A81F67" w:rsidRPr="00E35C7E" w:rsidRDefault="00A81F67" w:rsidP="00A81F67">
      <w:pPr>
        <w:ind w:firstLine="420"/>
        <w:rPr>
          <w:szCs w:val="21"/>
        </w:rPr>
      </w:pPr>
      <w:r w:rsidRPr="00E35C7E">
        <w:rPr>
          <w:szCs w:val="21"/>
        </w:rPr>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38" w:tgtFrame="_blank" w:history="1">
        <w:r w:rsidRPr="00E35C7E">
          <w:rPr>
            <w:rStyle w:val="a4"/>
            <w:szCs w:val="21"/>
          </w:rPr>
          <w:t>http://12366.xj-n-tax.gov.cn/bszn/rjbd/gsbd/index.htm</w:t>
        </w:r>
      </w:hyperlink>
    </w:p>
    <w:p w:rsidR="00A81F67" w:rsidRDefault="00A81F67" w:rsidP="00A81F67">
      <w:pPr>
        <w:ind w:firstLine="420"/>
        <w:rPr>
          <w:szCs w:val="21"/>
        </w:rPr>
      </w:pPr>
      <w:r w:rsidRPr="00E35C7E">
        <w:rPr>
          <w:szCs w:val="21"/>
        </w:rPr>
        <w:t>【表单填写示范文本】：</w:t>
      </w:r>
      <w:hyperlink r:id="rId439" w:tgtFrame="_blank" w:history="1">
        <w:r w:rsidRPr="00E35C7E">
          <w:rPr>
            <w:rStyle w:val="a4"/>
            <w:szCs w:val="21"/>
          </w:rPr>
          <w:t>http://12366.chinatax.gov.cn/xzzxWebBLH_xzzxWebMain.do</w:t>
        </w:r>
      </w:hyperlink>
    </w:p>
    <w:p w:rsidR="00A81F67" w:rsidRPr="000A3AAA" w:rsidRDefault="00A81F67" w:rsidP="00A81F67">
      <w:pPr>
        <w:widowControl/>
      </w:pPr>
    </w:p>
    <w:p w:rsidR="00A81F67" w:rsidRPr="00A81F67" w:rsidRDefault="00A81F67" w:rsidP="00A81F67">
      <w:pPr>
        <w:pStyle w:val="3"/>
        <w:adjustRightInd w:val="0"/>
        <w:snapToGrid w:val="0"/>
        <w:spacing w:before="0" w:after="0" w:line="240" w:lineRule="auto"/>
        <w:ind w:firstLine="422"/>
        <w:rPr>
          <w:sz w:val="21"/>
          <w:szCs w:val="21"/>
        </w:rPr>
      </w:pPr>
      <w:bookmarkStart w:id="354" w:name="_Toc509871538"/>
      <w:bookmarkStart w:id="355" w:name="_Toc509919942"/>
      <w:bookmarkStart w:id="356" w:name="_Toc509923461"/>
      <w:bookmarkStart w:id="357" w:name="_Toc509997823"/>
      <w:r w:rsidRPr="00A81F67">
        <w:rPr>
          <w:sz w:val="21"/>
          <w:szCs w:val="21"/>
        </w:rPr>
        <w:t>城镇土地使用税优惠备案</w:t>
      </w:r>
      <w:bookmarkEnd w:id="354"/>
      <w:bookmarkEnd w:id="355"/>
      <w:bookmarkEnd w:id="356"/>
      <w:bookmarkEnd w:id="357"/>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t>办结方式：即时办结</w:t>
      </w:r>
    </w:p>
    <w:p w:rsidR="00A81F67" w:rsidRPr="00E35C7E" w:rsidRDefault="00A81F67" w:rsidP="00A81F67">
      <w:pPr>
        <w:ind w:firstLine="420"/>
        <w:rPr>
          <w:szCs w:val="21"/>
        </w:rPr>
      </w:pPr>
      <w:r>
        <w:rPr>
          <w:szCs w:val="21"/>
        </w:rPr>
        <w:t>适用范围：地税</w:t>
      </w:r>
    </w:p>
    <w:p w:rsidR="00A81F67" w:rsidRPr="00E35C7E" w:rsidRDefault="00A81F67" w:rsidP="00A81F67">
      <w:pPr>
        <w:ind w:firstLine="420"/>
        <w:rPr>
          <w:szCs w:val="21"/>
        </w:rPr>
      </w:pPr>
      <w:r w:rsidRPr="00E35C7E">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E35C7E" w:rsidRDefault="00A81F67" w:rsidP="00A81F67">
      <w:pPr>
        <w:ind w:firstLine="420"/>
        <w:rPr>
          <w:szCs w:val="21"/>
        </w:rPr>
      </w:pPr>
      <w:r w:rsidRPr="00E35C7E">
        <w:rPr>
          <w:szCs w:val="21"/>
        </w:rPr>
        <w:t>《中华人民共和国税收征收管理法》</w:t>
      </w:r>
    </w:p>
    <w:p w:rsidR="00A81F67" w:rsidRPr="00E35C7E" w:rsidRDefault="00A81F67" w:rsidP="00A81F67">
      <w:pPr>
        <w:ind w:firstLine="420"/>
        <w:rPr>
          <w:szCs w:val="21"/>
        </w:rPr>
      </w:pPr>
      <w:r w:rsidRPr="00E35C7E">
        <w:rPr>
          <w:szCs w:val="21"/>
        </w:rPr>
        <w:t>《全国人民代表大会常务委员会关于修改〈中华人民共和国港口法〉等七部法律的决定》</w:t>
      </w:r>
    </w:p>
    <w:p w:rsidR="00A81F67" w:rsidRPr="00E35C7E" w:rsidRDefault="00A81F67" w:rsidP="00A81F67">
      <w:pPr>
        <w:ind w:firstLine="420"/>
        <w:rPr>
          <w:szCs w:val="21"/>
        </w:rPr>
      </w:pPr>
      <w:r w:rsidRPr="00E35C7E">
        <w:rPr>
          <w:szCs w:val="21"/>
        </w:rPr>
        <w:t>《中华人民共和国城镇土地使用税暂行条例》（中华人民共和国国务院令第</w:t>
      </w:r>
      <w:r w:rsidRPr="00E35C7E">
        <w:rPr>
          <w:szCs w:val="21"/>
        </w:rPr>
        <w:t>483</w:t>
      </w:r>
      <w:r w:rsidRPr="00E35C7E">
        <w:rPr>
          <w:szCs w:val="21"/>
        </w:rPr>
        <w:t>号）</w:t>
      </w:r>
    </w:p>
    <w:p w:rsidR="00A81F67" w:rsidRPr="00E35C7E" w:rsidRDefault="00A81F67" w:rsidP="00A81F67">
      <w:pPr>
        <w:ind w:firstLine="420"/>
        <w:rPr>
          <w:szCs w:val="21"/>
        </w:rPr>
      </w:pPr>
      <w:r w:rsidRPr="00E35C7E">
        <w:rPr>
          <w:szCs w:val="21"/>
        </w:rPr>
        <w:t>《国务院关于取消非行政许可审批事项的决定》（国发〔</w:t>
      </w:r>
      <w:r w:rsidRPr="00E35C7E">
        <w:rPr>
          <w:szCs w:val="21"/>
        </w:rPr>
        <w:t>2015</w:t>
      </w:r>
      <w:r w:rsidRPr="00E35C7E">
        <w:rPr>
          <w:szCs w:val="21"/>
        </w:rPr>
        <w:t>〕</w:t>
      </w:r>
      <w:r w:rsidRPr="00E35C7E">
        <w:rPr>
          <w:szCs w:val="21"/>
        </w:rPr>
        <w:t>27</w:t>
      </w:r>
      <w:r w:rsidRPr="00E35C7E">
        <w:rPr>
          <w:szCs w:val="21"/>
        </w:rPr>
        <w:t>号）</w:t>
      </w:r>
    </w:p>
    <w:p w:rsidR="00A81F67" w:rsidRPr="00E35C7E" w:rsidRDefault="00A81F67" w:rsidP="00A81F67">
      <w:pPr>
        <w:ind w:firstLine="420"/>
        <w:rPr>
          <w:szCs w:val="21"/>
        </w:rPr>
      </w:pPr>
      <w:r w:rsidRPr="00E35C7E">
        <w:rPr>
          <w:szCs w:val="21"/>
        </w:rPr>
        <w:t>《国家税务总局关于发布〈税收减免管理办法〉的公告》（国家税务总局公告</w:t>
      </w:r>
      <w:r w:rsidRPr="00E35C7E">
        <w:rPr>
          <w:szCs w:val="21"/>
        </w:rPr>
        <w:t>2015</w:t>
      </w:r>
      <w:r w:rsidRPr="00E35C7E">
        <w:rPr>
          <w:szCs w:val="21"/>
        </w:rPr>
        <w:t>年第</w:t>
      </w:r>
      <w:r w:rsidRPr="00E35C7E">
        <w:rPr>
          <w:szCs w:val="21"/>
        </w:rPr>
        <w:t>43</w:t>
      </w:r>
      <w:r w:rsidRPr="00E35C7E">
        <w:rPr>
          <w:szCs w:val="21"/>
        </w:rPr>
        <w:t>号）全文</w:t>
      </w:r>
    </w:p>
    <w:p w:rsidR="00A81F67" w:rsidRPr="00E35C7E" w:rsidRDefault="00A81F67" w:rsidP="00A81F67">
      <w:pPr>
        <w:ind w:firstLine="420"/>
        <w:rPr>
          <w:szCs w:val="21"/>
        </w:rPr>
      </w:pPr>
      <w:r w:rsidRPr="00E35C7E">
        <w:rPr>
          <w:szCs w:val="21"/>
        </w:rPr>
        <w:t>《国家税务总局关于贯彻落实〈国务院关于取消非行政许可审批事项的决定〉</w:t>
      </w:r>
    </w:p>
    <w:p w:rsidR="00A81F67" w:rsidRPr="00E35C7E" w:rsidRDefault="00A81F67" w:rsidP="00A81F67">
      <w:pPr>
        <w:ind w:firstLine="420"/>
        <w:rPr>
          <w:szCs w:val="21"/>
        </w:rPr>
      </w:pPr>
      <w:r w:rsidRPr="00E35C7E">
        <w:rPr>
          <w:szCs w:val="21"/>
        </w:rPr>
        <w:t>《财政部国家税务总局关于棚户区改造有关税收政策的通知》（财税〔</w:t>
      </w:r>
      <w:r w:rsidRPr="00E35C7E">
        <w:rPr>
          <w:szCs w:val="21"/>
        </w:rPr>
        <w:t>2013</w:t>
      </w:r>
      <w:r w:rsidRPr="00E35C7E">
        <w:rPr>
          <w:szCs w:val="21"/>
        </w:rPr>
        <w:t>〕</w:t>
      </w:r>
      <w:r w:rsidRPr="00E35C7E">
        <w:rPr>
          <w:szCs w:val="21"/>
        </w:rPr>
        <w:t>101</w:t>
      </w:r>
      <w:r w:rsidRPr="00E35C7E">
        <w:rPr>
          <w:szCs w:val="21"/>
        </w:rPr>
        <w:t>号）</w:t>
      </w:r>
    </w:p>
    <w:p w:rsidR="00A81F67" w:rsidRPr="00E35C7E" w:rsidRDefault="00A81F67" w:rsidP="00A81F67">
      <w:pPr>
        <w:ind w:firstLine="420"/>
        <w:rPr>
          <w:szCs w:val="21"/>
        </w:rPr>
      </w:pPr>
      <w:r w:rsidRPr="00E35C7E">
        <w:rPr>
          <w:szCs w:val="21"/>
        </w:rPr>
        <w:t>《财政部国家税务总局关于公共租赁住房税收优惠政策的通知》（财税〔</w:t>
      </w:r>
      <w:r w:rsidRPr="00E35C7E">
        <w:rPr>
          <w:szCs w:val="21"/>
        </w:rPr>
        <w:t>2015</w:t>
      </w:r>
      <w:r w:rsidRPr="00E35C7E">
        <w:rPr>
          <w:szCs w:val="21"/>
        </w:rPr>
        <w:t>〕</w:t>
      </w:r>
      <w:r w:rsidRPr="00E35C7E">
        <w:rPr>
          <w:szCs w:val="21"/>
        </w:rPr>
        <w:t>139</w:t>
      </w:r>
      <w:r w:rsidRPr="00E35C7E">
        <w:rPr>
          <w:szCs w:val="21"/>
        </w:rPr>
        <w:t>号）</w:t>
      </w:r>
    </w:p>
    <w:p w:rsidR="00A81F67" w:rsidRPr="00E35C7E" w:rsidRDefault="00A81F67" w:rsidP="00A81F67">
      <w:pPr>
        <w:ind w:firstLine="420"/>
        <w:rPr>
          <w:szCs w:val="21"/>
        </w:rPr>
      </w:pPr>
      <w:r w:rsidRPr="00E35C7E">
        <w:rPr>
          <w:szCs w:val="21"/>
        </w:rPr>
        <w:t>《财政部国家税务总局关于安置残疾人就业单位城镇土地使用税等政策的通知》（财税〔</w:t>
      </w:r>
      <w:r w:rsidRPr="00E35C7E">
        <w:rPr>
          <w:szCs w:val="21"/>
        </w:rPr>
        <w:t>2010</w:t>
      </w:r>
      <w:r w:rsidRPr="00E35C7E">
        <w:rPr>
          <w:szCs w:val="21"/>
        </w:rPr>
        <w:t>〕</w:t>
      </w:r>
      <w:r w:rsidRPr="00E35C7E">
        <w:rPr>
          <w:szCs w:val="21"/>
        </w:rPr>
        <w:t>121</w:t>
      </w:r>
      <w:r w:rsidRPr="00E35C7E">
        <w:rPr>
          <w:szCs w:val="21"/>
        </w:rPr>
        <w:t>号）</w:t>
      </w:r>
    </w:p>
    <w:p w:rsidR="00A81F67" w:rsidRPr="00E35C7E" w:rsidRDefault="00A81F67" w:rsidP="00A81F67">
      <w:pPr>
        <w:ind w:firstLine="420"/>
        <w:rPr>
          <w:szCs w:val="21"/>
        </w:rPr>
      </w:pPr>
      <w:r w:rsidRPr="00E35C7E">
        <w:rPr>
          <w:szCs w:val="21"/>
        </w:rPr>
        <w:t>《财政部国家税务总局关于对老年服务机构有关税收政策问题的通知》（财税〔</w:t>
      </w:r>
      <w:r w:rsidRPr="00E35C7E">
        <w:rPr>
          <w:szCs w:val="21"/>
        </w:rPr>
        <w:t>2000</w:t>
      </w:r>
      <w:r w:rsidRPr="00E35C7E">
        <w:rPr>
          <w:szCs w:val="21"/>
        </w:rPr>
        <w:t>〕</w:t>
      </w:r>
      <w:r w:rsidRPr="00E35C7E">
        <w:rPr>
          <w:szCs w:val="21"/>
        </w:rPr>
        <w:t>97</w:t>
      </w:r>
      <w:r w:rsidRPr="00E35C7E">
        <w:rPr>
          <w:szCs w:val="21"/>
        </w:rPr>
        <w:t>号）</w:t>
      </w:r>
    </w:p>
    <w:p w:rsidR="00A81F67" w:rsidRPr="00E35C7E" w:rsidRDefault="00A81F67" w:rsidP="00A81F67">
      <w:pPr>
        <w:ind w:firstLine="420"/>
        <w:rPr>
          <w:szCs w:val="21"/>
        </w:rPr>
      </w:pPr>
      <w:r w:rsidRPr="00E35C7E">
        <w:rPr>
          <w:szCs w:val="21"/>
        </w:rPr>
        <w:t>《国家税务局关于印发〈关于土地使用税若干具体问题的补充规定〉的通知》（（</w:t>
      </w:r>
      <w:r w:rsidRPr="00E35C7E">
        <w:rPr>
          <w:szCs w:val="21"/>
        </w:rPr>
        <w:t>89</w:t>
      </w:r>
      <w:r w:rsidRPr="00E35C7E">
        <w:rPr>
          <w:szCs w:val="21"/>
        </w:rPr>
        <w:t>）国税地字第</w:t>
      </w:r>
      <w:r w:rsidRPr="00E35C7E">
        <w:rPr>
          <w:szCs w:val="21"/>
        </w:rPr>
        <w:t>140</w:t>
      </w:r>
      <w:r w:rsidRPr="00E35C7E">
        <w:rPr>
          <w:szCs w:val="21"/>
        </w:rPr>
        <w:t>号）</w:t>
      </w:r>
    </w:p>
    <w:p w:rsidR="00A81F67" w:rsidRPr="00E35C7E" w:rsidRDefault="00A81F67" w:rsidP="00A81F67">
      <w:pPr>
        <w:ind w:firstLine="420"/>
        <w:rPr>
          <w:szCs w:val="21"/>
        </w:rPr>
      </w:pPr>
      <w:r w:rsidRPr="00E35C7E">
        <w:rPr>
          <w:szCs w:val="21"/>
        </w:rPr>
        <w:t>《财政部国家税务总局关于继续实行农产品批发市场农贸市场房产税城镇土地使用税优惠政策的通知》（财税〔</w:t>
      </w:r>
      <w:r w:rsidRPr="00E35C7E">
        <w:rPr>
          <w:szCs w:val="21"/>
        </w:rPr>
        <w:t>2016</w:t>
      </w:r>
      <w:r w:rsidRPr="00E35C7E">
        <w:rPr>
          <w:szCs w:val="21"/>
        </w:rPr>
        <w:t>〕</w:t>
      </w:r>
      <w:r w:rsidRPr="00E35C7E">
        <w:rPr>
          <w:szCs w:val="21"/>
        </w:rPr>
        <w:t>1</w:t>
      </w:r>
      <w:r w:rsidRPr="00E35C7E">
        <w:rPr>
          <w:szCs w:val="21"/>
        </w:rPr>
        <w:t>号）</w:t>
      </w:r>
    </w:p>
    <w:p w:rsidR="00A81F67" w:rsidRPr="00E35C7E" w:rsidRDefault="00A81F67" w:rsidP="00A81F67">
      <w:pPr>
        <w:ind w:firstLine="420"/>
        <w:rPr>
          <w:szCs w:val="21"/>
        </w:rPr>
      </w:pPr>
      <w:r w:rsidRPr="00E35C7E">
        <w:rPr>
          <w:szCs w:val="21"/>
        </w:rPr>
        <w:t>《财政部国家税务总局关于继续实施物流企业大宗商品仓储设施用地城镇土地使用税优惠政策的通知》（财税〔</w:t>
      </w:r>
      <w:r w:rsidRPr="00E35C7E">
        <w:rPr>
          <w:szCs w:val="21"/>
        </w:rPr>
        <w:t>2015</w:t>
      </w:r>
      <w:r w:rsidRPr="00E35C7E">
        <w:rPr>
          <w:szCs w:val="21"/>
        </w:rPr>
        <w:t>〕</w:t>
      </w:r>
      <w:r w:rsidRPr="00E35C7E">
        <w:rPr>
          <w:szCs w:val="21"/>
        </w:rPr>
        <w:t>98</w:t>
      </w:r>
      <w:r w:rsidRPr="00E35C7E">
        <w:rPr>
          <w:szCs w:val="21"/>
        </w:rPr>
        <w:t>号）</w:t>
      </w:r>
    </w:p>
    <w:p w:rsidR="00A81F67" w:rsidRPr="00E35C7E" w:rsidRDefault="00A81F67" w:rsidP="00A81F67">
      <w:pPr>
        <w:ind w:firstLine="420"/>
        <w:rPr>
          <w:szCs w:val="21"/>
        </w:rPr>
      </w:pPr>
      <w:r w:rsidRPr="00E35C7E">
        <w:rPr>
          <w:szCs w:val="21"/>
        </w:rPr>
        <w:t>《财政部国家税务总局关于非营利性科研机构税收政策的通知》（财税〔</w:t>
      </w:r>
      <w:r w:rsidRPr="00E35C7E">
        <w:rPr>
          <w:szCs w:val="21"/>
        </w:rPr>
        <w:t>2001</w:t>
      </w:r>
      <w:r w:rsidRPr="00E35C7E">
        <w:rPr>
          <w:szCs w:val="21"/>
        </w:rPr>
        <w:t>〕</w:t>
      </w:r>
      <w:r w:rsidRPr="00E35C7E">
        <w:rPr>
          <w:szCs w:val="21"/>
        </w:rPr>
        <w:t>5</w:t>
      </w:r>
      <w:r w:rsidRPr="00E35C7E">
        <w:rPr>
          <w:szCs w:val="21"/>
        </w:rPr>
        <w:t>号）</w:t>
      </w:r>
    </w:p>
    <w:p w:rsidR="00A81F67" w:rsidRPr="00E35C7E" w:rsidRDefault="00A81F67" w:rsidP="00A81F67">
      <w:pPr>
        <w:ind w:firstLine="420"/>
        <w:rPr>
          <w:szCs w:val="21"/>
        </w:rPr>
      </w:pPr>
      <w:r w:rsidRPr="00E35C7E">
        <w:rPr>
          <w:szCs w:val="21"/>
        </w:rPr>
        <w:t>《财政部国家税务总局关于国家大学科技园税收政策的通知》（财税〔</w:t>
      </w:r>
      <w:r w:rsidRPr="00E35C7E">
        <w:rPr>
          <w:szCs w:val="21"/>
        </w:rPr>
        <w:t>2016</w:t>
      </w:r>
      <w:r w:rsidRPr="00E35C7E">
        <w:rPr>
          <w:szCs w:val="21"/>
        </w:rPr>
        <w:t>〕</w:t>
      </w:r>
      <w:r w:rsidRPr="00E35C7E">
        <w:rPr>
          <w:szCs w:val="21"/>
        </w:rPr>
        <w:t>98</w:t>
      </w:r>
      <w:r w:rsidRPr="00E35C7E">
        <w:rPr>
          <w:szCs w:val="21"/>
        </w:rPr>
        <w:t>号）</w:t>
      </w:r>
    </w:p>
    <w:p w:rsidR="00A81F67" w:rsidRPr="00E35C7E" w:rsidRDefault="00A81F67" w:rsidP="00A81F67">
      <w:pPr>
        <w:ind w:firstLine="420"/>
        <w:rPr>
          <w:szCs w:val="21"/>
        </w:rPr>
      </w:pPr>
      <w:r w:rsidRPr="00E35C7E">
        <w:rPr>
          <w:szCs w:val="21"/>
        </w:rPr>
        <w:t>《财政部国家税务总局关于科技企业孵化器税收政策的通知》（财税〔</w:t>
      </w:r>
      <w:r w:rsidRPr="00E35C7E">
        <w:rPr>
          <w:szCs w:val="21"/>
        </w:rPr>
        <w:t>2016</w:t>
      </w:r>
      <w:r w:rsidRPr="00E35C7E">
        <w:rPr>
          <w:szCs w:val="21"/>
        </w:rPr>
        <w:t>〕</w:t>
      </w:r>
      <w:r w:rsidRPr="00E35C7E">
        <w:rPr>
          <w:szCs w:val="21"/>
        </w:rPr>
        <w:t>89</w:t>
      </w:r>
      <w:r w:rsidRPr="00E35C7E">
        <w:rPr>
          <w:szCs w:val="21"/>
        </w:rPr>
        <w:t>号）</w:t>
      </w:r>
    </w:p>
    <w:p w:rsidR="00A81F67" w:rsidRPr="00E35C7E" w:rsidRDefault="00A81F67" w:rsidP="00A81F67">
      <w:pPr>
        <w:ind w:firstLine="420"/>
        <w:rPr>
          <w:szCs w:val="21"/>
        </w:rPr>
      </w:pPr>
      <w:r w:rsidRPr="00E35C7E">
        <w:rPr>
          <w:szCs w:val="21"/>
        </w:rPr>
        <w:t>《财政部国家税务总局关于转制科研机构有关税收政策问题的通知》（财税〔</w:t>
      </w:r>
      <w:r w:rsidRPr="00E35C7E">
        <w:rPr>
          <w:szCs w:val="21"/>
        </w:rPr>
        <w:t>2003</w:t>
      </w:r>
      <w:r w:rsidRPr="00E35C7E">
        <w:rPr>
          <w:szCs w:val="21"/>
        </w:rPr>
        <w:t>〕</w:t>
      </w:r>
      <w:r w:rsidRPr="00E35C7E">
        <w:rPr>
          <w:szCs w:val="21"/>
        </w:rPr>
        <w:t>137</w:t>
      </w:r>
      <w:r w:rsidRPr="00E35C7E">
        <w:rPr>
          <w:szCs w:val="21"/>
        </w:rPr>
        <w:t>号）</w:t>
      </w:r>
    </w:p>
    <w:p w:rsidR="00A81F67" w:rsidRPr="00E35C7E" w:rsidRDefault="00A81F67" w:rsidP="00A81F67">
      <w:pPr>
        <w:ind w:firstLine="420"/>
        <w:rPr>
          <w:szCs w:val="21"/>
        </w:rPr>
      </w:pPr>
      <w:r w:rsidRPr="00E35C7E">
        <w:rPr>
          <w:szCs w:val="21"/>
        </w:rPr>
        <w:t>《财政部国家税务总局关于青藏铁路公司运营期间有关税收等政策问题的通知》（财税〔</w:t>
      </w:r>
      <w:r w:rsidRPr="00E35C7E">
        <w:rPr>
          <w:szCs w:val="21"/>
        </w:rPr>
        <w:t>2007</w:t>
      </w:r>
      <w:r w:rsidRPr="00E35C7E">
        <w:rPr>
          <w:szCs w:val="21"/>
        </w:rPr>
        <w:t>〕</w:t>
      </w:r>
      <w:r w:rsidRPr="00E35C7E">
        <w:rPr>
          <w:szCs w:val="21"/>
        </w:rPr>
        <w:t>11</w:t>
      </w:r>
      <w:r w:rsidRPr="00E35C7E">
        <w:rPr>
          <w:szCs w:val="21"/>
        </w:rPr>
        <w:t>号）</w:t>
      </w:r>
    </w:p>
    <w:p w:rsidR="00A81F67" w:rsidRPr="00E35C7E" w:rsidRDefault="00A81F67" w:rsidP="00A81F67">
      <w:pPr>
        <w:ind w:firstLine="420"/>
        <w:rPr>
          <w:szCs w:val="21"/>
        </w:rPr>
      </w:pPr>
      <w:r w:rsidRPr="00E35C7E">
        <w:rPr>
          <w:szCs w:val="21"/>
        </w:rPr>
        <w:t>《财政部国家税务总局关于大秦铁路公司改制上市有关税收问题的通知》（财税〔</w:t>
      </w:r>
      <w:r w:rsidRPr="00E35C7E">
        <w:rPr>
          <w:szCs w:val="21"/>
        </w:rPr>
        <w:t>2006</w:t>
      </w:r>
      <w:r w:rsidRPr="00E35C7E">
        <w:rPr>
          <w:szCs w:val="21"/>
        </w:rPr>
        <w:t>〕</w:t>
      </w:r>
      <w:r w:rsidRPr="00E35C7E">
        <w:rPr>
          <w:szCs w:val="21"/>
        </w:rPr>
        <w:t>32</w:t>
      </w:r>
      <w:r w:rsidRPr="00E35C7E">
        <w:rPr>
          <w:szCs w:val="21"/>
        </w:rPr>
        <w:t>号）</w:t>
      </w:r>
    </w:p>
    <w:p w:rsidR="00A81F67" w:rsidRPr="00E35C7E" w:rsidRDefault="00A81F67" w:rsidP="00A81F67">
      <w:pPr>
        <w:ind w:firstLine="420"/>
        <w:rPr>
          <w:szCs w:val="21"/>
        </w:rPr>
      </w:pPr>
      <w:r w:rsidRPr="00E35C7E">
        <w:rPr>
          <w:szCs w:val="21"/>
        </w:rPr>
        <w:t>《财政部国家税务总局关于广深铁路股份有限公司改制上市和资产收购有关税收问题的通知》（财税〔</w:t>
      </w:r>
      <w:r w:rsidRPr="00E35C7E">
        <w:rPr>
          <w:szCs w:val="21"/>
        </w:rPr>
        <w:t>2008</w:t>
      </w:r>
      <w:r w:rsidRPr="00E35C7E">
        <w:rPr>
          <w:szCs w:val="21"/>
        </w:rPr>
        <w:t>〕</w:t>
      </w:r>
      <w:r w:rsidRPr="00E35C7E">
        <w:rPr>
          <w:szCs w:val="21"/>
        </w:rPr>
        <w:t>12</w:t>
      </w:r>
      <w:r w:rsidRPr="00E35C7E">
        <w:rPr>
          <w:szCs w:val="21"/>
        </w:rPr>
        <w:t>号）</w:t>
      </w:r>
    </w:p>
    <w:p w:rsidR="00A81F67" w:rsidRPr="00E35C7E" w:rsidRDefault="00A81F67" w:rsidP="00A81F67">
      <w:pPr>
        <w:ind w:firstLine="420"/>
        <w:rPr>
          <w:szCs w:val="21"/>
        </w:rPr>
      </w:pPr>
      <w:r w:rsidRPr="00E35C7E">
        <w:rPr>
          <w:szCs w:val="21"/>
        </w:rPr>
        <w:t>《财政部国家税务总局关于天然林保护工程（二期）实施企业和单位房产税、城镇土地使用税政策的通知》（财税〔</w:t>
      </w:r>
      <w:r w:rsidRPr="00E35C7E">
        <w:rPr>
          <w:szCs w:val="21"/>
        </w:rPr>
        <w:t>2011</w:t>
      </w:r>
      <w:r w:rsidRPr="00E35C7E">
        <w:rPr>
          <w:szCs w:val="21"/>
        </w:rPr>
        <w:t>〕</w:t>
      </w:r>
      <w:r w:rsidRPr="00E35C7E">
        <w:rPr>
          <w:szCs w:val="21"/>
        </w:rPr>
        <w:t>90</w:t>
      </w:r>
      <w:r w:rsidRPr="00E35C7E">
        <w:rPr>
          <w:szCs w:val="21"/>
        </w:rPr>
        <w:t>号）</w:t>
      </w:r>
    </w:p>
    <w:p w:rsidR="00A81F67" w:rsidRPr="00E35C7E" w:rsidRDefault="00A81F67" w:rsidP="00A81F67">
      <w:pPr>
        <w:ind w:firstLine="420"/>
        <w:rPr>
          <w:szCs w:val="21"/>
        </w:rPr>
      </w:pPr>
      <w:r w:rsidRPr="00E35C7E">
        <w:rPr>
          <w:szCs w:val="21"/>
        </w:rPr>
        <w:t>《财政部国家税务总局关于供热企业增值税房产税城镇土地使用税优惠政策的通知》</w:t>
      </w:r>
      <w:r w:rsidRPr="00E35C7E">
        <w:rPr>
          <w:szCs w:val="21"/>
        </w:rPr>
        <w:lastRenderedPageBreak/>
        <w:t>（财税〔</w:t>
      </w:r>
      <w:r w:rsidRPr="00E35C7E">
        <w:rPr>
          <w:szCs w:val="21"/>
        </w:rPr>
        <w:t>2016</w:t>
      </w:r>
      <w:r w:rsidRPr="00E35C7E">
        <w:rPr>
          <w:szCs w:val="21"/>
        </w:rPr>
        <w:t>〕</w:t>
      </w:r>
      <w:r w:rsidRPr="00E35C7E">
        <w:rPr>
          <w:szCs w:val="21"/>
        </w:rPr>
        <w:t>94</w:t>
      </w:r>
      <w:r w:rsidRPr="00E35C7E">
        <w:rPr>
          <w:szCs w:val="21"/>
        </w:rPr>
        <w:t>号）</w:t>
      </w:r>
    </w:p>
    <w:p w:rsidR="00A81F67" w:rsidRPr="00E35C7E" w:rsidRDefault="00A81F67" w:rsidP="00A81F67">
      <w:pPr>
        <w:ind w:firstLine="420"/>
        <w:rPr>
          <w:szCs w:val="21"/>
        </w:rPr>
      </w:pPr>
      <w:r w:rsidRPr="00E35C7E">
        <w:rPr>
          <w:szCs w:val="21"/>
        </w:rPr>
        <w:t>《国家税务总局关于电力行业征免土地使用税问题的规定》（（</w:t>
      </w:r>
      <w:r w:rsidRPr="00E35C7E">
        <w:rPr>
          <w:szCs w:val="21"/>
        </w:rPr>
        <w:t>89</w:t>
      </w:r>
      <w:r w:rsidRPr="00E35C7E">
        <w:rPr>
          <w:szCs w:val="21"/>
        </w:rPr>
        <w:t>）国税地字第</w:t>
      </w:r>
      <w:r w:rsidRPr="00E35C7E">
        <w:rPr>
          <w:szCs w:val="21"/>
        </w:rPr>
        <w:t>013</w:t>
      </w:r>
      <w:r w:rsidRPr="00E35C7E">
        <w:rPr>
          <w:szCs w:val="21"/>
        </w:rPr>
        <w:t>号）</w:t>
      </w:r>
    </w:p>
    <w:p w:rsidR="00A81F67" w:rsidRPr="00E35C7E" w:rsidRDefault="00A81F67" w:rsidP="00A81F67">
      <w:pPr>
        <w:ind w:firstLine="420"/>
        <w:rPr>
          <w:szCs w:val="21"/>
        </w:rPr>
      </w:pPr>
      <w:r w:rsidRPr="00E35C7E">
        <w:rPr>
          <w:szCs w:val="21"/>
        </w:rPr>
        <w:t>《国家税务局关于核工业总公司所属企业征免土地使用税问题的若干规定》（（</w:t>
      </w:r>
      <w:r w:rsidRPr="00E35C7E">
        <w:rPr>
          <w:szCs w:val="21"/>
        </w:rPr>
        <w:t>89</w:t>
      </w:r>
      <w:r w:rsidRPr="00E35C7E">
        <w:rPr>
          <w:szCs w:val="21"/>
        </w:rPr>
        <w:t>）国税地字第</w:t>
      </w:r>
      <w:r w:rsidRPr="00E35C7E">
        <w:rPr>
          <w:szCs w:val="21"/>
        </w:rPr>
        <w:t>007</w:t>
      </w:r>
      <w:r w:rsidRPr="00E35C7E">
        <w:rPr>
          <w:szCs w:val="21"/>
        </w:rPr>
        <w:t>号）</w:t>
      </w:r>
    </w:p>
    <w:p w:rsidR="00A81F67" w:rsidRPr="00E35C7E" w:rsidRDefault="00A81F67" w:rsidP="00A81F67">
      <w:pPr>
        <w:ind w:firstLine="420"/>
        <w:rPr>
          <w:szCs w:val="21"/>
        </w:rPr>
      </w:pPr>
      <w:r w:rsidRPr="00E35C7E">
        <w:rPr>
          <w:szCs w:val="21"/>
        </w:rPr>
        <w:t>《财政部国家税务局关于核电站用地征免城镇土地使用税的通知》（财税〔</w:t>
      </w:r>
      <w:r w:rsidRPr="00E35C7E">
        <w:rPr>
          <w:szCs w:val="21"/>
        </w:rPr>
        <w:t>2007</w:t>
      </w:r>
      <w:r w:rsidRPr="00E35C7E">
        <w:rPr>
          <w:szCs w:val="21"/>
        </w:rPr>
        <w:t>〕</w:t>
      </w:r>
      <w:r w:rsidRPr="00E35C7E">
        <w:rPr>
          <w:szCs w:val="21"/>
        </w:rPr>
        <w:t>124</w:t>
      </w:r>
      <w:r w:rsidRPr="00E35C7E">
        <w:rPr>
          <w:szCs w:val="21"/>
        </w:rPr>
        <w:t>号）</w:t>
      </w:r>
    </w:p>
    <w:p w:rsidR="00A81F67" w:rsidRPr="00E35C7E" w:rsidRDefault="00A81F67" w:rsidP="00A81F67">
      <w:pPr>
        <w:ind w:firstLine="420"/>
        <w:rPr>
          <w:szCs w:val="21"/>
        </w:rPr>
      </w:pPr>
      <w:r w:rsidRPr="00E35C7E">
        <w:rPr>
          <w:szCs w:val="21"/>
        </w:rPr>
        <w:t>《财政部国家税务总局关于中国信达等</w:t>
      </w:r>
      <w:r w:rsidRPr="00E35C7E">
        <w:rPr>
          <w:szCs w:val="21"/>
        </w:rPr>
        <w:t>4</w:t>
      </w:r>
      <w:r w:rsidRPr="00E35C7E">
        <w:rPr>
          <w:szCs w:val="21"/>
        </w:rPr>
        <w:t>家金融资产管理公司税收政策问题的通知》（财税〔</w:t>
      </w:r>
      <w:r w:rsidRPr="00E35C7E">
        <w:rPr>
          <w:szCs w:val="21"/>
        </w:rPr>
        <w:t>2001</w:t>
      </w:r>
      <w:r w:rsidRPr="00E35C7E">
        <w:rPr>
          <w:szCs w:val="21"/>
        </w:rPr>
        <w:t>〕</w:t>
      </w:r>
      <w:r w:rsidRPr="00E35C7E">
        <w:rPr>
          <w:szCs w:val="21"/>
        </w:rPr>
        <w:t>10</w:t>
      </w:r>
      <w:r w:rsidRPr="00E35C7E">
        <w:rPr>
          <w:szCs w:val="21"/>
        </w:rPr>
        <w:t>号）</w:t>
      </w:r>
    </w:p>
    <w:p w:rsidR="00A81F67" w:rsidRPr="00E35C7E" w:rsidRDefault="00A81F67" w:rsidP="00A81F67">
      <w:pPr>
        <w:ind w:firstLine="420"/>
        <w:rPr>
          <w:szCs w:val="21"/>
        </w:rPr>
      </w:pPr>
      <w:r w:rsidRPr="00E35C7E">
        <w:rPr>
          <w:szCs w:val="21"/>
        </w:rPr>
        <w:t>《财政部国家税务总局关于中国信达资产管理股份有限公司等</w:t>
      </w:r>
      <w:r w:rsidRPr="00E35C7E">
        <w:rPr>
          <w:szCs w:val="21"/>
        </w:rPr>
        <w:t>4</w:t>
      </w:r>
      <w:r w:rsidRPr="00E35C7E">
        <w:rPr>
          <w:szCs w:val="21"/>
        </w:rPr>
        <w:t>家金融资产管理公司有关税收政策问题的通知》（财税〔</w:t>
      </w:r>
      <w:r w:rsidRPr="00E35C7E">
        <w:rPr>
          <w:szCs w:val="21"/>
        </w:rPr>
        <w:t>2013</w:t>
      </w:r>
      <w:r w:rsidRPr="00E35C7E">
        <w:rPr>
          <w:szCs w:val="21"/>
        </w:rPr>
        <w:t>〕</w:t>
      </w:r>
      <w:r w:rsidRPr="00E35C7E">
        <w:rPr>
          <w:szCs w:val="21"/>
        </w:rPr>
        <w:t>56</w:t>
      </w:r>
      <w:r w:rsidRPr="00E35C7E">
        <w:rPr>
          <w:szCs w:val="21"/>
        </w:rPr>
        <w:t>号）</w:t>
      </w:r>
    </w:p>
    <w:p w:rsidR="00A81F67" w:rsidRPr="00E35C7E" w:rsidRDefault="00A81F67" w:rsidP="00A81F67">
      <w:pPr>
        <w:ind w:firstLine="420"/>
        <w:rPr>
          <w:szCs w:val="21"/>
        </w:rPr>
      </w:pPr>
      <w:r w:rsidRPr="00E35C7E">
        <w:rPr>
          <w:szCs w:val="21"/>
        </w:rPr>
        <w:t>《财政部国家税务总局关于中国东方资产管理公司处置港澳国际（集团）有限公司有关资产税收政策问题的通知》（财税〔</w:t>
      </w:r>
      <w:r w:rsidRPr="00E35C7E">
        <w:rPr>
          <w:szCs w:val="21"/>
        </w:rPr>
        <w:t>2003</w:t>
      </w:r>
      <w:r w:rsidRPr="00E35C7E">
        <w:rPr>
          <w:szCs w:val="21"/>
        </w:rPr>
        <w:t>〕</w:t>
      </w:r>
      <w:r w:rsidRPr="00E35C7E">
        <w:rPr>
          <w:szCs w:val="21"/>
        </w:rPr>
        <w:t>212</w:t>
      </w:r>
      <w:r w:rsidRPr="00E35C7E">
        <w:rPr>
          <w:szCs w:val="21"/>
        </w:rPr>
        <w:t>号）</w:t>
      </w:r>
    </w:p>
    <w:p w:rsidR="00A81F67" w:rsidRPr="00E35C7E" w:rsidRDefault="00A81F67" w:rsidP="00A81F67">
      <w:pPr>
        <w:ind w:firstLine="420"/>
        <w:rPr>
          <w:szCs w:val="21"/>
        </w:rPr>
      </w:pPr>
      <w:r w:rsidRPr="00E35C7E">
        <w:rPr>
          <w:szCs w:val="21"/>
        </w:rPr>
        <w:t>《财政部国家税务总局关于被撤销金融机构有关税收政策问题的通知》（财税〔</w:t>
      </w:r>
      <w:r w:rsidRPr="00E35C7E">
        <w:rPr>
          <w:szCs w:val="21"/>
        </w:rPr>
        <w:t>2003</w:t>
      </w:r>
      <w:r w:rsidRPr="00E35C7E">
        <w:rPr>
          <w:szCs w:val="21"/>
        </w:rPr>
        <w:t>〕</w:t>
      </w:r>
      <w:r w:rsidRPr="00E35C7E">
        <w:rPr>
          <w:szCs w:val="21"/>
        </w:rPr>
        <w:t>141</w:t>
      </w:r>
      <w:r w:rsidRPr="00E35C7E">
        <w:rPr>
          <w:szCs w:val="21"/>
        </w:rPr>
        <w:t>号）</w:t>
      </w:r>
    </w:p>
    <w:p w:rsidR="00A81F67" w:rsidRPr="00E35C7E" w:rsidRDefault="00A81F67" w:rsidP="00A81F67">
      <w:pPr>
        <w:ind w:firstLine="420"/>
        <w:rPr>
          <w:szCs w:val="21"/>
        </w:rPr>
      </w:pPr>
      <w:r w:rsidRPr="00E35C7E">
        <w:rPr>
          <w:szCs w:val="21"/>
        </w:rPr>
        <w:t>《财政部国家税务总局关于继续实行农村饮水安全工程建设运营税收优惠政策的通知》（财税〔</w:t>
      </w:r>
      <w:r w:rsidRPr="00E35C7E">
        <w:rPr>
          <w:szCs w:val="21"/>
        </w:rPr>
        <w:t>2016</w:t>
      </w:r>
      <w:r w:rsidRPr="00E35C7E">
        <w:rPr>
          <w:szCs w:val="21"/>
        </w:rPr>
        <w:t>〕</w:t>
      </w:r>
      <w:r w:rsidRPr="00E35C7E">
        <w:rPr>
          <w:szCs w:val="21"/>
        </w:rPr>
        <w:t>19</w:t>
      </w:r>
      <w:r w:rsidRPr="00E35C7E">
        <w:rPr>
          <w:szCs w:val="21"/>
        </w:rPr>
        <w:t>号）</w:t>
      </w:r>
    </w:p>
    <w:p w:rsidR="00A81F67" w:rsidRPr="00E35C7E" w:rsidRDefault="00A81F67" w:rsidP="00A81F67">
      <w:pPr>
        <w:ind w:firstLine="420"/>
        <w:rPr>
          <w:szCs w:val="21"/>
        </w:rPr>
      </w:pPr>
      <w:r w:rsidRPr="00E35C7E">
        <w:rPr>
          <w:szCs w:val="21"/>
        </w:rPr>
        <w:t>《财政部国家税务总局关于教育税收政策的通知》（财税〔</w:t>
      </w:r>
      <w:r w:rsidRPr="00E35C7E">
        <w:rPr>
          <w:szCs w:val="21"/>
        </w:rPr>
        <w:t>2004</w:t>
      </w:r>
      <w:r w:rsidRPr="00E35C7E">
        <w:rPr>
          <w:szCs w:val="21"/>
        </w:rPr>
        <w:t>〕</w:t>
      </w:r>
      <w:r w:rsidRPr="00E35C7E">
        <w:rPr>
          <w:szCs w:val="21"/>
        </w:rPr>
        <w:t>39</w:t>
      </w:r>
      <w:r w:rsidRPr="00E35C7E">
        <w:rPr>
          <w:szCs w:val="21"/>
        </w:rPr>
        <w:t>号）</w:t>
      </w:r>
    </w:p>
    <w:p w:rsidR="00A81F67" w:rsidRPr="00E35C7E" w:rsidRDefault="00A81F67" w:rsidP="00A81F67">
      <w:pPr>
        <w:ind w:firstLine="420"/>
        <w:rPr>
          <w:szCs w:val="21"/>
        </w:rPr>
      </w:pPr>
      <w:r w:rsidRPr="00E35C7E">
        <w:rPr>
          <w:szCs w:val="21"/>
        </w:rPr>
        <w:t>《财政部国家税务总局关于体育场馆房产税和城镇土地使用税政策的通知》（财税〔</w:t>
      </w:r>
      <w:r w:rsidRPr="00E35C7E">
        <w:rPr>
          <w:szCs w:val="21"/>
        </w:rPr>
        <w:t>2015</w:t>
      </w:r>
      <w:r w:rsidRPr="00E35C7E">
        <w:rPr>
          <w:szCs w:val="21"/>
        </w:rPr>
        <w:t>〕</w:t>
      </w:r>
      <w:r w:rsidRPr="00E35C7E">
        <w:rPr>
          <w:szCs w:val="21"/>
        </w:rPr>
        <w:t>130</w:t>
      </w:r>
      <w:r w:rsidRPr="00E35C7E">
        <w:rPr>
          <w:szCs w:val="21"/>
        </w:rPr>
        <w:t>号）</w:t>
      </w:r>
    </w:p>
    <w:p w:rsidR="00A81F67" w:rsidRPr="00E35C7E" w:rsidRDefault="00A81F67" w:rsidP="00A81F67">
      <w:pPr>
        <w:ind w:firstLine="420"/>
        <w:rPr>
          <w:szCs w:val="21"/>
        </w:rPr>
      </w:pPr>
      <w:r w:rsidRPr="00E35C7E">
        <w:rPr>
          <w:szCs w:val="21"/>
        </w:rPr>
        <w:t>《财政部国家税务总局关于对中国航空、航天、船舶工业总公司所属军工企业免征土地使用税的若干规定的通知》（财税〔</w:t>
      </w:r>
      <w:r w:rsidRPr="00E35C7E">
        <w:rPr>
          <w:szCs w:val="21"/>
        </w:rPr>
        <w:t>1995</w:t>
      </w:r>
      <w:r w:rsidRPr="00E35C7E">
        <w:rPr>
          <w:szCs w:val="21"/>
        </w:rPr>
        <w:t>〕</w:t>
      </w:r>
      <w:r w:rsidRPr="00E35C7E">
        <w:rPr>
          <w:szCs w:val="21"/>
        </w:rPr>
        <w:t>27</w:t>
      </w:r>
      <w:r w:rsidRPr="00E35C7E">
        <w:rPr>
          <w:szCs w:val="21"/>
        </w:rPr>
        <w:t>号）</w:t>
      </w:r>
    </w:p>
    <w:p w:rsidR="00A81F67" w:rsidRPr="00E35C7E" w:rsidRDefault="00A81F67" w:rsidP="00A81F67">
      <w:pPr>
        <w:ind w:firstLine="420"/>
        <w:rPr>
          <w:szCs w:val="21"/>
        </w:rPr>
      </w:pPr>
      <w:r w:rsidRPr="00E35C7E">
        <w:rPr>
          <w:szCs w:val="21"/>
        </w:rPr>
        <w:t>《中华人民共和国城镇土地使用税暂行条例》（中华人民共和国国务院令第</w:t>
      </w:r>
      <w:r w:rsidRPr="00E35C7E">
        <w:rPr>
          <w:szCs w:val="21"/>
        </w:rPr>
        <w:t>17</w:t>
      </w:r>
      <w:r w:rsidRPr="00E35C7E">
        <w:rPr>
          <w:szCs w:val="21"/>
        </w:rPr>
        <w:t>号）</w:t>
      </w:r>
    </w:p>
    <w:p w:rsidR="00A81F67" w:rsidRPr="00E35C7E" w:rsidRDefault="00A81F67" w:rsidP="00A81F67">
      <w:pPr>
        <w:ind w:firstLine="420"/>
        <w:rPr>
          <w:szCs w:val="21"/>
        </w:rPr>
      </w:pPr>
      <w:r w:rsidRPr="00E35C7E">
        <w:rPr>
          <w:szCs w:val="21"/>
        </w:rPr>
        <w:t>《财政部国家税务总局关于调整铁路系统房产税、城镇土地使用税政策的通知》（财税〔</w:t>
      </w:r>
      <w:r w:rsidRPr="00E35C7E">
        <w:rPr>
          <w:szCs w:val="21"/>
        </w:rPr>
        <w:t>2003</w:t>
      </w:r>
      <w:r w:rsidRPr="00E35C7E">
        <w:rPr>
          <w:szCs w:val="21"/>
        </w:rPr>
        <w:t>〕</w:t>
      </w:r>
      <w:r w:rsidRPr="00E35C7E">
        <w:rPr>
          <w:szCs w:val="21"/>
        </w:rPr>
        <w:t>149</w:t>
      </w:r>
      <w:r w:rsidRPr="00E35C7E">
        <w:rPr>
          <w:szCs w:val="21"/>
        </w:rPr>
        <w:t>号）</w:t>
      </w:r>
    </w:p>
    <w:p w:rsidR="00A81F67" w:rsidRPr="00E35C7E" w:rsidRDefault="00A81F67" w:rsidP="00A81F67">
      <w:pPr>
        <w:ind w:firstLine="420"/>
        <w:rPr>
          <w:szCs w:val="21"/>
        </w:rPr>
      </w:pPr>
      <w:r w:rsidRPr="00E35C7E">
        <w:rPr>
          <w:szCs w:val="21"/>
        </w:rPr>
        <w:t>《财政部国家税务总局关于明确免征房产税、城镇土地使用税的铁路运输企业范围及有关问题的通知》（财税〔</w:t>
      </w:r>
      <w:r w:rsidRPr="00E35C7E">
        <w:rPr>
          <w:szCs w:val="21"/>
        </w:rPr>
        <w:t>2004</w:t>
      </w:r>
      <w:r w:rsidRPr="00E35C7E">
        <w:rPr>
          <w:szCs w:val="21"/>
        </w:rPr>
        <w:t>〕</w:t>
      </w:r>
      <w:r w:rsidRPr="00E35C7E">
        <w:rPr>
          <w:szCs w:val="21"/>
        </w:rPr>
        <w:t>36</w:t>
      </w:r>
      <w:r w:rsidRPr="00E35C7E">
        <w:rPr>
          <w:szCs w:val="21"/>
        </w:rPr>
        <w:t>号）</w:t>
      </w:r>
    </w:p>
    <w:p w:rsidR="00A81F67" w:rsidRPr="00E35C7E" w:rsidRDefault="00A81F67" w:rsidP="00A81F67">
      <w:pPr>
        <w:ind w:firstLine="420"/>
        <w:rPr>
          <w:szCs w:val="21"/>
        </w:rPr>
      </w:pPr>
      <w:r w:rsidRPr="00E35C7E">
        <w:rPr>
          <w:szCs w:val="21"/>
        </w:rPr>
        <w:t>《财政部国家税务总局关于明确免征房产税城镇土地使用税的铁路运输企业范围的补充通知》（财税〔</w:t>
      </w:r>
      <w:r w:rsidRPr="00E35C7E">
        <w:rPr>
          <w:szCs w:val="21"/>
        </w:rPr>
        <w:t>2006</w:t>
      </w:r>
      <w:r w:rsidRPr="00E35C7E">
        <w:rPr>
          <w:szCs w:val="21"/>
        </w:rPr>
        <w:t>〕</w:t>
      </w:r>
      <w:r w:rsidRPr="00E35C7E">
        <w:rPr>
          <w:szCs w:val="21"/>
        </w:rPr>
        <w:t>17</w:t>
      </w:r>
      <w:r w:rsidRPr="00E35C7E">
        <w:rPr>
          <w:szCs w:val="21"/>
        </w:rPr>
        <w:t>号）</w:t>
      </w:r>
    </w:p>
    <w:p w:rsidR="00A81F67" w:rsidRPr="00E35C7E" w:rsidRDefault="00A81F67" w:rsidP="00A81F67">
      <w:pPr>
        <w:ind w:firstLine="420"/>
        <w:rPr>
          <w:szCs w:val="21"/>
        </w:rPr>
      </w:pPr>
      <w:r w:rsidRPr="00E35C7E">
        <w:rPr>
          <w:szCs w:val="21"/>
        </w:rPr>
        <w:t>《国家税务局关于对交通部门的港口用地征免土地使用税问题的规定》（（</w:t>
      </w:r>
      <w:r w:rsidRPr="00E35C7E">
        <w:rPr>
          <w:szCs w:val="21"/>
        </w:rPr>
        <w:t>89</w:t>
      </w:r>
      <w:r w:rsidRPr="00E35C7E">
        <w:rPr>
          <w:szCs w:val="21"/>
        </w:rPr>
        <w:t>）国税地字第</w:t>
      </w:r>
      <w:r w:rsidRPr="00E35C7E">
        <w:rPr>
          <w:szCs w:val="21"/>
        </w:rPr>
        <w:t>123</w:t>
      </w:r>
      <w:r w:rsidRPr="00E35C7E">
        <w:rPr>
          <w:szCs w:val="21"/>
        </w:rPr>
        <w:t>号）</w:t>
      </w:r>
    </w:p>
    <w:p w:rsidR="00A81F67" w:rsidRPr="00E35C7E" w:rsidRDefault="00A81F67" w:rsidP="00A81F67">
      <w:pPr>
        <w:ind w:firstLine="420"/>
        <w:rPr>
          <w:szCs w:val="21"/>
        </w:rPr>
      </w:pPr>
      <w:r w:rsidRPr="00E35C7E">
        <w:rPr>
          <w:szCs w:val="21"/>
        </w:rPr>
        <w:t>《国家税务局关于对民航机场用地征免土地使用税问题的规定》（（</w:t>
      </w:r>
      <w:r w:rsidRPr="00E35C7E">
        <w:rPr>
          <w:szCs w:val="21"/>
        </w:rPr>
        <w:t>89</w:t>
      </w:r>
      <w:r w:rsidRPr="00E35C7E">
        <w:rPr>
          <w:szCs w:val="21"/>
        </w:rPr>
        <w:t>）国税地字第</w:t>
      </w:r>
      <w:r w:rsidRPr="00E35C7E">
        <w:rPr>
          <w:szCs w:val="21"/>
        </w:rPr>
        <w:t>032</w:t>
      </w:r>
      <w:r w:rsidRPr="00E35C7E">
        <w:rPr>
          <w:szCs w:val="21"/>
        </w:rPr>
        <w:t>号）</w:t>
      </w:r>
    </w:p>
    <w:p w:rsidR="00A81F67" w:rsidRPr="00E35C7E" w:rsidRDefault="00A81F67" w:rsidP="00A81F67">
      <w:pPr>
        <w:ind w:firstLine="420"/>
        <w:rPr>
          <w:szCs w:val="21"/>
        </w:rPr>
      </w:pPr>
      <w:r w:rsidRPr="00E35C7E">
        <w:rPr>
          <w:szCs w:val="21"/>
        </w:rPr>
        <w:t>《财政部国家税务总局关于股改及合资铁路运输企业房产税、城镇土地使用税有关政策的通知》（财税〔</w:t>
      </w:r>
      <w:r w:rsidRPr="00E35C7E">
        <w:rPr>
          <w:szCs w:val="21"/>
        </w:rPr>
        <w:t>2009</w:t>
      </w:r>
      <w:r w:rsidRPr="00E35C7E">
        <w:rPr>
          <w:szCs w:val="21"/>
        </w:rPr>
        <w:t>〕</w:t>
      </w:r>
      <w:r w:rsidRPr="00E35C7E">
        <w:rPr>
          <w:szCs w:val="21"/>
        </w:rPr>
        <w:t>132</w:t>
      </w:r>
      <w:r w:rsidRPr="00E35C7E">
        <w:rPr>
          <w:szCs w:val="21"/>
        </w:rPr>
        <w:t>号）</w:t>
      </w:r>
    </w:p>
    <w:p w:rsidR="00A81F67" w:rsidRPr="00E35C7E" w:rsidRDefault="00A81F67" w:rsidP="00A81F67">
      <w:pPr>
        <w:ind w:firstLine="420"/>
        <w:rPr>
          <w:szCs w:val="21"/>
        </w:rPr>
      </w:pPr>
      <w:r w:rsidRPr="00E35C7E">
        <w:rPr>
          <w:szCs w:val="21"/>
        </w:rPr>
        <w:t>《财政部国家税务总局关于对城市公交站场道路客运站场免征城镇土地使用税的通知》（财税〔</w:t>
      </w:r>
      <w:r w:rsidRPr="00E35C7E">
        <w:rPr>
          <w:szCs w:val="21"/>
        </w:rPr>
        <w:t>2016</w:t>
      </w:r>
      <w:r w:rsidRPr="00E35C7E">
        <w:rPr>
          <w:szCs w:val="21"/>
        </w:rPr>
        <w:t>〕</w:t>
      </w:r>
      <w:r w:rsidRPr="00E35C7E">
        <w:rPr>
          <w:szCs w:val="21"/>
        </w:rPr>
        <w:t>16</w:t>
      </w:r>
      <w:r w:rsidRPr="00E35C7E">
        <w:rPr>
          <w:szCs w:val="21"/>
        </w:rPr>
        <w:t>号）</w:t>
      </w:r>
    </w:p>
    <w:p w:rsidR="00A81F67" w:rsidRPr="00E35C7E" w:rsidRDefault="00A81F67" w:rsidP="00A81F67">
      <w:pPr>
        <w:ind w:firstLine="420"/>
        <w:rPr>
          <w:szCs w:val="21"/>
        </w:rPr>
      </w:pPr>
      <w:r w:rsidRPr="00E35C7E">
        <w:rPr>
          <w:szCs w:val="21"/>
        </w:rPr>
        <w:t>《财政部国家税务总局关于部分国家储备商品有关税收政策的通知》（财税〔</w:t>
      </w:r>
      <w:r w:rsidRPr="00E35C7E">
        <w:rPr>
          <w:szCs w:val="21"/>
        </w:rPr>
        <w:t>2016</w:t>
      </w:r>
      <w:r w:rsidRPr="00E35C7E">
        <w:rPr>
          <w:szCs w:val="21"/>
        </w:rPr>
        <w:t>〕</w:t>
      </w:r>
      <w:r w:rsidRPr="00E35C7E">
        <w:rPr>
          <w:szCs w:val="21"/>
        </w:rPr>
        <w:t>28</w:t>
      </w:r>
      <w:r w:rsidRPr="00E35C7E">
        <w:rPr>
          <w:szCs w:val="21"/>
        </w:rPr>
        <w:t>号）</w:t>
      </w:r>
    </w:p>
    <w:p w:rsidR="00A81F67" w:rsidRPr="00E35C7E" w:rsidRDefault="00A81F67" w:rsidP="00A81F67">
      <w:pPr>
        <w:ind w:firstLine="420"/>
        <w:rPr>
          <w:szCs w:val="21"/>
        </w:rPr>
      </w:pPr>
      <w:r w:rsidRPr="00E35C7E">
        <w:rPr>
          <w:szCs w:val="21"/>
        </w:rPr>
        <w:t>《财政部国家税务总局关于血站有关税收问题的通知》（财税字〔</w:t>
      </w:r>
      <w:r w:rsidRPr="00E35C7E">
        <w:rPr>
          <w:szCs w:val="21"/>
        </w:rPr>
        <w:t>1999</w:t>
      </w:r>
      <w:r w:rsidRPr="00E35C7E">
        <w:rPr>
          <w:szCs w:val="21"/>
        </w:rPr>
        <w:t>〕</w:t>
      </w:r>
      <w:r w:rsidRPr="00E35C7E">
        <w:rPr>
          <w:szCs w:val="21"/>
        </w:rPr>
        <w:t>264</w:t>
      </w:r>
      <w:r w:rsidRPr="00E35C7E">
        <w:rPr>
          <w:szCs w:val="21"/>
        </w:rPr>
        <w:t>号）</w:t>
      </w:r>
    </w:p>
    <w:p w:rsidR="00A81F67" w:rsidRPr="00E35C7E" w:rsidRDefault="00A81F67" w:rsidP="00A81F67">
      <w:pPr>
        <w:ind w:firstLine="420"/>
        <w:rPr>
          <w:szCs w:val="21"/>
        </w:rPr>
      </w:pPr>
      <w:r w:rsidRPr="00E35C7E">
        <w:rPr>
          <w:szCs w:val="21"/>
        </w:rPr>
        <w:t>《国家税务局关于对司法部所属的劳改劳教单位征免土地使用税问题的规定》（（</w:t>
      </w:r>
      <w:r w:rsidRPr="00E35C7E">
        <w:rPr>
          <w:szCs w:val="21"/>
        </w:rPr>
        <w:t>89</w:t>
      </w:r>
      <w:r w:rsidRPr="00E35C7E">
        <w:rPr>
          <w:szCs w:val="21"/>
        </w:rPr>
        <w:t>）国税地字第</w:t>
      </w:r>
      <w:r w:rsidRPr="00E35C7E">
        <w:rPr>
          <w:szCs w:val="21"/>
        </w:rPr>
        <w:t>119</w:t>
      </w:r>
      <w:r w:rsidRPr="00E35C7E">
        <w:rPr>
          <w:szCs w:val="21"/>
        </w:rPr>
        <w:t>号）</w:t>
      </w:r>
    </w:p>
    <w:p w:rsidR="00A81F67" w:rsidRPr="00E35C7E" w:rsidRDefault="00A81F67" w:rsidP="00A81F67">
      <w:pPr>
        <w:ind w:firstLine="420"/>
        <w:rPr>
          <w:szCs w:val="21"/>
        </w:rPr>
      </w:pPr>
      <w:r w:rsidRPr="00E35C7E">
        <w:rPr>
          <w:szCs w:val="21"/>
        </w:rPr>
        <w:t>《财政部国家税务总局关于房产税城镇土地使用税有关问题的通知》（财税〔</w:t>
      </w:r>
      <w:r w:rsidRPr="00E35C7E">
        <w:rPr>
          <w:szCs w:val="21"/>
        </w:rPr>
        <w:t>2009</w:t>
      </w:r>
      <w:r w:rsidRPr="00E35C7E">
        <w:rPr>
          <w:szCs w:val="21"/>
        </w:rPr>
        <w:t>〕</w:t>
      </w:r>
      <w:r w:rsidRPr="00E35C7E">
        <w:rPr>
          <w:szCs w:val="21"/>
        </w:rPr>
        <w:t>128</w:t>
      </w:r>
      <w:r w:rsidRPr="00E35C7E">
        <w:rPr>
          <w:szCs w:val="21"/>
        </w:rPr>
        <w:t>号）</w:t>
      </w:r>
    </w:p>
    <w:p w:rsidR="00A81F67" w:rsidRPr="00E35C7E" w:rsidRDefault="00A81F67" w:rsidP="00A81F67">
      <w:pPr>
        <w:ind w:firstLine="420"/>
        <w:rPr>
          <w:szCs w:val="21"/>
        </w:rPr>
      </w:pPr>
      <w:r w:rsidRPr="00E35C7E">
        <w:rPr>
          <w:szCs w:val="21"/>
        </w:rPr>
        <w:t>《财政部国家税务总局关于房产税、城镇土地使用税有关政策的通知》（财税〔</w:t>
      </w:r>
      <w:r w:rsidRPr="00E35C7E">
        <w:rPr>
          <w:szCs w:val="21"/>
        </w:rPr>
        <w:t>2006</w:t>
      </w:r>
      <w:r w:rsidRPr="00E35C7E">
        <w:rPr>
          <w:szCs w:val="21"/>
        </w:rPr>
        <w:t>〕</w:t>
      </w:r>
      <w:r w:rsidRPr="00E35C7E">
        <w:rPr>
          <w:szCs w:val="21"/>
        </w:rPr>
        <w:lastRenderedPageBreak/>
        <w:t>186</w:t>
      </w:r>
      <w:r w:rsidRPr="00E35C7E">
        <w:rPr>
          <w:szCs w:val="21"/>
        </w:rPr>
        <w:t>号）</w:t>
      </w:r>
    </w:p>
    <w:p w:rsidR="00A81F67" w:rsidRPr="00E35C7E" w:rsidRDefault="00A81F67" w:rsidP="00A81F67">
      <w:pPr>
        <w:ind w:firstLine="420"/>
        <w:rPr>
          <w:szCs w:val="21"/>
        </w:rPr>
      </w:pPr>
      <w:r w:rsidRPr="00E35C7E">
        <w:rPr>
          <w:szCs w:val="21"/>
        </w:rPr>
        <w:t>《国家税务局关于水利设施用地征免土地使用税问题的规定》（（</w:t>
      </w:r>
      <w:r w:rsidRPr="00E35C7E">
        <w:rPr>
          <w:szCs w:val="21"/>
        </w:rPr>
        <w:t>89</w:t>
      </w:r>
      <w:r w:rsidRPr="00E35C7E">
        <w:rPr>
          <w:szCs w:val="21"/>
        </w:rPr>
        <w:t>）国税地字第</w:t>
      </w:r>
      <w:r w:rsidRPr="00E35C7E">
        <w:rPr>
          <w:szCs w:val="21"/>
        </w:rPr>
        <w:t>014</w:t>
      </w:r>
      <w:r w:rsidRPr="00E35C7E">
        <w:rPr>
          <w:szCs w:val="21"/>
        </w:rPr>
        <w:t>号）</w:t>
      </w:r>
    </w:p>
    <w:p w:rsidR="00A81F67" w:rsidRPr="00E35C7E" w:rsidRDefault="00A81F67" w:rsidP="00A81F67">
      <w:pPr>
        <w:ind w:firstLine="420"/>
        <w:rPr>
          <w:szCs w:val="21"/>
        </w:rPr>
      </w:pPr>
      <w:r w:rsidRPr="00E35C7E">
        <w:rPr>
          <w:szCs w:val="21"/>
        </w:rPr>
        <w:t>《国家税务局关于对矿山企业征免土地使用税问题的通知》（（</w:t>
      </w:r>
      <w:r w:rsidRPr="00E35C7E">
        <w:rPr>
          <w:szCs w:val="21"/>
        </w:rPr>
        <w:t>89</w:t>
      </w:r>
      <w:r w:rsidRPr="00E35C7E">
        <w:rPr>
          <w:szCs w:val="21"/>
        </w:rPr>
        <w:t>）国税地字第</w:t>
      </w:r>
      <w:r w:rsidRPr="00E35C7E">
        <w:rPr>
          <w:szCs w:val="21"/>
        </w:rPr>
        <w:t>122</w:t>
      </w:r>
      <w:r w:rsidRPr="00E35C7E">
        <w:rPr>
          <w:szCs w:val="21"/>
        </w:rPr>
        <w:t>号）</w:t>
      </w:r>
    </w:p>
    <w:p w:rsidR="00A81F67" w:rsidRPr="00E35C7E" w:rsidRDefault="00A81F67" w:rsidP="00A81F67">
      <w:pPr>
        <w:ind w:firstLine="420"/>
        <w:rPr>
          <w:szCs w:val="21"/>
        </w:rPr>
      </w:pPr>
      <w:r w:rsidRPr="00E35C7E">
        <w:rPr>
          <w:szCs w:val="21"/>
        </w:rPr>
        <w:t>《国家税务局关于对煤炭企业用地征免土地使用税问题的规定》（（</w:t>
      </w:r>
      <w:r w:rsidRPr="00E35C7E">
        <w:rPr>
          <w:szCs w:val="21"/>
        </w:rPr>
        <w:t>89</w:t>
      </w:r>
      <w:r w:rsidRPr="00E35C7E">
        <w:rPr>
          <w:szCs w:val="21"/>
        </w:rPr>
        <w:t>）国税地字第</w:t>
      </w:r>
      <w:r w:rsidRPr="00E35C7E">
        <w:rPr>
          <w:szCs w:val="21"/>
        </w:rPr>
        <w:t>089</w:t>
      </w:r>
      <w:r w:rsidRPr="00E35C7E">
        <w:rPr>
          <w:szCs w:val="21"/>
        </w:rPr>
        <w:t>号）</w:t>
      </w:r>
    </w:p>
    <w:p w:rsidR="00A81F67" w:rsidRPr="00E35C7E" w:rsidRDefault="00A81F67" w:rsidP="00A81F67">
      <w:pPr>
        <w:ind w:firstLine="420"/>
        <w:rPr>
          <w:szCs w:val="21"/>
        </w:rPr>
      </w:pPr>
      <w:r w:rsidRPr="00E35C7E">
        <w:rPr>
          <w:szCs w:val="21"/>
        </w:rPr>
        <w:t>《国家税务局关于对盐场、盐矿征免城镇土地使用税问题的通知》（（</w:t>
      </w:r>
      <w:r w:rsidRPr="00E35C7E">
        <w:rPr>
          <w:szCs w:val="21"/>
        </w:rPr>
        <w:t>89</w:t>
      </w:r>
      <w:r w:rsidRPr="00E35C7E">
        <w:rPr>
          <w:szCs w:val="21"/>
        </w:rPr>
        <w:t>）国税地字第</w:t>
      </w:r>
      <w:r w:rsidRPr="00E35C7E">
        <w:rPr>
          <w:szCs w:val="21"/>
        </w:rPr>
        <w:t>141</w:t>
      </w:r>
      <w:r w:rsidRPr="00E35C7E">
        <w:rPr>
          <w:szCs w:val="21"/>
        </w:rPr>
        <w:t>号）</w:t>
      </w:r>
    </w:p>
    <w:p w:rsidR="00A81F67" w:rsidRPr="00E35C7E" w:rsidRDefault="00A81F67" w:rsidP="00A81F67">
      <w:pPr>
        <w:ind w:firstLine="420"/>
        <w:rPr>
          <w:szCs w:val="21"/>
        </w:rPr>
      </w:pPr>
      <w:r w:rsidRPr="00E35C7E">
        <w:rPr>
          <w:szCs w:val="21"/>
        </w:rPr>
        <w:t>《国家税务局关于林业系统征免土地使用税问题的通知》（国税函发〔</w:t>
      </w:r>
      <w:r w:rsidRPr="00E35C7E">
        <w:rPr>
          <w:szCs w:val="21"/>
        </w:rPr>
        <w:t>1991</w:t>
      </w:r>
      <w:r w:rsidRPr="00E35C7E">
        <w:rPr>
          <w:szCs w:val="21"/>
        </w:rPr>
        <w:t>〕</w:t>
      </w:r>
      <w:r w:rsidRPr="00E35C7E">
        <w:rPr>
          <w:szCs w:val="21"/>
        </w:rPr>
        <w:t>1404</w:t>
      </w:r>
      <w:r w:rsidRPr="00E35C7E">
        <w:rPr>
          <w:szCs w:val="21"/>
        </w:rPr>
        <w:t>号）</w:t>
      </w:r>
    </w:p>
    <w:p w:rsidR="00A81F67" w:rsidRPr="00E35C7E" w:rsidRDefault="00A81F67" w:rsidP="00A81F67">
      <w:pPr>
        <w:ind w:firstLine="420"/>
        <w:rPr>
          <w:szCs w:val="21"/>
        </w:rPr>
      </w:pPr>
      <w:r w:rsidRPr="00E35C7E">
        <w:rPr>
          <w:szCs w:val="21"/>
        </w:rPr>
        <w:t>《国务院关于修改〈中华人民共和国城镇土地使用税暂行条例〉的决定》（中华人民共和国国务院令第</w:t>
      </w:r>
      <w:r w:rsidRPr="00E35C7E">
        <w:rPr>
          <w:szCs w:val="21"/>
        </w:rPr>
        <w:t>483</w:t>
      </w:r>
      <w:r w:rsidRPr="00E35C7E">
        <w:rPr>
          <w:szCs w:val="21"/>
        </w:rPr>
        <w:t>号）</w:t>
      </w:r>
    </w:p>
    <w:p w:rsidR="00A81F67" w:rsidRPr="00E35C7E" w:rsidRDefault="00A81F67" w:rsidP="00A81F67">
      <w:pPr>
        <w:ind w:firstLine="420"/>
        <w:rPr>
          <w:szCs w:val="21"/>
        </w:rPr>
      </w:pPr>
      <w:r w:rsidRPr="00E35C7E">
        <w:rPr>
          <w:szCs w:val="21"/>
        </w:rPr>
        <w:t>《财政部国家税务总局关于廉租住房经济适用住房和住房租赁有关税收政策的通知》（财税〔</w:t>
      </w:r>
      <w:r w:rsidRPr="00E35C7E">
        <w:rPr>
          <w:szCs w:val="21"/>
        </w:rPr>
        <w:t>2008</w:t>
      </w:r>
      <w:r w:rsidRPr="00E35C7E">
        <w:rPr>
          <w:szCs w:val="21"/>
        </w:rPr>
        <w:t>〕</w:t>
      </w:r>
      <w:r w:rsidRPr="00E35C7E">
        <w:rPr>
          <w:szCs w:val="21"/>
        </w:rPr>
        <w:t>24</w:t>
      </w:r>
      <w:r w:rsidRPr="00E35C7E">
        <w:rPr>
          <w:szCs w:val="21"/>
        </w:rPr>
        <w:t>号）</w:t>
      </w:r>
    </w:p>
    <w:p w:rsidR="00A81F67" w:rsidRPr="00E35C7E" w:rsidRDefault="00A81F67" w:rsidP="00A81F67">
      <w:pPr>
        <w:ind w:firstLine="420"/>
        <w:rPr>
          <w:szCs w:val="21"/>
        </w:rPr>
      </w:pPr>
      <w:r w:rsidRPr="00E35C7E">
        <w:rPr>
          <w:szCs w:val="21"/>
        </w:rPr>
        <w:t>《财政部国家税务总局关于企业范围内荒山林地湖泊等占地城镇土地使用税有关政策的通知》（财税〔</w:t>
      </w:r>
      <w:r w:rsidRPr="00E35C7E">
        <w:rPr>
          <w:szCs w:val="21"/>
        </w:rPr>
        <w:t>2014</w:t>
      </w:r>
      <w:r w:rsidRPr="00E35C7E">
        <w:rPr>
          <w:szCs w:val="21"/>
        </w:rPr>
        <w:t>〕</w:t>
      </w:r>
      <w:r w:rsidRPr="00E35C7E">
        <w:rPr>
          <w:szCs w:val="21"/>
        </w:rPr>
        <w:t>1</w:t>
      </w:r>
      <w:r w:rsidRPr="00E35C7E">
        <w:rPr>
          <w:szCs w:val="21"/>
        </w:rPr>
        <w:t>号）</w:t>
      </w:r>
    </w:p>
    <w:p w:rsidR="00A81F67" w:rsidRPr="00E35C7E" w:rsidRDefault="00A81F67" w:rsidP="00A81F67">
      <w:pPr>
        <w:ind w:firstLine="420"/>
        <w:rPr>
          <w:szCs w:val="21"/>
        </w:rPr>
      </w:pPr>
      <w:r w:rsidRPr="00E35C7E">
        <w:rPr>
          <w:szCs w:val="21"/>
        </w:rPr>
        <w:t>《财政部国家税务总局关于石油天然气生产企业城镇土地使用税政策的通知》（财税〔</w:t>
      </w:r>
      <w:r w:rsidRPr="00E35C7E">
        <w:rPr>
          <w:szCs w:val="21"/>
        </w:rPr>
        <w:t>2015</w:t>
      </w:r>
      <w:r w:rsidRPr="00E35C7E">
        <w:rPr>
          <w:szCs w:val="21"/>
        </w:rPr>
        <w:t>〕</w:t>
      </w:r>
      <w:r w:rsidRPr="00E35C7E">
        <w:rPr>
          <w:szCs w:val="21"/>
        </w:rPr>
        <w:t>76</w:t>
      </w:r>
      <w:r w:rsidRPr="00E35C7E">
        <w:rPr>
          <w:szCs w:val="21"/>
        </w:rPr>
        <w:t>号）</w:t>
      </w:r>
    </w:p>
    <w:p w:rsidR="00A81F67" w:rsidRPr="00E35C7E" w:rsidRDefault="00A81F67" w:rsidP="00A81F67">
      <w:pPr>
        <w:ind w:firstLine="420"/>
        <w:rPr>
          <w:szCs w:val="21"/>
        </w:rPr>
      </w:pPr>
      <w:r w:rsidRPr="00E35C7E">
        <w:rPr>
          <w:szCs w:val="21"/>
        </w:rPr>
        <w:t>《国家税务总局关于印发〈全国县级税务机关纳税服务规范（</w:t>
      </w:r>
      <w:r w:rsidRPr="00E35C7E">
        <w:rPr>
          <w:szCs w:val="21"/>
        </w:rPr>
        <w:t>1.0</w:t>
      </w:r>
      <w:r w:rsidRPr="00E35C7E">
        <w:rPr>
          <w:szCs w:val="21"/>
        </w:rPr>
        <w:t>版）〉相关表证单书的通知》（税总发〔</w:t>
      </w:r>
      <w:r w:rsidRPr="00E35C7E">
        <w:rPr>
          <w:szCs w:val="21"/>
        </w:rPr>
        <w:t>2014</w:t>
      </w:r>
      <w:r w:rsidRPr="00E35C7E">
        <w:rPr>
          <w:szCs w:val="21"/>
        </w:rPr>
        <w:t>〕</w:t>
      </w:r>
      <w:r w:rsidRPr="00E35C7E">
        <w:rPr>
          <w:szCs w:val="21"/>
        </w:rPr>
        <w:t>109</w:t>
      </w:r>
      <w:r w:rsidRPr="00E35C7E">
        <w:rPr>
          <w:szCs w:val="21"/>
        </w:rPr>
        <w:t>号）</w:t>
      </w:r>
    </w:p>
    <w:p w:rsidR="00A81F67" w:rsidRPr="00E35C7E" w:rsidRDefault="00A81F67" w:rsidP="00A81F67">
      <w:pPr>
        <w:ind w:firstLine="420"/>
        <w:rPr>
          <w:szCs w:val="21"/>
        </w:rPr>
      </w:pPr>
      <w:r w:rsidRPr="00E35C7E">
        <w:rPr>
          <w:szCs w:val="21"/>
        </w:rPr>
        <w:t>《财政部、税务总局关于继续实施物流企业大宗商品仓储设施用地城镇土地使用税优惠政策的通知》（财税</w:t>
      </w:r>
      <w:r w:rsidRPr="00E35C7E">
        <w:rPr>
          <w:szCs w:val="21"/>
        </w:rPr>
        <w:t>[2017]33</w:t>
      </w:r>
      <w:r w:rsidRPr="00E35C7E">
        <w:rPr>
          <w:szCs w:val="21"/>
        </w:rPr>
        <w:t>号）</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符合城镇土地使用税优惠备案条件的纳税人，在首次享受减免税的申报阶段或在申报征期后的其他规定期限内，向主管税务机关申请办理城镇土地使用税优惠备案。</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【业务流程】</w:t>
      </w:r>
    </w:p>
    <w:p w:rsidR="00A81F67" w:rsidRPr="0027578F" w:rsidRDefault="00A81F67" w:rsidP="00A81F67">
      <w:pPr>
        <w:ind w:firstLine="420"/>
        <w:rPr>
          <w:szCs w:val="21"/>
        </w:rPr>
      </w:pPr>
      <w:r w:rsidRPr="00E35C7E">
        <w:rPr>
          <w:szCs w:val="21"/>
        </w:rPr>
        <w:t>本工作流设置申请、受理和归档三个节点，完成接收、审核纳税人相关税种、规费纳税申报并将资料归档的业务，具体流程见下图。</w:t>
      </w:r>
    </w:p>
    <w:p w:rsidR="00A81F67" w:rsidRDefault="00A81F67" w:rsidP="00A81F67">
      <w:pPr>
        <w:ind w:firstLine="420"/>
      </w:pPr>
      <w:r>
        <w:rPr>
          <w:noProof/>
        </w:rPr>
        <w:drawing>
          <wp:inline distT="0" distB="0" distL="0" distR="0">
            <wp:extent cx="5271770" cy="1939925"/>
            <wp:effectExtent l="19050" t="0" r="5080" b="0"/>
            <wp:docPr id="924" name="图片 1" descr="C:\Documents and Settings\Administrator\feiq\RichOle\301463680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nts and Settings\Administrator\feiq\RichOle\3014636804.bmp"/>
                    <pic:cNvPicPr>
                      <a:picLocks noChangeAspect="1" noChangeArrowheads="1"/>
                    </pic:cNvPicPr>
                  </pic:nvPicPr>
                  <pic:blipFill>
                    <a:blip r:embed="rId436"/>
                    <a:srcRect b="4225"/>
                    <a:stretch>
                      <a:fillRect/>
                    </a:stretch>
                  </pic:blipFill>
                  <pic:spPr bwMode="auto">
                    <a:xfrm>
                      <a:off x="0" y="0"/>
                      <a:ext cx="5271770" cy="1939925"/>
                    </a:xfrm>
                    <a:prstGeom prst="rect">
                      <a:avLst/>
                    </a:prstGeom>
                    <a:noFill/>
                    <a:ln w="9525">
                      <a:noFill/>
                      <a:miter lim="800000"/>
                      <a:headEnd/>
                      <a:tailEnd/>
                    </a:ln>
                  </pic:spPr>
                </pic:pic>
              </a:graphicData>
            </a:graphic>
          </wp:inline>
        </w:drawing>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7230"/>
        <w:gridCol w:w="850"/>
      </w:tblGrid>
      <w:tr w:rsidR="00A81F67" w:rsidRPr="00E35C7E" w:rsidTr="00E273FD">
        <w:tc>
          <w:tcPr>
            <w:tcW w:w="675" w:type="dxa"/>
            <w:vAlign w:val="center"/>
          </w:tcPr>
          <w:p w:rsidR="00A81F67" w:rsidRPr="00E35C7E" w:rsidRDefault="00A81F67" w:rsidP="00E273FD">
            <w:pPr>
              <w:rPr>
                <w:szCs w:val="21"/>
              </w:rPr>
            </w:pPr>
            <w:r w:rsidRPr="00E35C7E">
              <w:rPr>
                <w:szCs w:val="21"/>
              </w:rPr>
              <w:t>资料类型</w:t>
            </w:r>
          </w:p>
        </w:tc>
        <w:tc>
          <w:tcPr>
            <w:tcW w:w="7230" w:type="dxa"/>
            <w:vAlign w:val="center"/>
          </w:tcPr>
          <w:p w:rsidR="00A81F67" w:rsidRPr="00E35C7E" w:rsidRDefault="00A81F67" w:rsidP="00E273FD">
            <w:pPr>
              <w:rPr>
                <w:szCs w:val="21"/>
              </w:rPr>
            </w:pPr>
            <w:r w:rsidRPr="00E35C7E">
              <w:rPr>
                <w:szCs w:val="21"/>
              </w:rPr>
              <w:t>资料名称</w:t>
            </w:r>
          </w:p>
        </w:tc>
        <w:tc>
          <w:tcPr>
            <w:tcW w:w="850" w:type="dxa"/>
            <w:vAlign w:val="center"/>
          </w:tcPr>
          <w:p w:rsidR="00A81F67" w:rsidRPr="00E35C7E" w:rsidRDefault="00A81F67" w:rsidP="00E273FD">
            <w:pPr>
              <w:rPr>
                <w:szCs w:val="21"/>
              </w:rPr>
            </w:pPr>
            <w:r w:rsidRPr="00E35C7E">
              <w:rPr>
                <w:szCs w:val="21"/>
              </w:rPr>
              <w:t>资料</w:t>
            </w:r>
          </w:p>
          <w:p w:rsidR="00A81F67" w:rsidRPr="00E35C7E" w:rsidRDefault="00A81F67" w:rsidP="00E273FD">
            <w:pPr>
              <w:rPr>
                <w:szCs w:val="21"/>
              </w:rPr>
            </w:pPr>
            <w:r w:rsidRPr="00E35C7E">
              <w:rPr>
                <w:szCs w:val="21"/>
              </w:rPr>
              <w:t>处理</w:t>
            </w:r>
          </w:p>
        </w:tc>
      </w:tr>
      <w:tr w:rsidR="00A81F67" w:rsidRPr="00E35C7E" w:rsidTr="00E273FD">
        <w:tc>
          <w:tcPr>
            <w:tcW w:w="675" w:type="dxa"/>
            <w:vAlign w:val="center"/>
          </w:tcPr>
          <w:p w:rsidR="00A81F67" w:rsidRPr="00E35C7E" w:rsidRDefault="00A81F67" w:rsidP="00E273FD">
            <w:pPr>
              <w:rPr>
                <w:szCs w:val="21"/>
              </w:rPr>
            </w:pPr>
            <w:r w:rsidRPr="00E35C7E">
              <w:rPr>
                <w:szCs w:val="21"/>
              </w:rPr>
              <w:t>必报资料</w:t>
            </w:r>
          </w:p>
        </w:tc>
        <w:tc>
          <w:tcPr>
            <w:tcW w:w="7230" w:type="dxa"/>
            <w:vAlign w:val="center"/>
          </w:tcPr>
          <w:p w:rsidR="00A81F67" w:rsidRPr="00E35C7E" w:rsidRDefault="00A81F67" w:rsidP="00E273FD">
            <w:pPr>
              <w:rPr>
                <w:szCs w:val="21"/>
              </w:rPr>
            </w:pPr>
            <w:r w:rsidRPr="00E35C7E">
              <w:rPr>
                <w:szCs w:val="21"/>
              </w:rPr>
              <w:t>《纳税人减免税备案登记表》（免填单）</w:t>
            </w:r>
          </w:p>
        </w:tc>
        <w:tc>
          <w:tcPr>
            <w:tcW w:w="850" w:type="dxa"/>
            <w:vAlign w:val="center"/>
          </w:tcPr>
          <w:p w:rsidR="00A81F67" w:rsidRPr="00E35C7E" w:rsidRDefault="00A81F67" w:rsidP="00E273FD">
            <w:pPr>
              <w:rPr>
                <w:szCs w:val="21"/>
              </w:rPr>
            </w:pPr>
            <w:r w:rsidRPr="00E35C7E">
              <w:rPr>
                <w:szCs w:val="21"/>
              </w:rPr>
              <w:t>归档</w:t>
            </w:r>
          </w:p>
        </w:tc>
      </w:tr>
    </w:tbl>
    <w:p w:rsidR="00A81F67" w:rsidRPr="00E35C7E" w:rsidRDefault="00A81F67" w:rsidP="00A81F6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40"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lastRenderedPageBreak/>
        <w:t>【收费标准】：不收费</w:t>
      </w:r>
    </w:p>
    <w:p w:rsidR="00A81F67" w:rsidRPr="00E35C7E" w:rsidRDefault="00A81F67" w:rsidP="00A81F67">
      <w:pPr>
        <w:ind w:firstLine="420"/>
        <w:rPr>
          <w:szCs w:val="21"/>
        </w:rPr>
      </w:pPr>
      <w:r w:rsidRPr="00E35C7E">
        <w:rPr>
          <w:szCs w:val="21"/>
        </w:rPr>
        <w:t>【资料类型】：纸质</w:t>
      </w:r>
    </w:p>
    <w:p w:rsidR="00A81F67" w:rsidRPr="00E35C7E" w:rsidRDefault="00A81F67" w:rsidP="00A81F67">
      <w:pPr>
        <w:ind w:firstLine="420"/>
        <w:rPr>
          <w:szCs w:val="21"/>
        </w:rPr>
      </w:pPr>
      <w:r w:rsidRPr="00E35C7E">
        <w:rPr>
          <w:szCs w:val="21"/>
        </w:rPr>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41" w:tgtFrame="_blank" w:history="1">
        <w:r w:rsidRPr="00E35C7E">
          <w:rPr>
            <w:rStyle w:val="a4"/>
            <w:szCs w:val="21"/>
          </w:rPr>
          <w:t>http://12366.xj-n-tax.gov.cn/bszn/rjbd/gsbd/index.htm</w:t>
        </w:r>
      </w:hyperlink>
    </w:p>
    <w:p w:rsidR="00A81F67" w:rsidRPr="00E35C7E" w:rsidRDefault="00A81F67" w:rsidP="00A81F67">
      <w:pPr>
        <w:ind w:firstLine="420"/>
        <w:rPr>
          <w:szCs w:val="21"/>
        </w:rPr>
      </w:pPr>
      <w:r w:rsidRPr="00E35C7E">
        <w:rPr>
          <w:szCs w:val="21"/>
        </w:rPr>
        <w:t>【表单填写示范文本】：</w:t>
      </w:r>
      <w:hyperlink r:id="rId442" w:tgtFrame="_blank" w:history="1">
        <w:r w:rsidRPr="00E35C7E">
          <w:rPr>
            <w:rStyle w:val="a4"/>
            <w:szCs w:val="21"/>
          </w:rPr>
          <w:t>http://12366.chinatax.gov.cn/xzzxWebBLH_xzzxWebMain.do</w:t>
        </w:r>
      </w:hyperlink>
    </w:p>
    <w:p w:rsidR="00A81F67" w:rsidRPr="000A3AAA" w:rsidRDefault="00A81F67" w:rsidP="00A81F67">
      <w:pPr>
        <w:ind w:firstLine="420"/>
        <w:rPr>
          <w:szCs w:val="21"/>
        </w:rPr>
      </w:pPr>
    </w:p>
    <w:p w:rsidR="00A81F67" w:rsidRPr="00A81F67" w:rsidRDefault="00A81F67" w:rsidP="00A81F67">
      <w:pPr>
        <w:pStyle w:val="3"/>
        <w:adjustRightInd w:val="0"/>
        <w:snapToGrid w:val="0"/>
        <w:spacing w:before="0" w:after="0" w:line="240" w:lineRule="auto"/>
        <w:ind w:firstLine="422"/>
        <w:rPr>
          <w:sz w:val="21"/>
          <w:szCs w:val="21"/>
        </w:rPr>
      </w:pPr>
      <w:bookmarkStart w:id="358" w:name="_Toc509871539"/>
      <w:bookmarkStart w:id="359" w:name="_Toc509919943"/>
      <w:bookmarkStart w:id="360" w:name="_Toc509923462"/>
      <w:bookmarkStart w:id="361" w:name="_Toc509997824"/>
      <w:r w:rsidRPr="00A81F67">
        <w:rPr>
          <w:sz w:val="21"/>
          <w:szCs w:val="21"/>
        </w:rPr>
        <w:t>耕地占用税优惠备案</w:t>
      </w:r>
      <w:bookmarkEnd w:id="358"/>
      <w:bookmarkEnd w:id="359"/>
      <w:bookmarkEnd w:id="360"/>
      <w:bookmarkEnd w:id="361"/>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t>办结方式：即时办结</w:t>
      </w:r>
    </w:p>
    <w:p w:rsidR="00A81F67" w:rsidRPr="00E35C7E" w:rsidRDefault="00A81F67" w:rsidP="00A81F67">
      <w:pPr>
        <w:ind w:firstLine="420"/>
        <w:rPr>
          <w:szCs w:val="21"/>
        </w:rPr>
      </w:pPr>
      <w:r>
        <w:rPr>
          <w:szCs w:val="21"/>
        </w:rPr>
        <w:t>适用范围：地税</w:t>
      </w:r>
    </w:p>
    <w:p w:rsidR="00A81F67" w:rsidRPr="00E35C7E" w:rsidRDefault="00A81F67" w:rsidP="00A81F67">
      <w:pPr>
        <w:ind w:firstLine="420"/>
        <w:rPr>
          <w:szCs w:val="21"/>
        </w:rPr>
      </w:pPr>
      <w:r w:rsidRPr="00E35C7E">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E35C7E" w:rsidRDefault="00A81F67" w:rsidP="00A81F67">
      <w:pPr>
        <w:ind w:firstLine="420"/>
        <w:rPr>
          <w:szCs w:val="21"/>
        </w:rPr>
      </w:pPr>
      <w:r w:rsidRPr="00E35C7E">
        <w:rPr>
          <w:szCs w:val="21"/>
        </w:rPr>
        <w:t>《中华人民共和国税收征收管理法》</w:t>
      </w:r>
    </w:p>
    <w:p w:rsidR="00A81F67" w:rsidRPr="00E35C7E" w:rsidRDefault="00A81F67" w:rsidP="00A81F67">
      <w:pPr>
        <w:ind w:firstLine="420"/>
        <w:rPr>
          <w:szCs w:val="21"/>
        </w:rPr>
      </w:pPr>
      <w:r w:rsidRPr="00E35C7E">
        <w:rPr>
          <w:szCs w:val="21"/>
        </w:rPr>
        <w:t>《中华人民共和国耕地占用税暂行条例》</w:t>
      </w:r>
    </w:p>
    <w:p w:rsidR="00A81F67" w:rsidRPr="00E35C7E" w:rsidRDefault="00A81F67" w:rsidP="00A81F67">
      <w:pPr>
        <w:ind w:firstLine="420"/>
        <w:rPr>
          <w:szCs w:val="21"/>
        </w:rPr>
      </w:pPr>
      <w:r w:rsidRPr="00E35C7E">
        <w:rPr>
          <w:szCs w:val="21"/>
        </w:rPr>
        <w:t>《国家税务总局关于发布〈税收减免管理办法〉的公告》（国家税务总局公告</w:t>
      </w:r>
      <w:r w:rsidRPr="00E35C7E">
        <w:rPr>
          <w:szCs w:val="21"/>
        </w:rPr>
        <w:t>2015</w:t>
      </w:r>
      <w:r w:rsidRPr="00E35C7E">
        <w:rPr>
          <w:szCs w:val="21"/>
        </w:rPr>
        <w:t>年第</w:t>
      </w:r>
      <w:r w:rsidRPr="00E35C7E">
        <w:rPr>
          <w:szCs w:val="21"/>
        </w:rPr>
        <w:t>43</w:t>
      </w:r>
      <w:r w:rsidRPr="00E35C7E">
        <w:rPr>
          <w:szCs w:val="21"/>
        </w:rPr>
        <w:t>号）全文</w:t>
      </w:r>
    </w:p>
    <w:p w:rsidR="00A81F67" w:rsidRPr="00E35C7E" w:rsidRDefault="00A81F67" w:rsidP="00A81F67">
      <w:pPr>
        <w:ind w:firstLine="420"/>
        <w:rPr>
          <w:szCs w:val="21"/>
        </w:rPr>
      </w:pPr>
      <w:r w:rsidRPr="00E35C7E">
        <w:rPr>
          <w:szCs w:val="21"/>
        </w:rPr>
        <w:t>《国家税务总局关于发布〈耕地占用税管理规程（试行）〉的公告》（国家税务总局公告</w:t>
      </w:r>
      <w:r w:rsidRPr="00E35C7E">
        <w:rPr>
          <w:szCs w:val="21"/>
        </w:rPr>
        <w:t>2016</w:t>
      </w:r>
      <w:r w:rsidRPr="00E35C7E">
        <w:rPr>
          <w:szCs w:val="21"/>
        </w:rPr>
        <w:t>年第</w:t>
      </w:r>
      <w:r w:rsidRPr="00E35C7E">
        <w:rPr>
          <w:szCs w:val="21"/>
        </w:rPr>
        <w:t>2</w:t>
      </w:r>
      <w:r w:rsidRPr="00E35C7E">
        <w:rPr>
          <w:szCs w:val="21"/>
        </w:rPr>
        <w:t>号）</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符合耕地占用税优惠备案条件的纳税人，在首次享受减免税的申报阶段或在申报征期后的其他规定期限内，向主管税务机关申请办理耕地占用税优惠备案。</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【业务流程】</w:t>
      </w:r>
    </w:p>
    <w:p w:rsidR="00A81F67" w:rsidRPr="009F026F" w:rsidRDefault="00A81F67" w:rsidP="00A81F67">
      <w:pPr>
        <w:ind w:firstLine="420"/>
      </w:pPr>
      <w:r w:rsidRPr="00E35C7E">
        <w:rPr>
          <w:szCs w:val="21"/>
        </w:rPr>
        <w:t>本工作流设置申请、受理和归档三个节点，完成接收、审核纳税人相关税种、规费纳税申报并将资料归档的业务，具体备案流程见下图。</w:t>
      </w:r>
    </w:p>
    <w:p w:rsidR="00A81F67" w:rsidRPr="00E35C7E" w:rsidRDefault="00A81F67" w:rsidP="00A81F67">
      <w:pPr>
        <w:ind w:firstLine="420"/>
        <w:rPr>
          <w:szCs w:val="21"/>
        </w:rPr>
      </w:pPr>
      <w:r>
        <w:rPr>
          <w:noProof/>
          <w:szCs w:val="21"/>
        </w:rPr>
        <w:drawing>
          <wp:inline distT="0" distB="0" distL="0" distR="0">
            <wp:extent cx="5271770" cy="1939925"/>
            <wp:effectExtent l="19050" t="0" r="5080" b="0"/>
            <wp:docPr id="925" name="图片 1" descr="C:\Documents and Settings\Administrator\feiq\RichOle\301463680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nts and Settings\Administrator\feiq\RichOle\3014636804.bmp"/>
                    <pic:cNvPicPr>
                      <a:picLocks noChangeAspect="1" noChangeArrowheads="1"/>
                    </pic:cNvPicPr>
                  </pic:nvPicPr>
                  <pic:blipFill>
                    <a:blip r:embed="rId436"/>
                    <a:srcRect b="4225"/>
                    <a:stretch>
                      <a:fillRect/>
                    </a:stretch>
                  </pic:blipFill>
                  <pic:spPr bwMode="auto">
                    <a:xfrm>
                      <a:off x="0" y="0"/>
                      <a:ext cx="5271770" cy="1939925"/>
                    </a:xfrm>
                    <a:prstGeom prst="rect">
                      <a:avLst/>
                    </a:prstGeom>
                    <a:noFill/>
                    <a:ln w="9525">
                      <a:noFill/>
                      <a:miter lim="800000"/>
                      <a:headEnd/>
                      <a:tailEnd/>
                    </a:ln>
                  </pic:spPr>
                </pic:pic>
              </a:graphicData>
            </a:graphic>
          </wp:inline>
        </w:drawing>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5"/>
        <w:gridCol w:w="7230"/>
        <w:gridCol w:w="850"/>
      </w:tblGrid>
      <w:tr w:rsidR="00A81F67" w:rsidRPr="00E35C7E" w:rsidTr="00E273FD">
        <w:tc>
          <w:tcPr>
            <w:tcW w:w="675" w:type="dxa"/>
            <w:vAlign w:val="center"/>
          </w:tcPr>
          <w:p w:rsidR="00A81F67" w:rsidRPr="00E35C7E" w:rsidRDefault="00A81F67" w:rsidP="00E273FD">
            <w:pPr>
              <w:rPr>
                <w:szCs w:val="21"/>
              </w:rPr>
            </w:pPr>
            <w:r w:rsidRPr="00E35C7E">
              <w:rPr>
                <w:szCs w:val="21"/>
              </w:rPr>
              <w:t>资料类型</w:t>
            </w:r>
          </w:p>
        </w:tc>
        <w:tc>
          <w:tcPr>
            <w:tcW w:w="7230" w:type="dxa"/>
            <w:vAlign w:val="center"/>
          </w:tcPr>
          <w:p w:rsidR="00A81F67" w:rsidRPr="00E35C7E" w:rsidRDefault="00A81F67" w:rsidP="00E273FD">
            <w:pPr>
              <w:rPr>
                <w:szCs w:val="21"/>
              </w:rPr>
            </w:pPr>
            <w:r w:rsidRPr="00E35C7E">
              <w:rPr>
                <w:szCs w:val="21"/>
              </w:rPr>
              <w:t>资料名称</w:t>
            </w:r>
          </w:p>
        </w:tc>
        <w:tc>
          <w:tcPr>
            <w:tcW w:w="850" w:type="dxa"/>
            <w:vAlign w:val="center"/>
          </w:tcPr>
          <w:p w:rsidR="00A81F67" w:rsidRPr="00E35C7E" w:rsidRDefault="00A81F67" w:rsidP="00E273FD">
            <w:pPr>
              <w:rPr>
                <w:szCs w:val="21"/>
              </w:rPr>
            </w:pPr>
            <w:r w:rsidRPr="00E35C7E">
              <w:rPr>
                <w:szCs w:val="21"/>
              </w:rPr>
              <w:t>资料</w:t>
            </w:r>
          </w:p>
          <w:p w:rsidR="00A81F67" w:rsidRPr="00E35C7E" w:rsidRDefault="00A81F67" w:rsidP="00E273FD">
            <w:pPr>
              <w:rPr>
                <w:szCs w:val="21"/>
              </w:rPr>
            </w:pPr>
            <w:r w:rsidRPr="00E35C7E">
              <w:rPr>
                <w:szCs w:val="21"/>
              </w:rPr>
              <w:t>处理</w:t>
            </w:r>
          </w:p>
        </w:tc>
      </w:tr>
      <w:tr w:rsidR="00A81F67" w:rsidRPr="00E35C7E" w:rsidTr="00E273FD">
        <w:tc>
          <w:tcPr>
            <w:tcW w:w="675" w:type="dxa"/>
            <w:vAlign w:val="center"/>
          </w:tcPr>
          <w:p w:rsidR="00A81F67" w:rsidRPr="00E35C7E" w:rsidRDefault="00A81F67" w:rsidP="00E273FD">
            <w:pPr>
              <w:rPr>
                <w:szCs w:val="21"/>
              </w:rPr>
            </w:pPr>
            <w:r w:rsidRPr="00E35C7E">
              <w:rPr>
                <w:szCs w:val="21"/>
              </w:rPr>
              <w:t>必报资料</w:t>
            </w:r>
          </w:p>
        </w:tc>
        <w:tc>
          <w:tcPr>
            <w:tcW w:w="7230" w:type="dxa"/>
            <w:vAlign w:val="center"/>
          </w:tcPr>
          <w:p w:rsidR="00A81F67" w:rsidRPr="00E35C7E" w:rsidRDefault="00A81F67" w:rsidP="00E273FD">
            <w:pPr>
              <w:rPr>
                <w:szCs w:val="21"/>
              </w:rPr>
            </w:pPr>
            <w:r w:rsidRPr="00E35C7E">
              <w:rPr>
                <w:szCs w:val="21"/>
              </w:rPr>
              <w:t>A03007</w:t>
            </w:r>
            <w:r w:rsidRPr="00E35C7E">
              <w:rPr>
                <w:szCs w:val="21"/>
              </w:rPr>
              <w:t>《纳税人减免税备案登记表》（免填单）</w:t>
            </w:r>
          </w:p>
        </w:tc>
        <w:tc>
          <w:tcPr>
            <w:tcW w:w="850" w:type="dxa"/>
            <w:vAlign w:val="center"/>
          </w:tcPr>
          <w:p w:rsidR="00A81F67" w:rsidRPr="00E35C7E" w:rsidRDefault="00A81F67" w:rsidP="00E273FD">
            <w:pPr>
              <w:rPr>
                <w:szCs w:val="21"/>
              </w:rPr>
            </w:pPr>
            <w:r w:rsidRPr="00E35C7E">
              <w:rPr>
                <w:szCs w:val="21"/>
              </w:rPr>
              <w:t>归档</w:t>
            </w:r>
          </w:p>
        </w:tc>
      </w:tr>
    </w:tbl>
    <w:p w:rsidR="00A81F67" w:rsidRPr="00E35C7E" w:rsidRDefault="00A81F67" w:rsidP="00A81F6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43"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t>【收费标准】：不收费</w:t>
      </w:r>
    </w:p>
    <w:p w:rsidR="00A81F67" w:rsidRPr="00E35C7E" w:rsidRDefault="00A81F67" w:rsidP="00A81F67">
      <w:pPr>
        <w:ind w:firstLine="420"/>
        <w:rPr>
          <w:szCs w:val="21"/>
        </w:rPr>
      </w:pPr>
      <w:r w:rsidRPr="00E35C7E">
        <w:rPr>
          <w:szCs w:val="21"/>
        </w:rPr>
        <w:t>【资料类型】：纸质</w:t>
      </w:r>
    </w:p>
    <w:p w:rsidR="00A81F67" w:rsidRPr="00E35C7E" w:rsidRDefault="00A81F67" w:rsidP="00A81F67">
      <w:pPr>
        <w:ind w:firstLine="420"/>
        <w:rPr>
          <w:szCs w:val="21"/>
        </w:rPr>
      </w:pPr>
      <w:r w:rsidRPr="00E35C7E">
        <w:rPr>
          <w:szCs w:val="21"/>
        </w:rPr>
        <w:lastRenderedPageBreak/>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44" w:tgtFrame="_blank" w:history="1">
        <w:r w:rsidRPr="00E35C7E">
          <w:rPr>
            <w:rStyle w:val="a4"/>
            <w:szCs w:val="21"/>
          </w:rPr>
          <w:t>http://12366.xj-n-tax.gov.cn/bszn/rjbd/gsbd/index.htm</w:t>
        </w:r>
      </w:hyperlink>
    </w:p>
    <w:p w:rsidR="00A81F67" w:rsidRPr="00E35C7E" w:rsidRDefault="00A81F67" w:rsidP="00A81F67">
      <w:pPr>
        <w:ind w:firstLine="420"/>
        <w:rPr>
          <w:szCs w:val="21"/>
        </w:rPr>
      </w:pPr>
      <w:r w:rsidRPr="00E35C7E">
        <w:rPr>
          <w:szCs w:val="21"/>
        </w:rPr>
        <w:t>【表单填写示范文本】：</w:t>
      </w:r>
      <w:hyperlink r:id="rId445" w:tgtFrame="_blank" w:history="1">
        <w:r w:rsidRPr="00E35C7E">
          <w:rPr>
            <w:rStyle w:val="a4"/>
            <w:szCs w:val="21"/>
          </w:rPr>
          <w:t>http://12366.chinatax.gov.cn/xzzxWebBLH_xzzxWebMain.do</w:t>
        </w:r>
      </w:hyperlink>
    </w:p>
    <w:p w:rsidR="00A81F67" w:rsidRPr="000A3AAA" w:rsidRDefault="00A81F67" w:rsidP="00A81F67">
      <w:pPr>
        <w:ind w:firstLine="420"/>
        <w:rPr>
          <w:szCs w:val="21"/>
        </w:rPr>
      </w:pPr>
    </w:p>
    <w:p w:rsidR="00A81F67" w:rsidRPr="00A81F67" w:rsidRDefault="00A81F67" w:rsidP="00A81F67">
      <w:pPr>
        <w:pStyle w:val="3"/>
        <w:adjustRightInd w:val="0"/>
        <w:snapToGrid w:val="0"/>
        <w:spacing w:before="0" w:after="0" w:line="240" w:lineRule="auto"/>
        <w:ind w:firstLine="422"/>
        <w:rPr>
          <w:sz w:val="21"/>
          <w:szCs w:val="21"/>
        </w:rPr>
      </w:pPr>
      <w:bookmarkStart w:id="362" w:name="_Toc509871540"/>
      <w:bookmarkStart w:id="363" w:name="_Toc509919944"/>
      <w:bookmarkStart w:id="364" w:name="_Toc509923463"/>
      <w:bookmarkStart w:id="365" w:name="_Toc509997825"/>
      <w:r w:rsidRPr="00A81F67">
        <w:rPr>
          <w:sz w:val="21"/>
          <w:szCs w:val="21"/>
        </w:rPr>
        <w:t>土地增值税优惠备案</w:t>
      </w:r>
      <w:bookmarkEnd w:id="362"/>
      <w:bookmarkEnd w:id="363"/>
      <w:bookmarkEnd w:id="364"/>
      <w:bookmarkEnd w:id="365"/>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t>办结方式：即时办结</w:t>
      </w:r>
    </w:p>
    <w:p w:rsidR="00A81F67" w:rsidRPr="00E35C7E" w:rsidRDefault="00A81F67" w:rsidP="00A81F67">
      <w:pPr>
        <w:ind w:firstLine="420"/>
        <w:rPr>
          <w:szCs w:val="21"/>
        </w:rPr>
      </w:pPr>
      <w:r>
        <w:rPr>
          <w:szCs w:val="21"/>
        </w:rPr>
        <w:t>适用范围：地税</w:t>
      </w:r>
    </w:p>
    <w:p w:rsidR="00A81F67" w:rsidRPr="00E35C7E" w:rsidRDefault="00A81F67" w:rsidP="00A81F67">
      <w:pPr>
        <w:ind w:firstLine="420"/>
        <w:rPr>
          <w:szCs w:val="21"/>
        </w:rPr>
      </w:pPr>
      <w:r w:rsidRPr="00E35C7E">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E35C7E" w:rsidRDefault="00A81F67" w:rsidP="00A81F67">
      <w:pPr>
        <w:ind w:firstLine="420"/>
        <w:rPr>
          <w:szCs w:val="21"/>
        </w:rPr>
      </w:pPr>
      <w:r w:rsidRPr="00E35C7E">
        <w:rPr>
          <w:szCs w:val="21"/>
        </w:rPr>
        <w:t>《中华人民共和国税收征收管理法》</w:t>
      </w:r>
    </w:p>
    <w:p w:rsidR="00A81F67" w:rsidRPr="00E35C7E" w:rsidRDefault="00A81F67" w:rsidP="00A81F67">
      <w:pPr>
        <w:ind w:firstLine="420"/>
        <w:rPr>
          <w:szCs w:val="21"/>
        </w:rPr>
      </w:pPr>
      <w:r w:rsidRPr="00E35C7E">
        <w:rPr>
          <w:szCs w:val="21"/>
        </w:rPr>
        <w:t>《中华人民共和国土地增值税暂行条例》</w:t>
      </w:r>
    </w:p>
    <w:p w:rsidR="00A81F67" w:rsidRPr="00E35C7E" w:rsidRDefault="00A81F67" w:rsidP="00A81F67">
      <w:pPr>
        <w:ind w:firstLine="420"/>
        <w:rPr>
          <w:szCs w:val="21"/>
        </w:rPr>
      </w:pPr>
      <w:r w:rsidRPr="00E35C7E">
        <w:rPr>
          <w:szCs w:val="21"/>
        </w:rPr>
        <w:t>《中华人民共和国土地增值税暂行条例实施细则》</w:t>
      </w:r>
    </w:p>
    <w:p w:rsidR="00A81F67" w:rsidRPr="00E35C7E" w:rsidRDefault="00A81F67" w:rsidP="00A81F67">
      <w:pPr>
        <w:ind w:firstLine="420"/>
        <w:rPr>
          <w:szCs w:val="21"/>
        </w:rPr>
      </w:pPr>
      <w:r w:rsidRPr="00E35C7E">
        <w:rPr>
          <w:szCs w:val="21"/>
        </w:rPr>
        <w:t>《国家税务总局关于发布〈税收减免管理办法〉的公告》（国家税务总局公告</w:t>
      </w:r>
      <w:r w:rsidRPr="00E35C7E">
        <w:rPr>
          <w:szCs w:val="21"/>
        </w:rPr>
        <w:t>2015</w:t>
      </w:r>
      <w:r w:rsidRPr="00E35C7E">
        <w:rPr>
          <w:szCs w:val="21"/>
        </w:rPr>
        <w:t>年第</w:t>
      </w:r>
      <w:r w:rsidRPr="00E35C7E">
        <w:rPr>
          <w:szCs w:val="21"/>
        </w:rPr>
        <w:t>43</w:t>
      </w:r>
      <w:r w:rsidRPr="00E35C7E">
        <w:rPr>
          <w:szCs w:val="21"/>
        </w:rPr>
        <w:t>号）</w:t>
      </w:r>
    </w:p>
    <w:p w:rsidR="00A81F67" w:rsidRPr="00E35C7E" w:rsidRDefault="00A81F67" w:rsidP="00A81F67">
      <w:pPr>
        <w:ind w:firstLine="420"/>
        <w:rPr>
          <w:szCs w:val="21"/>
        </w:rPr>
      </w:pPr>
      <w:r w:rsidRPr="00E35C7E">
        <w:rPr>
          <w:szCs w:val="21"/>
        </w:rPr>
        <w:t>《财政部国家税务总局关于调整房地产交易环节税收政策的通知》（财税〔</w:t>
      </w:r>
      <w:r w:rsidRPr="00E35C7E">
        <w:rPr>
          <w:szCs w:val="21"/>
        </w:rPr>
        <w:t>2008</w:t>
      </w:r>
      <w:r w:rsidRPr="00E35C7E">
        <w:rPr>
          <w:szCs w:val="21"/>
        </w:rPr>
        <w:t>〕</w:t>
      </w:r>
      <w:r w:rsidRPr="00E35C7E">
        <w:rPr>
          <w:szCs w:val="21"/>
        </w:rPr>
        <w:t>137</w:t>
      </w:r>
      <w:r w:rsidRPr="00E35C7E">
        <w:rPr>
          <w:szCs w:val="21"/>
        </w:rPr>
        <w:t>号）</w:t>
      </w:r>
    </w:p>
    <w:p w:rsidR="00A81F67" w:rsidRPr="00E35C7E" w:rsidRDefault="00A81F67" w:rsidP="00A81F67">
      <w:pPr>
        <w:ind w:firstLine="420"/>
        <w:rPr>
          <w:szCs w:val="21"/>
        </w:rPr>
      </w:pPr>
      <w:r w:rsidRPr="00E35C7E">
        <w:rPr>
          <w:szCs w:val="21"/>
        </w:rPr>
        <w:t>《财政部国家税务总局关于棚户区改造有关税收政策的通知》（财税〔</w:t>
      </w:r>
      <w:r w:rsidRPr="00E35C7E">
        <w:rPr>
          <w:szCs w:val="21"/>
        </w:rPr>
        <w:t>2013</w:t>
      </w:r>
      <w:r w:rsidRPr="00E35C7E">
        <w:rPr>
          <w:szCs w:val="21"/>
        </w:rPr>
        <w:t>〕</w:t>
      </w:r>
      <w:r w:rsidRPr="00E35C7E">
        <w:rPr>
          <w:szCs w:val="21"/>
        </w:rPr>
        <w:t>101</w:t>
      </w:r>
      <w:r w:rsidRPr="00E35C7E">
        <w:rPr>
          <w:szCs w:val="21"/>
        </w:rPr>
        <w:t>号）</w:t>
      </w:r>
    </w:p>
    <w:p w:rsidR="00A81F67" w:rsidRPr="00E35C7E" w:rsidRDefault="00A81F67" w:rsidP="00A81F67">
      <w:pPr>
        <w:ind w:firstLine="420"/>
        <w:rPr>
          <w:szCs w:val="21"/>
        </w:rPr>
      </w:pPr>
      <w:r w:rsidRPr="00E35C7E">
        <w:rPr>
          <w:szCs w:val="21"/>
        </w:rPr>
        <w:t>《财政部国家税务总局关于促进公共租赁住房发展有关税收优惠政策的通知》</w:t>
      </w:r>
    </w:p>
    <w:p w:rsidR="00A81F67" w:rsidRPr="00E35C7E" w:rsidRDefault="00A81F67" w:rsidP="00A81F67">
      <w:pPr>
        <w:ind w:firstLine="420"/>
        <w:rPr>
          <w:szCs w:val="21"/>
        </w:rPr>
      </w:pPr>
      <w:r w:rsidRPr="00E35C7E">
        <w:rPr>
          <w:szCs w:val="21"/>
        </w:rPr>
        <w:t>《财政部国家税务总局关于公共租赁住房税收优惠政策的通知》（财税〔</w:t>
      </w:r>
      <w:r w:rsidRPr="00E35C7E">
        <w:rPr>
          <w:szCs w:val="21"/>
        </w:rPr>
        <w:t>2015</w:t>
      </w:r>
      <w:r w:rsidRPr="00E35C7E">
        <w:rPr>
          <w:szCs w:val="21"/>
        </w:rPr>
        <w:t>〕</w:t>
      </w:r>
      <w:r w:rsidRPr="00E35C7E">
        <w:rPr>
          <w:szCs w:val="21"/>
        </w:rPr>
        <w:t>139</w:t>
      </w:r>
      <w:r w:rsidRPr="00E35C7E">
        <w:rPr>
          <w:szCs w:val="21"/>
        </w:rPr>
        <w:t>号）</w:t>
      </w:r>
    </w:p>
    <w:p w:rsidR="00A81F67" w:rsidRPr="00E35C7E" w:rsidRDefault="00A81F67" w:rsidP="00A81F67">
      <w:pPr>
        <w:ind w:firstLine="420"/>
        <w:rPr>
          <w:szCs w:val="21"/>
        </w:rPr>
      </w:pPr>
      <w:r w:rsidRPr="00E35C7E">
        <w:rPr>
          <w:szCs w:val="21"/>
        </w:rPr>
        <w:t>《财政部国家税务总局关于中国邮政储蓄银行改制上市有关税收政策的通知》（财税〔</w:t>
      </w:r>
      <w:r w:rsidRPr="00E35C7E">
        <w:rPr>
          <w:szCs w:val="21"/>
        </w:rPr>
        <w:t>2013</w:t>
      </w:r>
      <w:r w:rsidRPr="00E35C7E">
        <w:rPr>
          <w:szCs w:val="21"/>
        </w:rPr>
        <w:t>〕</w:t>
      </w:r>
      <w:r w:rsidRPr="00E35C7E">
        <w:rPr>
          <w:szCs w:val="21"/>
        </w:rPr>
        <w:t>53</w:t>
      </w:r>
      <w:r w:rsidRPr="00E35C7E">
        <w:rPr>
          <w:szCs w:val="21"/>
        </w:rPr>
        <w:t>号）</w:t>
      </w:r>
    </w:p>
    <w:p w:rsidR="00A81F67" w:rsidRPr="00E35C7E" w:rsidRDefault="00A81F67" w:rsidP="00A81F67">
      <w:pPr>
        <w:ind w:firstLine="420"/>
        <w:rPr>
          <w:szCs w:val="21"/>
        </w:rPr>
      </w:pPr>
      <w:r w:rsidRPr="00E35C7E">
        <w:rPr>
          <w:szCs w:val="21"/>
        </w:rPr>
        <w:t>《财政部国家税务总局关于中国邮政集团公司邮政速递物流业务重组改制有关税收问题的通知》（财税〔</w:t>
      </w:r>
      <w:r w:rsidRPr="00E35C7E">
        <w:rPr>
          <w:szCs w:val="21"/>
        </w:rPr>
        <w:t>2011</w:t>
      </w:r>
      <w:r w:rsidRPr="00E35C7E">
        <w:rPr>
          <w:szCs w:val="21"/>
        </w:rPr>
        <w:t>〕</w:t>
      </w:r>
      <w:r w:rsidRPr="00E35C7E">
        <w:rPr>
          <w:szCs w:val="21"/>
        </w:rPr>
        <w:t>116</w:t>
      </w:r>
      <w:r w:rsidRPr="00E35C7E">
        <w:rPr>
          <w:szCs w:val="21"/>
        </w:rPr>
        <w:t>号）</w:t>
      </w:r>
    </w:p>
    <w:p w:rsidR="00A81F67" w:rsidRPr="00E35C7E" w:rsidRDefault="00A81F67" w:rsidP="00A81F67">
      <w:pPr>
        <w:ind w:firstLine="420"/>
        <w:rPr>
          <w:szCs w:val="21"/>
        </w:rPr>
      </w:pPr>
      <w:r w:rsidRPr="00E35C7E">
        <w:rPr>
          <w:szCs w:val="21"/>
        </w:rPr>
        <w:t>《财政部国家税务总局关于中国中信集团公司重组改制过程中土地增值税等政策的通知》（财税〔</w:t>
      </w:r>
      <w:r w:rsidRPr="00E35C7E">
        <w:rPr>
          <w:szCs w:val="21"/>
        </w:rPr>
        <w:t>2013</w:t>
      </w:r>
      <w:r w:rsidRPr="00E35C7E">
        <w:rPr>
          <w:szCs w:val="21"/>
        </w:rPr>
        <w:t>〕</w:t>
      </w:r>
      <w:r w:rsidRPr="00E35C7E">
        <w:rPr>
          <w:szCs w:val="21"/>
        </w:rPr>
        <w:t>3</w:t>
      </w:r>
      <w:r w:rsidRPr="00E35C7E">
        <w:rPr>
          <w:szCs w:val="21"/>
        </w:rPr>
        <w:t>号）</w:t>
      </w:r>
    </w:p>
    <w:p w:rsidR="00A81F67" w:rsidRPr="00E35C7E" w:rsidRDefault="00A81F67" w:rsidP="00A81F67">
      <w:pPr>
        <w:ind w:firstLine="420"/>
        <w:rPr>
          <w:szCs w:val="21"/>
        </w:rPr>
      </w:pPr>
      <w:r w:rsidRPr="00E35C7E">
        <w:rPr>
          <w:szCs w:val="21"/>
        </w:rPr>
        <w:t>《财政部国家税务总局关于中国联合网络通信集团有限公司转让</w:t>
      </w:r>
      <w:r w:rsidRPr="00E35C7E">
        <w:rPr>
          <w:szCs w:val="21"/>
        </w:rPr>
        <w:t>CDMA</w:t>
      </w:r>
      <w:r w:rsidRPr="00E35C7E">
        <w:rPr>
          <w:szCs w:val="21"/>
        </w:rPr>
        <w:t>网及其用户资产企业合并资产整合过程中涉及的增值税营业税印花税和土地增值税政策问题的通知》（财税〔</w:t>
      </w:r>
      <w:r w:rsidRPr="00E35C7E">
        <w:rPr>
          <w:szCs w:val="21"/>
        </w:rPr>
        <w:t>2011</w:t>
      </w:r>
      <w:r w:rsidRPr="00E35C7E">
        <w:rPr>
          <w:szCs w:val="21"/>
        </w:rPr>
        <w:t>〕</w:t>
      </w:r>
      <w:r w:rsidRPr="00E35C7E">
        <w:rPr>
          <w:szCs w:val="21"/>
        </w:rPr>
        <w:t>13</w:t>
      </w:r>
      <w:r w:rsidRPr="00E35C7E">
        <w:rPr>
          <w:szCs w:val="21"/>
        </w:rPr>
        <w:t>号）</w:t>
      </w:r>
    </w:p>
    <w:p w:rsidR="00A81F67" w:rsidRPr="00E35C7E" w:rsidRDefault="00A81F67" w:rsidP="00A81F67">
      <w:pPr>
        <w:ind w:firstLine="420"/>
        <w:rPr>
          <w:szCs w:val="21"/>
        </w:rPr>
      </w:pPr>
      <w:r w:rsidRPr="00E35C7E">
        <w:rPr>
          <w:szCs w:val="21"/>
        </w:rPr>
        <w:t>《财政部国家税务总局关于中国信达等</w:t>
      </w:r>
      <w:r w:rsidRPr="00E35C7E">
        <w:rPr>
          <w:szCs w:val="21"/>
        </w:rPr>
        <w:t>4</w:t>
      </w:r>
      <w:r w:rsidRPr="00E35C7E">
        <w:rPr>
          <w:szCs w:val="21"/>
        </w:rPr>
        <w:t>家金融资产管理公司税收政策问题的通知》（财税〔</w:t>
      </w:r>
      <w:r w:rsidRPr="00E35C7E">
        <w:rPr>
          <w:szCs w:val="21"/>
        </w:rPr>
        <w:t>2001</w:t>
      </w:r>
      <w:r w:rsidRPr="00E35C7E">
        <w:rPr>
          <w:szCs w:val="21"/>
        </w:rPr>
        <w:t>〕</w:t>
      </w:r>
      <w:r w:rsidRPr="00E35C7E">
        <w:rPr>
          <w:szCs w:val="21"/>
        </w:rPr>
        <w:t>10</w:t>
      </w:r>
      <w:r w:rsidRPr="00E35C7E">
        <w:rPr>
          <w:szCs w:val="21"/>
        </w:rPr>
        <w:t>号）</w:t>
      </w:r>
    </w:p>
    <w:p w:rsidR="00A81F67" w:rsidRPr="00E35C7E" w:rsidRDefault="00A81F67" w:rsidP="00A81F67">
      <w:pPr>
        <w:ind w:firstLine="420"/>
        <w:rPr>
          <w:szCs w:val="21"/>
        </w:rPr>
      </w:pPr>
      <w:r w:rsidRPr="00E35C7E">
        <w:rPr>
          <w:szCs w:val="21"/>
        </w:rPr>
        <w:t>《财政部国家税务总局关于中国东方资产管理公司处置港澳国际（集团）有限公司有关资产税收政策问题的通知》（财税〔</w:t>
      </w:r>
      <w:r w:rsidRPr="00E35C7E">
        <w:rPr>
          <w:szCs w:val="21"/>
        </w:rPr>
        <w:t>2003</w:t>
      </w:r>
      <w:r w:rsidRPr="00E35C7E">
        <w:rPr>
          <w:szCs w:val="21"/>
        </w:rPr>
        <w:t>〕</w:t>
      </w:r>
      <w:r w:rsidRPr="00E35C7E">
        <w:rPr>
          <w:szCs w:val="21"/>
        </w:rPr>
        <w:t>212</w:t>
      </w:r>
      <w:r w:rsidRPr="00E35C7E">
        <w:rPr>
          <w:szCs w:val="21"/>
        </w:rPr>
        <w:t>号）</w:t>
      </w:r>
    </w:p>
    <w:p w:rsidR="00A81F67" w:rsidRPr="00E35C7E" w:rsidRDefault="00A81F67" w:rsidP="00A81F67">
      <w:pPr>
        <w:ind w:firstLine="420"/>
        <w:rPr>
          <w:szCs w:val="21"/>
        </w:rPr>
      </w:pPr>
      <w:r w:rsidRPr="00E35C7E">
        <w:rPr>
          <w:szCs w:val="21"/>
        </w:rPr>
        <w:t>《财政部国家税务总局关于中国信达资产管理股份有限公司等</w:t>
      </w:r>
      <w:r w:rsidRPr="00E35C7E">
        <w:rPr>
          <w:szCs w:val="21"/>
        </w:rPr>
        <w:t>4</w:t>
      </w:r>
      <w:r w:rsidRPr="00E35C7E">
        <w:rPr>
          <w:szCs w:val="21"/>
        </w:rPr>
        <w:t>家金融资产管理公司有关税收政策问题的通知》（财税〔</w:t>
      </w:r>
      <w:r w:rsidRPr="00E35C7E">
        <w:rPr>
          <w:szCs w:val="21"/>
        </w:rPr>
        <w:t>2013</w:t>
      </w:r>
      <w:r w:rsidRPr="00E35C7E">
        <w:rPr>
          <w:szCs w:val="21"/>
        </w:rPr>
        <w:t>〕</w:t>
      </w:r>
      <w:r w:rsidRPr="00E35C7E">
        <w:rPr>
          <w:szCs w:val="21"/>
        </w:rPr>
        <w:t>56</w:t>
      </w:r>
      <w:r w:rsidRPr="00E35C7E">
        <w:rPr>
          <w:szCs w:val="21"/>
        </w:rPr>
        <w:t>号）</w:t>
      </w:r>
    </w:p>
    <w:p w:rsidR="00A81F67" w:rsidRPr="00E35C7E" w:rsidRDefault="00A81F67" w:rsidP="00A81F67">
      <w:pPr>
        <w:ind w:firstLine="420"/>
        <w:rPr>
          <w:szCs w:val="21"/>
        </w:rPr>
      </w:pPr>
      <w:r w:rsidRPr="00E35C7E">
        <w:rPr>
          <w:szCs w:val="21"/>
        </w:rPr>
        <w:t>《财政税　国家税务总局关于被撤销金融机构有关税收政策问题的通知》（财税〔</w:t>
      </w:r>
      <w:r w:rsidRPr="00E35C7E">
        <w:rPr>
          <w:szCs w:val="21"/>
        </w:rPr>
        <w:t>2003</w:t>
      </w:r>
      <w:r w:rsidRPr="00E35C7E">
        <w:rPr>
          <w:szCs w:val="21"/>
        </w:rPr>
        <w:t>〕</w:t>
      </w:r>
      <w:r w:rsidRPr="00E35C7E">
        <w:rPr>
          <w:szCs w:val="21"/>
        </w:rPr>
        <w:t>141</w:t>
      </w:r>
      <w:r w:rsidRPr="00E35C7E">
        <w:rPr>
          <w:szCs w:val="21"/>
        </w:rPr>
        <w:t>号）</w:t>
      </w:r>
    </w:p>
    <w:p w:rsidR="00A81F67" w:rsidRPr="00E35C7E" w:rsidRDefault="00A81F67" w:rsidP="00A81F67">
      <w:pPr>
        <w:ind w:firstLine="420"/>
        <w:rPr>
          <w:szCs w:val="21"/>
        </w:rPr>
      </w:pPr>
      <w:r w:rsidRPr="00E35C7E">
        <w:rPr>
          <w:szCs w:val="21"/>
        </w:rPr>
        <w:t>《财政部国家税务总局关于土地增值税一些具体问题规定的通知》（财税字〔</w:t>
      </w:r>
      <w:r w:rsidRPr="00E35C7E">
        <w:rPr>
          <w:szCs w:val="21"/>
        </w:rPr>
        <w:t>1995</w:t>
      </w:r>
      <w:r w:rsidRPr="00E35C7E">
        <w:rPr>
          <w:szCs w:val="21"/>
        </w:rPr>
        <w:t>〕</w:t>
      </w:r>
      <w:r w:rsidRPr="00E35C7E">
        <w:rPr>
          <w:szCs w:val="21"/>
        </w:rPr>
        <w:t>48</w:t>
      </w:r>
      <w:r w:rsidRPr="00E35C7E">
        <w:rPr>
          <w:szCs w:val="21"/>
        </w:rPr>
        <w:t>号）</w:t>
      </w:r>
    </w:p>
    <w:p w:rsidR="00A81F67" w:rsidRPr="00E35C7E" w:rsidRDefault="00A81F67" w:rsidP="00A81F67">
      <w:pPr>
        <w:ind w:firstLine="420"/>
        <w:rPr>
          <w:szCs w:val="21"/>
        </w:rPr>
      </w:pPr>
      <w:r w:rsidRPr="00E35C7E">
        <w:rPr>
          <w:szCs w:val="21"/>
        </w:rPr>
        <w:t>《国家税务总局关于印发〈全国县级税务机关纳税服务规范（</w:t>
      </w:r>
      <w:r w:rsidRPr="00E35C7E">
        <w:rPr>
          <w:szCs w:val="21"/>
        </w:rPr>
        <w:t>1.0</w:t>
      </w:r>
      <w:r w:rsidRPr="00E35C7E">
        <w:rPr>
          <w:szCs w:val="21"/>
        </w:rPr>
        <w:t>版）〉相关表证单书的通知》（税总发〔</w:t>
      </w:r>
      <w:r w:rsidRPr="00E35C7E">
        <w:rPr>
          <w:szCs w:val="21"/>
        </w:rPr>
        <w:t>2014</w:t>
      </w:r>
      <w:r w:rsidRPr="00E35C7E">
        <w:rPr>
          <w:szCs w:val="21"/>
        </w:rPr>
        <w:t>〕</w:t>
      </w:r>
      <w:r w:rsidRPr="00E35C7E">
        <w:rPr>
          <w:szCs w:val="21"/>
        </w:rPr>
        <w:t>109</w:t>
      </w:r>
      <w:r w:rsidRPr="00E35C7E">
        <w:rPr>
          <w:szCs w:val="21"/>
        </w:rPr>
        <w:t>号）</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符合土地增值税优惠备案条件的纳税人，在首次享受减免税的申报阶段或在申报征期后的其他规定期限内，向主管税务机关申请办理土地增值税优惠备案。</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lastRenderedPageBreak/>
        <w:t>【业务流程】</w:t>
      </w:r>
    </w:p>
    <w:p w:rsidR="00A81F67" w:rsidRPr="00E35C7E" w:rsidRDefault="00A81F67" w:rsidP="00A81F67">
      <w:pPr>
        <w:ind w:firstLine="420"/>
        <w:rPr>
          <w:szCs w:val="21"/>
        </w:rPr>
      </w:pPr>
      <w:r w:rsidRPr="00E35C7E">
        <w:rPr>
          <w:szCs w:val="21"/>
        </w:rPr>
        <w:t>本工作流设置申请、受理和归档三个节点，完成接收、审核纳税人相关税种、规费纳税申报并将资料归档的业务，具体流程详见下图。</w:t>
      </w:r>
    </w:p>
    <w:p w:rsidR="00A81F67" w:rsidRDefault="005B0857" w:rsidP="005B0857">
      <w:pPr>
        <w:rPr>
          <w:bCs/>
          <w:szCs w:val="21"/>
        </w:rPr>
      </w:pPr>
      <w:r>
        <w:rPr>
          <w:noProof/>
          <w:szCs w:val="21"/>
        </w:rPr>
        <w:drawing>
          <wp:inline distT="0" distB="0" distL="0" distR="0">
            <wp:extent cx="5271437" cy="866692"/>
            <wp:effectExtent l="19050" t="0" r="5413" b="0"/>
            <wp:docPr id="9" name="图片 1" descr="C:\Documents and Settings\Administrator\feiq\RichOle\301463680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nts and Settings\Administrator\feiq\RichOle\3014636804.bmp"/>
                    <pic:cNvPicPr>
                      <a:picLocks noChangeAspect="1" noChangeArrowheads="1"/>
                    </pic:cNvPicPr>
                  </pic:nvPicPr>
                  <pic:blipFill>
                    <a:blip r:embed="rId436"/>
                    <a:srcRect b="4225"/>
                    <a:stretch>
                      <a:fillRect/>
                    </a:stretch>
                  </pic:blipFill>
                  <pic:spPr bwMode="auto">
                    <a:xfrm>
                      <a:off x="0" y="0"/>
                      <a:ext cx="5271770" cy="866747"/>
                    </a:xfrm>
                    <a:prstGeom prst="rect">
                      <a:avLst/>
                    </a:prstGeom>
                    <a:noFill/>
                    <a:ln w="9525">
                      <a:noFill/>
                      <a:miter lim="800000"/>
                      <a:headEnd/>
                      <a:tailEnd/>
                    </a:ln>
                  </pic:spPr>
                </pic:pic>
              </a:graphicData>
            </a:graphic>
          </wp:inline>
        </w:drawing>
      </w:r>
    </w:p>
    <w:p w:rsidR="005B0857" w:rsidRDefault="005B0857" w:rsidP="005B0857"/>
    <w:p w:rsidR="005B0857" w:rsidRDefault="005B0857" w:rsidP="005B0857"/>
    <w:p w:rsidR="005B0857" w:rsidRPr="0016753D" w:rsidRDefault="005B0857" w:rsidP="005B0857">
      <w:pPr>
        <w:pStyle w:val="4"/>
        <w:adjustRightInd w:val="0"/>
        <w:snapToGrid w:val="0"/>
        <w:spacing w:before="0" w:after="0" w:line="240" w:lineRule="auto"/>
        <w:ind w:firstLine="422"/>
        <w:rPr>
          <w:sz w:val="21"/>
          <w:szCs w:val="21"/>
        </w:rPr>
      </w:pPr>
      <w:r w:rsidRPr="0016753D">
        <w:rPr>
          <w:sz w:val="21"/>
          <w:szCs w:val="21"/>
        </w:rPr>
        <w:t>【资料处理】</w:t>
      </w:r>
    </w:p>
    <w:tbl>
      <w:tblPr>
        <w:tblW w:w="8388" w:type="dxa"/>
        <w:jc w:val="center"/>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9"/>
        <w:gridCol w:w="6086"/>
        <w:gridCol w:w="843"/>
      </w:tblGrid>
      <w:tr w:rsidR="005B0857" w:rsidRPr="00E35C7E" w:rsidTr="005B0857">
        <w:trPr>
          <w:jc w:val="center"/>
        </w:trPr>
        <w:tc>
          <w:tcPr>
            <w:tcW w:w="1459" w:type="dxa"/>
            <w:vAlign w:val="center"/>
          </w:tcPr>
          <w:p w:rsidR="005B0857" w:rsidRPr="00E35C7E" w:rsidRDefault="005B0857" w:rsidP="009450E6">
            <w:pPr>
              <w:rPr>
                <w:szCs w:val="21"/>
              </w:rPr>
            </w:pPr>
            <w:r w:rsidRPr="00E35C7E">
              <w:rPr>
                <w:szCs w:val="21"/>
              </w:rPr>
              <w:t>资料类型</w:t>
            </w:r>
          </w:p>
        </w:tc>
        <w:tc>
          <w:tcPr>
            <w:tcW w:w="6086" w:type="dxa"/>
            <w:vAlign w:val="center"/>
          </w:tcPr>
          <w:p w:rsidR="005B0857" w:rsidRPr="00E35C7E" w:rsidRDefault="005B0857" w:rsidP="009450E6">
            <w:pPr>
              <w:rPr>
                <w:szCs w:val="21"/>
              </w:rPr>
            </w:pPr>
            <w:r w:rsidRPr="00E35C7E">
              <w:rPr>
                <w:szCs w:val="21"/>
              </w:rPr>
              <w:t>资料名称</w:t>
            </w:r>
          </w:p>
        </w:tc>
        <w:tc>
          <w:tcPr>
            <w:tcW w:w="843" w:type="dxa"/>
            <w:vAlign w:val="center"/>
          </w:tcPr>
          <w:p w:rsidR="005B0857" w:rsidRPr="00E35C7E" w:rsidRDefault="005B0857" w:rsidP="009450E6">
            <w:pPr>
              <w:rPr>
                <w:szCs w:val="21"/>
              </w:rPr>
            </w:pPr>
            <w:r w:rsidRPr="00E35C7E">
              <w:rPr>
                <w:szCs w:val="21"/>
              </w:rPr>
              <w:t>资料</w:t>
            </w:r>
          </w:p>
          <w:p w:rsidR="005B0857" w:rsidRPr="00E35C7E" w:rsidRDefault="005B0857" w:rsidP="009450E6">
            <w:pPr>
              <w:rPr>
                <w:szCs w:val="21"/>
              </w:rPr>
            </w:pPr>
            <w:r w:rsidRPr="00E35C7E">
              <w:rPr>
                <w:szCs w:val="21"/>
              </w:rPr>
              <w:t>处理</w:t>
            </w:r>
          </w:p>
        </w:tc>
      </w:tr>
      <w:tr w:rsidR="005B0857" w:rsidRPr="00E35C7E" w:rsidTr="005B0857">
        <w:trPr>
          <w:jc w:val="center"/>
        </w:trPr>
        <w:tc>
          <w:tcPr>
            <w:tcW w:w="1459" w:type="dxa"/>
            <w:vAlign w:val="center"/>
          </w:tcPr>
          <w:p w:rsidR="005B0857" w:rsidRPr="00E35C7E" w:rsidRDefault="005B0857" w:rsidP="009450E6">
            <w:pPr>
              <w:rPr>
                <w:szCs w:val="21"/>
              </w:rPr>
            </w:pPr>
            <w:r w:rsidRPr="00E35C7E">
              <w:rPr>
                <w:szCs w:val="21"/>
              </w:rPr>
              <w:t>必报资料</w:t>
            </w:r>
          </w:p>
        </w:tc>
        <w:tc>
          <w:tcPr>
            <w:tcW w:w="6086" w:type="dxa"/>
            <w:vAlign w:val="center"/>
          </w:tcPr>
          <w:p w:rsidR="005B0857" w:rsidRPr="00E35C7E" w:rsidRDefault="005B0857" w:rsidP="009450E6">
            <w:pPr>
              <w:rPr>
                <w:szCs w:val="21"/>
              </w:rPr>
            </w:pPr>
            <w:r w:rsidRPr="00E35C7E">
              <w:rPr>
                <w:szCs w:val="21"/>
              </w:rPr>
              <w:t>A03007</w:t>
            </w:r>
            <w:r w:rsidRPr="00E35C7E">
              <w:rPr>
                <w:szCs w:val="21"/>
              </w:rPr>
              <w:t>《纳税人减免税备案登记表》（免填单）</w:t>
            </w:r>
          </w:p>
        </w:tc>
        <w:tc>
          <w:tcPr>
            <w:tcW w:w="843" w:type="dxa"/>
            <w:vAlign w:val="center"/>
          </w:tcPr>
          <w:p w:rsidR="005B0857" w:rsidRPr="00E35C7E" w:rsidRDefault="005B0857" w:rsidP="009450E6">
            <w:pPr>
              <w:rPr>
                <w:szCs w:val="21"/>
              </w:rPr>
            </w:pPr>
            <w:r w:rsidRPr="00E35C7E">
              <w:rPr>
                <w:szCs w:val="21"/>
              </w:rPr>
              <w:t>归档</w:t>
            </w:r>
          </w:p>
        </w:tc>
      </w:tr>
    </w:tbl>
    <w:p w:rsidR="005B0857" w:rsidRPr="005B0857" w:rsidRDefault="005B0857" w:rsidP="005B0857"/>
    <w:p w:rsidR="00A81F67" w:rsidRPr="00E35C7E" w:rsidRDefault="00A81F67" w:rsidP="00A81F67">
      <w:pPr>
        <w:ind w:firstLine="420"/>
        <w:rPr>
          <w:szCs w:val="21"/>
        </w:rPr>
      </w:pPr>
      <w:bookmarkStart w:id="366" w:name="_Toc459388117"/>
      <w:bookmarkStart w:id="367" w:name="_Toc459987298"/>
      <w:bookmarkStart w:id="368" w:name="_Toc24503"/>
      <w:bookmarkStart w:id="369" w:name="_Toc18875"/>
      <w:bookmarkStart w:id="370" w:name="_Toc5815"/>
      <w:bookmarkStart w:id="371" w:name="_Toc7384"/>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46"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t>【收费标准】：不收费</w:t>
      </w:r>
    </w:p>
    <w:p w:rsidR="00A81F67" w:rsidRPr="00E35C7E" w:rsidRDefault="00A81F67" w:rsidP="00A81F67">
      <w:pPr>
        <w:ind w:firstLine="420"/>
        <w:rPr>
          <w:szCs w:val="21"/>
        </w:rPr>
      </w:pPr>
      <w:r w:rsidRPr="00E35C7E">
        <w:rPr>
          <w:szCs w:val="21"/>
        </w:rPr>
        <w:t>【资料类型】：纸质</w:t>
      </w:r>
    </w:p>
    <w:p w:rsidR="00A81F67" w:rsidRPr="00E35C7E" w:rsidRDefault="00A81F67" w:rsidP="00A81F67">
      <w:pPr>
        <w:ind w:firstLine="420"/>
        <w:rPr>
          <w:szCs w:val="21"/>
        </w:rPr>
      </w:pPr>
      <w:r w:rsidRPr="00E35C7E">
        <w:rPr>
          <w:szCs w:val="21"/>
        </w:rPr>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47" w:tgtFrame="_blank" w:history="1">
        <w:r w:rsidRPr="00E35C7E">
          <w:rPr>
            <w:rStyle w:val="a4"/>
            <w:szCs w:val="21"/>
          </w:rPr>
          <w:t>http://12366.xj-n-tax.gov.cn/bszn/rjbd/gsbd/index.htm</w:t>
        </w:r>
      </w:hyperlink>
    </w:p>
    <w:p w:rsidR="00A81F67" w:rsidRDefault="00A81F67" w:rsidP="00A81F67">
      <w:pPr>
        <w:ind w:firstLine="420"/>
        <w:rPr>
          <w:szCs w:val="21"/>
        </w:rPr>
      </w:pPr>
      <w:r w:rsidRPr="00E35C7E">
        <w:rPr>
          <w:szCs w:val="21"/>
        </w:rPr>
        <w:t>【表单填写示范文本】：</w:t>
      </w:r>
      <w:hyperlink r:id="rId448" w:tgtFrame="_blank" w:history="1">
        <w:r w:rsidRPr="00E35C7E">
          <w:rPr>
            <w:rStyle w:val="a4"/>
            <w:szCs w:val="21"/>
          </w:rPr>
          <w:t>http://12366.chinatax.gov.cn/xzzxWebBLH_xzzxWebMain.do</w:t>
        </w:r>
      </w:hyperlink>
    </w:p>
    <w:p w:rsidR="00A81F67" w:rsidRPr="000A3AAA" w:rsidRDefault="00A81F67" w:rsidP="00A81F67">
      <w:pPr>
        <w:widowControl/>
      </w:pPr>
    </w:p>
    <w:p w:rsidR="00A81F67" w:rsidRPr="00A81F67" w:rsidRDefault="00A81F67" w:rsidP="00A81F67">
      <w:pPr>
        <w:pStyle w:val="3"/>
        <w:adjustRightInd w:val="0"/>
        <w:snapToGrid w:val="0"/>
        <w:spacing w:before="0" w:after="0" w:line="240" w:lineRule="auto"/>
        <w:ind w:firstLine="422"/>
        <w:rPr>
          <w:sz w:val="21"/>
          <w:szCs w:val="21"/>
        </w:rPr>
      </w:pPr>
      <w:bookmarkStart w:id="372" w:name="_Toc509871541"/>
      <w:bookmarkStart w:id="373" w:name="_Toc509919945"/>
      <w:bookmarkStart w:id="374" w:name="_Toc509923464"/>
      <w:bookmarkStart w:id="375" w:name="_Toc509997826"/>
      <w:r w:rsidRPr="00A81F67">
        <w:rPr>
          <w:sz w:val="21"/>
          <w:szCs w:val="21"/>
        </w:rPr>
        <w:t>契税优惠备案</w:t>
      </w:r>
      <w:bookmarkEnd w:id="366"/>
      <w:bookmarkEnd w:id="367"/>
      <w:bookmarkEnd w:id="372"/>
      <w:bookmarkEnd w:id="373"/>
      <w:bookmarkEnd w:id="374"/>
      <w:bookmarkEnd w:id="375"/>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【事项类别】</w:t>
      </w:r>
    </w:p>
    <w:bookmarkEnd w:id="368"/>
    <w:bookmarkEnd w:id="369"/>
    <w:bookmarkEnd w:id="370"/>
    <w:bookmarkEnd w:id="371"/>
    <w:p w:rsidR="00A81F67" w:rsidRPr="00E35C7E" w:rsidRDefault="00A81F67" w:rsidP="00A81F67">
      <w:pPr>
        <w:ind w:firstLine="420"/>
        <w:rPr>
          <w:szCs w:val="21"/>
        </w:rPr>
      </w:pPr>
      <w:r w:rsidRPr="00E35C7E">
        <w:rPr>
          <w:szCs w:val="21"/>
        </w:rPr>
        <w:t>发起方式：依申请</w:t>
      </w:r>
    </w:p>
    <w:p w:rsidR="00A81F67" w:rsidRPr="00E35C7E" w:rsidRDefault="00A81F67" w:rsidP="00A81F67">
      <w:pPr>
        <w:ind w:firstLine="420"/>
        <w:rPr>
          <w:szCs w:val="21"/>
        </w:rPr>
      </w:pPr>
      <w:r w:rsidRPr="00E35C7E">
        <w:rPr>
          <w:szCs w:val="21"/>
        </w:rPr>
        <w:t>办结方式：即时办结</w:t>
      </w:r>
    </w:p>
    <w:p w:rsidR="00A81F67" w:rsidRPr="00E35C7E" w:rsidRDefault="00A81F67" w:rsidP="00A81F67">
      <w:pPr>
        <w:ind w:firstLine="420"/>
        <w:rPr>
          <w:szCs w:val="21"/>
        </w:rPr>
      </w:pPr>
      <w:r>
        <w:rPr>
          <w:szCs w:val="21"/>
        </w:rPr>
        <w:t>适用范围：地税</w:t>
      </w:r>
    </w:p>
    <w:p w:rsidR="00A81F67" w:rsidRPr="00100F18" w:rsidRDefault="00A81F67" w:rsidP="00A81F67">
      <w:pPr>
        <w:ind w:firstLine="420"/>
        <w:rPr>
          <w:szCs w:val="21"/>
        </w:rPr>
      </w:pPr>
      <w:r w:rsidRPr="00100F18">
        <w:rPr>
          <w:szCs w:val="21"/>
        </w:rPr>
        <w:t>适用层级：区县级</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【政策依据】</w:t>
      </w:r>
    </w:p>
    <w:p w:rsidR="00A81F67" w:rsidRPr="000A3AAA" w:rsidRDefault="00A81F67" w:rsidP="00A81F67">
      <w:pPr>
        <w:ind w:firstLine="420"/>
      </w:pPr>
      <w:r w:rsidRPr="000A3AAA">
        <w:t>《中华人民共和国契税暂行条例》</w:t>
      </w:r>
    </w:p>
    <w:p w:rsidR="00A81F67" w:rsidRPr="000A3AAA" w:rsidRDefault="00A81F67" w:rsidP="00A81F67">
      <w:pPr>
        <w:ind w:firstLine="420"/>
      </w:pPr>
      <w:r w:rsidRPr="000A3AAA">
        <w:t>《中华人民共和国契税暂行条例细则》（财法字〔</w:t>
      </w:r>
      <w:r w:rsidRPr="000A3AAA">
        <w:t>1997</w:t>
      </w:r>
      <w:r w:rsidRPr="000A3AAA">
        <w:t>〕</w:t>
      </w:r>
      <w:r w:rsidRPr="000A3AAA">
        <w:t>52</w:t>
      </w:r>
      <w:r w:rsidRPr="000A3AAA">
        <w:t>号）</w:t>
      </w:r>
    </w:p>
    <w:p w:rsidR="00A81F67" w:rsidRPr="000A3AAA" w:rsidRDefault="00A81F67" w:rsidP="00A81F67">
      <w:pPr>
        <w:ind w:firstLine="420"/>
      </w:pPr>
      <w:r w:rsidRPr="000A3AAA">
        <w:t>《财政部国家税务总局关于国有土地使用权出让等有关契税问题的通知》（财税〔</w:t>
      </w:r>
      <w:r w:rsidRPr="000A3AAA">
        <w:t>2004</w:t>
      </w:r>
      <w:r w:rsidRPr="000A3AAA">
        <w:t>〕</w:t>
      </w:r>
      <w:r w:rsidRPr="000A3AAA">
        <w:t>134</w:t>
      </w:r>
      <w:r w:rsidRPr="000A3AAA">
        <w:t>号）</w:t>
      </w:r>
    </w:p>
    <w:p w:rsidR="00A81F67" w:rsidRPr="000A3AAA" w:rsidRDefault="00A81F67" w:rsidP="00A81F67">
      <w:pPr>
        <w:ind w:firstLine="420"/>
      </w:pPr>
      <w:r w:rsidRPr="000A3AAA">
        <w:t>《财政部国家税务总局关于廉租住房经济适用住房和住房租赁有关税收政策的通知》（财税〔</w:t>
      </w:r>
      <w:r w:rsidRPr="000A3AAA">
        <w:t>2008</w:t>
      </w:r>
      <w:r w:rsidRPr="000A3AAA">
        <w:t>〕</w:t>
      </w:r>
      <w:r w:rsidRPr="000A3AAA">
        <w:t>24</w:t>
      </w:r>
      <w:r w:rsidRPr="000A3AAA">
        <w:t>号）</w:t>
      </w:r>
    </w:p>
    <w:p w:rsidR="00A81F67" w:rsidRPr="000A3AAA" w:rsidRDefault="00A81F67" w:rsidP="00A81F67">
      <w:pPr>
        <w:ind w:firstLine="420"/>
      </w:pPr>
      <w:r w:rsidRPr="000A3AAA">
        <w:t>《财政部国家税务总局关于免征军建离退休干部住房移交地方政府管理所涉及契税的通知》（财税字〔</w:t>
      </w:r>
      <w:r w:rsidRPr="000A3AAA">
        <w:t>2000</w:t>
      </w:r>
      <w:r w:rsidRPr="000A3AAA">
        <w:t>〕</w:t>
      </w:r>
      <w:r w:rsidRPr="000A3AAA">
        <w:t>176</w:t>
      </w:r>
      <w:r w:rsidRPr="000A3AAA">
        <w:t>号）</w:t>
      </w:r>
    </w:p>
    <w:p w:rsidR="00A81F67" w:rsidRPr="000A3AAA" w:rsidRDefault="00A81F67" w:rsidP="00A81F67">
      <w:pPr>
        <w:ind w:firstLine="420"/>
      </w:pPr>
      <w:r w:rsidRPr="000A3AAA">
        <w:t>《财政部国家税务总局关于公有制单位职工首次购买住房免征契税的通知》（财税〔</w:t>
      </w:r>
      <w:r w:rsidRPr="000A3AAA">
        <w:t>2000</w:t>
      </w:r>
      <w:r w:rsidRPr="000A3AAA">
        <w:t>〕</w:t>
      </w:r>
      <w:r w:rsidRPr="000A3AAA">
        <w:t>130</w:t>
      </w:r>
      <w:r w:rsidRPr="000A3AAA">
        <w:t>号）</w:t>
      </w:r>
    </w:p>
    <w:p w:rsidR="00A81F67" w:rsidRPr="000A3AAA" w:rsidRDefault="00A81F67" w:rsidP="00A81F67">
      <w:pPr>
        <w:ind w:firstLine="420"/>
      </w:pPr>
      <w:r w:rsidRPr="000A3AAA">
        <w:t>《财政部国家税务总局关于棚户区改造有关税收政策的通知》（财税〔</w:t>
      </w:r>
      <w:r w:rsidRPr="000A3AAA">
        <w:t>2013</w:t>
      </w:r>
      <w:r w:rsidRPr="000A3AAA">
        <w:t>〕</w:t>
      </w:r>
      <w:r w:rsidRPr="000A3AAA">
        <w:t>101</w:t>
      </w:r>
      <w:r w:rsidRPr="000A3AAA">
        <w:t>号）</w:t>
      </w:r>
    </w:p>
    <w:p w:rsidR="00A81F67" w:rsidRPr="000A3AAA" w:rsidRDefault="00A81F67" w:rsidP="00A81F67">
      <w:pPr>
        <w:ind w:firstLine="420"/>
      </w:pPr>
      <w:r w:rsidRPr="000A3AAA">
        <w:t>《财政部国家税务总局关于夫妻之间房屋土地权属变更有关契税政策的通知》（财税〔</w:t>
      </w:r>
      <w:r w:rsidRPr="000A3AAA">
        <w:t>2014</w:t>
      </w:r>
      <w:r w:rsidRPr="000A3AAA">
        <w:t>〕</w:t>
      </w:r>
      <w:r w:rsidRPr="000A3AAA">
        <w:t>4</w:t>
      </w:r>
      <w:r w:rsidRPr="000A3AAA">
        <w:t>号）</w:t>
      </w:r>
    </w:p>
    <w:p w:rsidR="00A81F67" w:rsidRPr="000A3AAA" w:rsidRDefault="00A81F67" w:rsidP="00A81F67">
      <w:pPr>
        <w:ind w:firstLine="420"/>
      </w:pPr>
      <w:r w:rsidRPr="000A3AAA">
        <w:t>《财政部国家税务总局关于公共租赁住房税收优惠政策的通知》（财税〔</w:t>
      </w:r>
      <w:r w:rsidRPr="000A3AAA">
        <w:t>2015</w:t>
      </w:r>
      <w:r w:rsidRPr="000A3AAA">
        <w:t>〕</w:t>
      </w:r>
      <w:r w:rsidRPr="000A3AAA">
        <w:t>139</w:t>
      </w:r>
      <w:r w:rsidRPr="000A3AAA">
        <w:t>号）</w:t>
      </w:r>
    </w:p>
    <w:p w:rsidR="00A81F67" w:rsidRPr="000A3AAA" w:rsidRDefault="00A81F67" w:rsidP="00A81F67">
      <w:pPr>
        <w:ind w:firstLine="420"/>
      </w:pPr>
      <w:r w:rsidRPr="000A3AAA">
        <w:lastRenderedPageBreak/>
        <w:t>《财政部国家税务总局住房城乡建设部关于调整房地产交易环节契税营业税优惠政策的通知》（财税〔</w:t>
      </w:r>
      <w:r w:rsidRPr="000A3AAA">
        <w:t>2016</w:t>
      </w:r>
      <w:r w:rsidRPr="000A3AAA">
        <w:t>〕</w:t>
      </w:r>
      <w:r w:rsidRPr="000A3AAA">
        <w:t>23</w:t>
      </w:r>
      <w:r w:rsidRPr="000A3AAA">
        <w:t>号）</w:t>
      </w:r>
    </w:p>
    <w:p w:rsidR="00A81F67" w:rsidRPr="000A3AAA" w:rsidRDefault="00A81F67" w:rsidP="00A81F67">
      <w:pPr>
        <w:ind w:firstLine="420"/>
      </w:pPr>
      <w:r w:rsidRPr="000A3AAA">
        <w:t>《财政部国家税务总局关于青藏铁路公司运营期间有关税收等政策问题的通知》（财税〔</w:t>
      </w:r>
      <w:r w:rsidRPr="000A3AAA">
        <w:t>2007</w:t>
      </w:r>
      <w:r w:rsidRPr="000A3AAA">
        <w:t>〕</w:t>
      </w:r>
      <w:r w:rsidRPr="000A3AAA">
        <w:t>11</w:t>
      </w:r>
      <w:r w:rsidRPr="000A3AAA">
        <w:t>号）</w:t>
      </w:r>
    </w:p>
    <w:p w:rsidR="00A81F67" w:rsidRPr="000A3AAA" w:rsidRDefault="00A81F67" w:rsidP="00A81F67">
      <w:pPr>
        <w:ind w:firstLine="420"/>
      </w:pPr>
      <w:r w:rsidRPr="000A3AAA">
        <w:t>《财政部国家税务总局关于中国邮政储蓄银行改制上市有关税收政策的通知》（财税〔</w:t>
      </w:r>
      <w:r w:rsidRPr="000A3AAA">
        <w:t>2013</w:t>
      </w:r>
      <w:r w:rsidRPr="000A3AAA">
        <w:t>〕</w:t>
      </w:r>
      <w:r w:rsidRPr="000A3AAA">
        <w:t>53</w:t>
      </w:r>
      <w:r w:rsidRPr="000A3AAA">
        <w:t>号）</w:t>
      </w:r>
    </w:p>
    <w:p w:rsidR="00A81F67" w:rsidRPr="000A3AAA" w:rsidRDefault="00A81F67" w:rsidP="00A81F67">
      <w:pPr>
        <w:ind w:firstLine="420"/>
      </w:pPr>
      <w:r w:rsidRPr="000A3AAA">
        <w:t>《财政部国家税务总局关于进一步支持企业事业单位改制重组有关契税政策的通知》（财税〔</w:t>
      </w:r>
      <w:r w:rsidRPr="000A3AAA">
        <w:t>2015</w:t>
      </w:r>
      <w:r w:rsidRPr="000A3AAA">
        <w:t>〕</w:t>
      </w:r>
      <w:r w:rsidRPr="000A3AAA">
        <w:t>37</w:t>
      </w:r>
      <w:r w:rsidRPr="000A3AAA">
        <w:t>号）</w:t>
      </w:r>
    </w:p>
    <w:p w:rsidR="00A81F67" w:rsidRPr="000A3AAA" w:rsidRDefault="00A81F67" w:rsidP="00A81F67">
      <w:pPr>
        <w:ind w:firstLine="420"/>
      </w:pPr>
      <w:r w:rsidRPr="000A3AAA">
        <w:t>《财政部国家税务总局关于中国电信集团公司和中国电信股份有限公司收购</w:t>
      </w:r>
      <w:r w:rsidRPr="000A3AAA">
        <w:t>CDMA</w:t>
      </w:r>
      <w:r w:rsidRPr="000A3AAA">
        <w:t>网络资产和业务有关契税政策的通知》（财税〔</w:t>
      </w:r>
      <w:r w:rsidRPr="000A3AAA">
        <w:t>2009</w:t>
      </w:r>
      <w:r w:rsidRPr="000A3AAA">
        <w:t>〕</w:t>
      </w:r>
      <w:r w:rsidRPr="000A3AAA">
        <w:t>42</w:t>
      </w:r>
      <w:r w:rsidRPr="000A3AAA">
        <w:t>号）</w:t>
      </w:r>
    </w:p>
    <w:p w:rsidR="00A81F67" w:rsidRPr="000A3AAA" w:rsidRDefault="00A81F67" w:rsidP="00A81F67">
      <w:pPr>
        <w:ind w:firstLine="420"/>
      </w:pPr>
      <w:r w:rsidRPr="000A3AAA">
        <w:t>《财政部国家税务总局关于被撤销金融机构有关税收政策问题的通知》（财税〔</w:t>
      </w:r>
      <w:r w:rsidRPr="000A3AAA">
        <w:t>2003</w:t>
      </w:r>
      <w:r w:rsidRPr="000A3AAA">
        <w:t>〕</w:t>
      </w:r>
      <w:r w:rsidRPr="000A3AAA">
        <w:t>141</w:t>
      </w:r>
      <w:r w:rsidRPr="000A3AAA">
        <w:t>号）</w:t>
      </w:r>
    </w:p>
    <w:p w:rsidR="00A81F67" w:rsidRPr="000A3AAA" w:rsidRDefault="00A81F67" w:rsidP="00A81F67">
      <w:pPr>
        <w:ind w:firstLine="420"/>
      </w:pPr>
      <w:r w:rsidRPr="000A3AAA">
        <w:t>《中国人民银行农业部国家发展计划委员会财政部国家税务总局关于免缴农村信用社接收农村合作基金会财产产权过户税费的通知》（银发〔</w:t>
      </w:r>
      <w:r w:rsidRPr="000A3AAA">
        <w:t>2000</w:t>
      </w:r>
      <w:r w:rsidRPr="000A3AAA">
        <w:t>〕</w:t>
      </w:r>
      <w:r w:rsidRPr="000A3AAA">
        <w:t>21</w:t>
      </w:r>
      <w:r w:rsidRPr="000A3AAA">
        <w:t>号）</w:t>
      </w:r>
    </w:p>
    <w:p w:rsidR="00A81F67" w:rsidRPr="000A3AAA" w:rsidRDefault="00A81F67" w:rsidP="00A81F67">
      <w:pPr>
        <w:ind w:firstLine="420"/>
      </w:pPr>
      <w:r w:rsidRPr="000A3AAA">
        <w:t>《财政部国家税务总局关于中国东方资产管理公司处置港澳国际（集团）有限公司有关资产税收政策问题的通知》（财税〔</w:t>
      </w:r>
      <w:r w:rsidRPr="000A3AAA">
        <w:t>2003</w:t>
      </w:r>
      <w:r w:rsidRPr="000A3AAA">
        <w:t>〕</w:t>
      </w:r>
      <w:r w:rsidRPr="000A3AAA">
        <w:t>212</w:t>
      </w:r>
      <w:r w:rsidRPr="000A3AAA">
        <w:t>号）</w:t>
      </w:r>
    </w:p>
    <w:p w:rsidR="00A81F67" w:rsidRPr="000A3AAA" w:rsidRDefault="00A81F67" w:rsidP="00A81F67">
      <w:pPr>
        <w:ind w:firstLine="420"/>
      </w:pPr>
      <w:r w:rsidRPr="000A3AAA">
        <w:t>《财政部国家税务总局关于中国信达资产管理股份有限公司等</w:t>
      </w:r>
      <w:r w:rsidRPr="000A3AAA">
        <w:t>4</w:t>
      </w:r>
      <w:r w:rsidRPr="000A3AAA">
        <w:t>家金融资产管理公司有关税收政策问题的通知》（财税〔</w:t>
      </w:r>
      <w:r w:rsidRPr="000A3AAA">
        <w:t>2013</w:t>
      </w:r>
      <w:r w:rsidRPr="000A3AAA">
        <w:t>〕</w:t>
      </w:r>
      <w:r w:rsidRPr="000A3AAA">
        <w:t>56</w:t>
      </w:r>
      <w:r w:rsidRPr="000A3AAA">
        <w:t>号）</w:t>
      </w:r>
    </w:p>
    <w:p w:rsidR="00A81F67" w:rsidRPr="000A3AAA" w:rsidRDefault="00A81F67" w:rsidP="00A81F67">
      <w:pPr>
        <w:ind w:firstLine="420"/>
      </w:pPr>
      <w:r w:rsidRPr="000A3AAA">
        <w:t>《财政部国家税务总局关于继续实行农村饮水安全工程建设运营税收优惠政策的通知》（财税〔</w:t>
      </w:r>
      <w:r w:rsidRPr="000A3AAA">
        <w:t>2016</w:t>
      </w:r>
      <w:r w:rsidRPr="000A3AAA">
        <w:t>〕</w:t>
      </w:r>
      <w:r w:rsidRPr="000A3AAA">
        <w:t>19</w:t>
      </w:r>
      <w:r w:rsidRPr="000A3AAA">
        <w:t>号）</w:t>
      </w:r>
    </w:p>
    <w:p w:rsidR="00A81F67" w:rsidRPr="000A3AAA" w:rsidRDefault="00A81F67" w:rsidP="00A81F67">
      <w:pPr>
        <w:ind w:firstLine="420"/>
      </w:pPr>
      <w:r w:rsidRPr="000A3AAA">
        <w:t>《财政部国家税务总局关于社会力量办学契税政策问题的通知》（财税〔</w:t>
      </w:r>
      <w:r w:rsidRPr="000A3AAA">
        <w:t>2001</w:t>
      </w:r>
      <w:r w:rsidRPr="000A3AAA">
        <w:t>〕</w:t>
      </w:r>
      <w:r w:rsidRPr="000A3AAA">
        <w:t>156</w:t>
      </w:r>
      <w:r w:rsidRPr="000A3AAA">
        <w:t>号）</w:t>
      </w:r>
    </w:p>
    <w:p w:rsidR="00A81F67" w:rsidRPr="000A3AAA" w:rsidRDefault="00A81F67" w:rsidP="00A81F67">
      <w:pPr>
        <w:ind w:firstLine="420"/>
      </w:pPr>
      <w:r w:rsidRPr="000A3AAA">
        <w:t>《财政部国家税务总局关于企业以售后回租方式进行融资等有关契税政策的通知》（财税〔</w:t>
      </w:r>
      <w:r w:rsidRPr="000A3AAA">
        <w:t>2012</w:t>
      </w:r>
      <w:r w:rsidRPr="000A3AAA">
        <w:t>〕</w:t>
      </w:r>
      <w:r w:rsidRPr="000A3AAA">
        <w:t>82</w:t>
      </w:r>
      <w:r w:rsidRPr="000A3AAA">
        <w:t>号）</w:t>
      </w:r>
    </w:p>
    <w:p w:rsidR="00A81F67" w:rsidRDefault="00A81F67" w:rsidP="00A81F67">
      <w:pPr>
        <w:ind w:firstLine="420"/>
        <w:rPr>
          <w:b/>
        </w:rPr>
      </w:pPr>
      <w:r w:rsidRPr="000A3AAA">
        <w:t>《财政部、税务总局关于支持农村集体产权制度改革有关税收政策的通知》（财税〔</w:t>
      </w:r>
      <w:r w:rsidRPr="000A3AAA">
        <w:t>2017</w:t>
      </w:r>
      <w:r w:rsidRPr="000A3AAA">
        <w:t>〕</w:t>
      </w:r>
      <w:r w:rsidRPr="000A3AAA">
        <w:t>55</w:t>
      </w:r>
      <w:r w:rsidRPr="000A3AAA">
        <w:t>号）</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【业务概述】</w:t>
      </w:r>
    </w:p>
    <w:p w:rsidR="00A81F67" w:rsidRPr="00E35C7E" w:rsidRDefault="00A81F67" w:rsidP="00A81F67">
      <w:pPr>
        <w:ind w:firstLine="420"/>
        <w:rPr>
          <w:szCs w:val="21"/>
        </w:rPr>
      </w:pPr>
      <w:r w:rsidRPr="00E35C7E">
        <w:rPr>
          <w:szCs w:val="21"/>
        </w:rPr>
        <w:t>符合契税优惠备案条件的纳税人，可在享受减免税的申报阶段向主管税务机关申请办理契税优惠备案。</w:t>
      </w:r>
    </w:p>
    <w:p w:rsidR="00A81F67" w:rsidRPr="00E35C7E" w:rsidRDefault="00A81F67" w:rsidP="00A81F67">
      <w:pPr>
        <w:ind w:firstLine="420"/>
        <w:rPr>
          <w:szCs w:val="21"/>
        </w:rPr>
      </w:pPr>
      <w:r w:rsidRPr="00E35C7E">
        <w:rPr>
          <w:szCs w:val="21"/>
        </w:rPr>
        <w:t>【纳税人注意事项】</w:t>
      </w:r>
    </w:p>
    <w:p w:rsidR="00A81F67" w:rsidRPr="00E35C7E" w:rsidRDefault="00A81F67" w:rsidP="00A81F67">
      <w:pPr>
        <w:ind w:firstLine="420"/>
        <w:rPr>
          <w:szCs w:val="21"/>
        </w:rPr>
      </w:pPr>
      <w:r w:rsidRPr="00E35C7E">
        <w:rPr>
          <w:szCs w:val="21"/>
        </w:rPr>
        <w:t>1</w:t>
      </w:r>
      <w:r w:rsidRPr="00E35C7E">
        <w:rPr>
          <w:szCs w:val="21"/>
        </w:rPr>
        <w:t>．税务机关对备案类减免税的审核是对纳税人提供资料完整性的审核，不改变纳税人真实申报责任，纳税人对报送材料的真实性和合法性承担责任。</w:t>
      </w:r>
    </w:p>
    <w:p w:rsidR="00A81F67" w:rsidRPr="00E35C7E" w:rsidRDefault="00A81F67" w:rsidP="00A81F67">
      <w:pPr>
        <w:ind w:firstLine="420"/>
        <w:rPr>
          <w:szCs w:val="21"/>
        </w:rPr>
      </w:pPr>
      <w:r w:rsidRPr="00E35C7E">
        <w:rPr>
          <w:szCs w:val="21"/>
        </w:rPr>
        <w:t>2</w:t>
      </w:r>
      <w:r w:rsidRPr="00E35C7E">
        <w:rPr>
          <w:szCs w:val="21"/>
        </w:rPr>
        <w:t>．纳税人享受备案类减免税的，应当按规定进行纳税申报。纳税人享受减免税的情形发生变化时，应当及时向税务机关报告。</w:t>
      </w:r>
    </w:p>
    <w:p w:rsidR="00A81F67" w:rsidRPr="00E35C7E" w:rsidRDefault="00A81F67" w:rsidP="00A81F67">
      <w:pPr>
        <w:ind w:firstLine="420"/>
        <w:rPr>
          <w:szCs w:val="21"/>
        </w:rPr>
      </w:pPr>
      <w:r w:rsidRPr="00E35C7E">
        <w:rPr>
          <w:szCs w:val="21"/>
        </w:rPr>
        <w:t>3</w:t>
      </w:r>
      <w:r w:rsidRPr="00E35C7E">
        <w:rPr>
          <w:szCs w:val="21"/>
        </w:rPr>
        <w:t>．纳税人享受备案类减免税的，对符合政策规定条件的材料需留存备查。</w:t>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lastRenderedPageBreak/>
        <w:t>【业务流程】</w:t>
      </w:r>
    </w:p>
    <w:p w:rsidR="00A81F67" w:rsidRPr="00E35C7E" w:rsidRDefault="00A81F67" w:rsidP="00A81F67">
      <w:pPr>
        <w:ind w:firstLine="420"/>
        <w:rPr>
          <w:szCs w:val="21"/>
        </w:rPr>
      </w:pPr>
      <w:r>
        <w:rPr>
          <w:noProof/>
        </w:rPr>
        <w:drawing>
          <wp:inline distT="0" distB="0" distL="0" distR="0">
            <wp:extent cx="5558155" cy="2584450"/>
            <wp:effectExtent l="0" t="0" r="0" b="0"/>
            <wp:docPr id="927" name="图片 927" descr="资料受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资料受理"/>
                    <pic:cNvPicPr>
                      <a:picLocks noChangeAspect="1" noChangeArrowheads="1"/>
                    </pic:cNvPicPr>
                  </pic:nvPicPr>
                  <pic:blipFill>
                    <a:blip r:embed="rId260"/>
                    <a:srcRect/>
                    <a:stretch>
                      <a:fillRect/>
                    </a:stretch>
                  </pic:blipFill>
                  <pic:spPr bwMode="auto">
                    <a:xfrm>
                      <a:off x="0" y="0"/>
                      <a:ext cx="5558155" cy="2584450"/>
                    </a:xfrm>
                    <a:prstGeom prst="rect">
                      <a:avLst/>
                    </a:prstGeom>
                    <a:noFill/>
                    <a:ln w="9525">
                      <a:noFill/>
                      <a:miter lim="800000"/>
                      <a:headEnd/>
                      <a:tailEnd/>
                    </a:ln>
                  </pic:spPr>
                </pic:pic>
              </a:graphicData>
            </a:graphic>
          </wp:inline>
        </w:drawing>
      </w:r>
    </w:p>
    <w:p w:rsidR="00A81F67" w:rsidRPr="0016753D" w:rsidRDefault="00A81F67" w:rsidP="0016753D">
      <w:pPr>
        <w:pStyle w:val="4"/>
        <w:adjustRightInd w:val="0"/>
        <w:snapToGrid w:val="0"/>
        <w:spacing w:before="0" w:after="0" w:line="240" w:lineRule="auto"/>
        <w:ind w:firstLine="422"/>
        <w:rPr>
          <w:sz w:val="21"/>
          <w:szCs w:val="21"/>
        </w:rPr>
      </w:pPr>
      <w:r w:rsidRPr="0016753D">
        <w:rPr>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7230"/>
        <w:gridCol w:w="850"/>
      </w:tblGrid>
      <w:tr w:rsidR="00A81F67" w:rsidRPr="00E35C7E" w:rsidTr="00E273FD">
        <w:tc>
          <w:tcPr>
            <w:tcW w:w="675" w:type="dxa"/>
            <w:vAlign w:val="center"/>
          </w:tcPr>
          <w:p w:rsidR="00A81F67" w:rsidRPr="00E35C7E" w:rsidRDefault="00A81F67" w:rsidP="00E273FD">
            <w:pPr>
              <w:rPr>
                <w:szCs w:val="21"/>
              </w:rPr>
            </w:pPr>
            <w:r w:rsidRPr="00E35C7E">
              <w:rPr>
                <w:szCs w:val="21"/>
              </w:rPr>
              <w:t>资料类型</w:t>
            </w:r>
          </w:p>
        </w:tc>
        <w:tc>
          <w:tcPr>
            <w:tcW w:w="7230" w:type="dxa"/>
            <w:vAlign w:val="center"/>
          </w:tcPr>
          <w:p w:rsidR="00A81F67" w:rsidRPr="00E35C7E" w:rsidRDefault="00A81F67" w:rsidP="00E273FD">
            <w:pPr>
              <w:rPr>
                <w:szCs w:val="21"/>
              </w:rPr>
            </w:pPr>
            <w:r w:rsidRPr="00E35C7E">
              <w:rPr>
                <w:szCs w:val="21"/>
              </w:rPr>
              <w:t>资料名称</w:t>
            </w:r>
          </w:p>
        </w:tc>
        <w:tc>
          <w:tcPr>
            <w:tcW w:w="850" w:type="dxa"/>
            <w:vAlign w:val="center"/>
          </w:tcPr>
          <w:p w:rsidR="00A81F67" w:rsidRPr="00E35C7E" w:rsidRDefault="00A81F67" w:rsidP="00E273FD">
            <w:pPr>
              <w:rPr>
                <w:szCs w:val="21"/>
              </w:rPr>
            </w:pPr>
            <w:r w:rsidRPr="00E35C7E">
              <w:rPr>
                <w:szCs w:val="21"/>
              </w:rPr>
              <w:t>资料</w:t>
            </w:r>
          </w:p>
          <w:p w:rsidR="00A81F67" w:rsidRPr="00E35C7E" w:rsidRDefault="00A81F67" w:rsidP="00E273FD">
            <w:pPr>
              <w:rPr>
                <w:szCs w:val="21"/>
              </w:rPr>
            </w:pPr>
            <w:r w:rsidRPr="00E35C7E">
              <w:rPr>
                <w:szCs w:val="21"/>
              </w:rPr>
              <w:t>处理</w:t>
            </w:r>
          </w:p>
        </w:tc>
      </w:tr>
      <w:tr w:rsidR="00A81F67" w:rsidRPr="00E35C7E" w:rsidTr="00E273FD">
        <w:tc>
          <w:tcPr>
            <w:tcW w:w="675" w:type="dxa"/>
            <w:vAlign w:val="center"/>
          </w:tcPr>
          <w:p w:rsidR="00A81F67" w:rsidRPr="00E35C7E" w:rsidRDefault="00A81F67" w:rsidP="00E273FD">
            <w:pPr>
              <w:rPr>
                <w:szCs w:val="21"/>
              </w:rPr>
            </w:pPr>
            <w:r w:rsidRPr="00E35C7E">
              <w:rPr>
                <w:szCs w:val="21"/>
              </w:rPr>
              <w:t>必报资料</w:t>
            </w:r>
          </w:p>
        </w:tc>
        <w:tc>
          <w:tcPr>
            <w:tcW w:w="7230" w:type="dxa"/>
            <w:vAlign w:val="center"/>
          </w:tcPr>
          <w:p w:rsidR="00A81F67" w:rsidRPr="00E35C7E" w:rsidRDefault="00A81F67" w:rsidP="00E273FD">
            <w:pPr>
              <w:rPr>
                <w:szCs w:val="21"/>
              </w:rPr>
            </w:pPr>
            <w:r w:rsidRPr="00E35C7E">
              <w:rPr>
                <w:szCs w:val="21"/>
              </w:rPr>
              <w:t>A03007</w:t>
            </w:r>
            <w:r w:rsidRPr="00E35C7E">
              <w:rPr>
                <w:szCs w:val="21"/>
              </w:rPr>
              <w:t>《纳税人减免税备案登记表》（免填单）</w:t>
            </w:r>
          </w:p>
        </w:tc>
        <w:tc>
          <w:tcPr>
            <w:tcW w:w="850" w:type="dxa"/>
            <w:vAlign w:val="center"/>
          </w:tcPr>
          <w:p w:rsidR="00A81F67" w:rsidRPr="00E35C7E" w:rsidRDefault="00A81F67" w:rsidP="00E273FD">
            <w:pPr>
              <w:rPr>
                <w:szCs w:val="21"/>
              </w:rPr>
            </w:pPr>
            <w:r w:rsidRPr="00E35C7E">
              <w:rPr>
                <w:szCs w:val="21"/>
              </w:rPr>
              <w:t>归档</w:t>
            </w:r>
          </w:p>
        </w:tc>
      </w:tr>
    </w:tbl>
    <w:p w:rsidR="00A81F67" w:rsidRPr="00E35C7E" w:rsidRDefault="00A81F67" w:rsidP="00A81F67">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A81F67" w:rsidRPr="00E35C7E" w:rsidRDefault="00A81F67" w:rsidP="00A81F67">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49" w:tgtFrame="_blank" w:history="1">
        <w:r w:rsidRPr="00E35C7E">
          <w:rPr>
            <w:rStyle w:val="a4"/>
            <w:szCs w:val="21"/>
          </w:rPr>
          <w:t>http://12366.chinatax.gov.cn/BsdtAllBLH_bsdtMain.do</w:t>
        </w:r>
        <w:r w:rsidRPr="00E35C7E">
          <w:rPr>
            <w:rStyle w:val="a4"/>
            <w:szCs w:val="21"/>
          </w:rPr>
          <w:t>。</w:t>
        </w:r>
      </w:hyperlink>
    </w:p>
    <w:p w:rsidR="00A81F67" w:rsidRPr="00E35C7E" w:rsidRDefault="00A81F67" w:rsidP="00A81F67">
      <w:pPr>
        <w:ind w:firstLine="420"/>
        <w:rPr>
          <w:szCs w:val="21"/>
        </w:rPr>
      </w:pPr>
      <w:r w:rsidRPr="00E35C7E">
        <w:rPr>
          <w:szCs w:val="21"/>
        </w:rPr>
        <w:t>【收费标准】：不收费</w:t>
      </w:r>
    </w:p>
    <w:p w:rsidR="00A81F67" w:rsidRPr="00E35C7E" w:rsidRDefault="00A81F67" w:rsidP="00A81F67">
      <w:pPr>
        <w:ind w:firstLine="420"/>
        <w:rPr>
          <w:szCs w:val="21"/>
        </w:rPr>
      </w:pPr>
      <w:r w:rsidRPr="00E35C7E">
        <w:rPr>
          <w:szCs w:val="21"/>
        </w:rPr>
        <w:t>【资料类型】：纸质</w:t>
      </w:r>
    </w:p>
    <w:p w:rsidR="00A81F67" w:rsidRPr="00E35C7E" w:rsidRDefault="00A81F67" w:rsidP="00A81F67">
      <w:pPr>
        <w:ind w:firstLine="420"/>
        <w:rPr>
          <w:szCs w:val="21"/>
        </w:rPr>
      </w:pPr>
      <w:r w:rsidRPr="00E35C7E">
        <w:rPr>
          <w:szCs w:val="21"/>
        </w:rPr>
        <w:t>【份数】：</w:t>
      </w:r>
      <w:r w:rsidRPr="00E35C7E">
        <w:rPr>
          <w:szCs w:val="21"/>
        </w:rPr>
        <w:t>1</w:t>
      </w:r>
      <w:r w:rsidRPr="00E35C7E">
        <w:rPr>
          <w:szCs w:val="21"/>
        </w:rPr>
        <w:t>份</w:t>
      </w:r>
    </w:p>
    <w:p w:rsidR="00A81F67" w:rsidRPr="00E35C7E" w:rsidRDefault="00A81F67" w:rsidP="00A81F67">
      <w:pPr>
        <w:ind w:firstLine="420"/>
        <w:rPr>
          <w:szCs w:val="21"/>
        </w:rPr>
      </w:pPr>
      <w:r w:rsidRPr="00E35C7E">
        <w:rPr>
          <w:szCs w:val="21"/>
        </w:rPr>
        <w:t>【表格下载链接地址】：</w:t>
      </w:r>
      <w:hyperlink r:id="rId450" w:tgtFrame="_blank" w:history="1">
        <w:r w:rsidRPr="00E35C7E">
          <w:rPr>
            <w:rStyle w:val="a4"/>
            <w:szCs w:val="21"/>
          </w:rPr>
          <w:t>http://12366.xj-n-tax.gov.cn/bszn/rjbd/gsbd/index.htm</w:t>
        </w:r>
      </w:hyperlink>
    </w:p>
    <w:p w:rsidR="00A81F67" w:rsidRPr="00E35C7E" w:rsidRDefault="00A81F67" w:rsidP="00A81F67">
      <w:pPr>
        <w:ind w:firstLine="420"/>
        <w:rPr>
          <w:szCs w:val="21"/>
        </w:rPr>
      </w:pPr>
      <w:r w:rsidRPr="00E35C7E">
        <w:rPr>
          <w:szCs w:val="21"/>
        </w:rPr>
        <w:t>【表单填写示范文本】：</w:t>
      </w:r>
      <w:hyperlink r:id="rId451" w:tgtFrame="_blank" w:history="1">
        <w:r w:rsidRPr="00E35C7E">
          <w:rPr>
            <w:rStyle w:val="a4"/>
            <w:szCs w:val="21"/>
          </w:rPr>
          <w:t>http://12366.chinatax.gov.cn/xzzxWebBLH_xzzxWebMain.do</w:t>
        </w:r>
      </w:hyperlink>
    </w:p>
    <w:p w:rsidR="00A81F67" w:rsidRPr="00A81F67" w:rsidRDefault="00A81F67" w:rsidP="002E5846">
      <w:pPr>
        <w:widowControl/>
        <w:adjustRightInd w:val="0"/>
        <w:snapToGrid w:val="0"/>
        <w:ind w:firstLineChars="200" w:firstLine="420"/>
        <w:jc w:val="left"/>
        <w:rPr>
          <w:rFonts w:ascii="Simsun" w:hAnsi="Simsun" w:cs="宋体" w:hint="eastAsia"/>
          <w:color w:val="000000"/>
          <w:kern w:val="0"/>
          <w:szCs w:val="21"/>
        </w:rPr>
      </w:pPr>
    </w:p>
    <w:p w:rsidR="00A81F67" w:rsidRPr="003354E6" w:rsidRDefault="00A81F67" w:rsidP="002E5846">
      <w:pPr>
        <w:widowControl/>
        <w:adjustRightInd w:val="0"/>
        <w:snapToGrid w:val="0"/>
        <w:ind w:firstLineChars="200" w:firstLine="420"/>
        <w:jc w:val="left"/>
        <w:rPr>
          <w:rFonts w:ascii="Simsun" w:hAnsi="Simsun" w:cs="宋体" w:hint="eastAsia"/>
          <w:color w:val="000000"/>
          <w:kern w:val="0"/>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76" w:name="_Toc509413217"/>
      <w:bookmarkStart w:id="377" w:name="_Toc509479929"/>
      <w:bookmarkStart w:id="378" w:name="_Toc509997827"/>
      <w:r w:rsidRPr="003354E6">
        <w:rPr>
          <w:rFonts w:hint="eastAsia"/>
          <w:sz w:val="21"/>
          <w:szCs w:val="21"/>
        </w:rPr>
        <w:t>股权激励或以技术成果投资入股递延纳税报告</w:t>
      </w:r>
      <w:bookmarkEnd w:id="376"/>
      <w:bookmarkEnd w:id="377"/>
      <w:bookmarkEnd w:id="378"/>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2E5846" w:rsidRPr="003354E6" w:rsidRDefault="002E5846" w:rsidP="002E5846">
      <w:pPr>
        <w:widowControl/>
        <w:tabs>
          <w:tab w:val="num"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2E5846" w:rsidRPr="003354E6" w:rsidRDefault="002E5846" w:rsidP="002E5846">
      <w:pPr>
        <w:widowControl/>
        <w:tabs>
          <w:tab w:val="num"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2E5846" w:rsidRPr="003354E6" w:rsidRDefault="002E5846" w:rsidP="002E5846">
      <w:pPr>
        <w:widowControl/>
        <w:tabs>
          <w:tab w:val="num"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2E5846" w:rsidRPr="003354E6" w:rsidRDefault="002E5846" w:rsidP="002E5846">
      <w:pPr>
        <w:widowControl/>
        <w:tabs>
          <w:tab w:val="num" w:pos="820"/>
        </w:tabs>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【政策依据】</w:t>
      </w:r>
    </w:p>
    <w:p w:rsidR="002E5846" w:rsidRPr="003354E6" w:rsidRDefault="002E5846" w:rsidP="002E5846">
      <w:pPr>
        <w:adjustRightInd w:val="0"/>
        <w:snapToGrid w:val="0"/>
        <w:ind w:firstLineChars="200" w:firstLine="420"/>
        <w:rPr>
          <w:szCs w:val="21"/>
        </w:rPr>
      </w:pPr>
      <w:r w:rsidRPr="003354E6">
        <w:rPr>
          <w:rFonts w:hint="eastAsia"/>
          <w:szCs w:val="21"/>
        </w:rPr>
        <w:t>《国家税务总局关于股权激励和技术入股所得税征管问题的公告》国家税务总局公告</w:t>
      </w:r>
      <w:r w:rsidRPr="003354E6">
        <w:rPr>
          <w:rFonts w:hint="eastAsia"/>
          <w:szCs w:val="21"/>
        </w:rPr>
        <w:t>2016</w:t>
      </w:r>
      <w:r w:rsidRPr="003354E6">
        <w:rPr>
          <w:rFonts w:hint="eastAsia"/>
          <w:szCs w:val="21"/>
        </w:rPr>
        <w:t>年第</w:t>
      </w:r>
      <w:r w:rsidRPr="003354E6">
        <w:rPr>
          <w:rFonts w:hint="eastAsia"/>
          <w:szCs w:val="21"/>
        </w:rPr>
        <w:t>62</w:t>
      </w:r>
      <w:r w:rsidRPr="003354E6">
        <w:rPr>
          <w:rFonts w:hint="eastAsia"/>
          <w:szCs w:val="21"/>
        </w:rPr>
        <w:t>号</w:t>
      </w:r>
    </w:p>
    <w:p w:rsidR="002E5846" w:rsidRPr="003354E6" w:rsidRDefault="002E5846" w:rsidP="002E5846">
      <w:pPr>
        <w:adjustRightInd w:val="0"/>
        <w:snapToGrid w:val="0"/>
        <w:ind w:firstLineChars="200" w:firstLine="420"/>
        <w:rPr>
          <w:szCs w:val="21"/>
        </w:rPr>
      </w:pPr>
      <w:r w:rsidRPr="003354E6">
        <w:rPr>
          <w:rFonts w:hint="eastAsia"/>
          <w:szCs w:val="21"/>
        </w:rPr>
        <w:t>《财政部</w:t>
      </w:r>
      <w:r w:rsidRPr="003354E6">
        <w:rPr>
          <w:rFonts w:hint="eastAsia"/>
          <w:szCs w:val="21"/>
        </w:rPr>
        <w:t xml:space="preserve"> </w:t>
      </w:r>
      <w:r w:rsidRPr="003354E6">
        <w:rPr>
          <w:rFonts w:hint="eastAsia"/>
          <w:szCs w:val="21"/>
        </w:rPr>
        <w:t>国家税务总局关于完善股权激励和技术入股有关所得税政策的通知》财税〔</w:t>
      </w:r>
      <w:r w:rsidRPr="003354E6">
        <w:rPr>
          <w:rFonts w:hint="eastAsia"/>
          <w:szCs w:val="21"/>
        </w:rPr>
        <w:t>2016</w:t>
      </w:r>
      <w:r w:rsidRPr="003354E6">
        <w:rPr>
          <w:rFonts w:hint="eastAsia"/>
          <w:szCs w:val="21"/>
        </w:rPr>
        <w:t>〕</w:t>
      </w:r>
      <w:r w:rsidRPr="003354E6">
        <w:rPr>
          <w:rFonts w:hint="eastAsia"/>
          <w:szCs w:val="21"/>
        </w:rPr>
        <w:t>101</w:t>
      </w:r>
      <w:r w:rsidRPr="003354E6">
        <w:rPr>
          <w:rFonts w:hint="eastAsia"/>
          <w:szCs w:val="21"/>
        </w:rPr>
        <w:t>号</w:t>
      </w:r>
      <w:r w:rsidRPr="003354E6">
        <w:rPr>
          <w:rFonts w:hint="eastAsia"/>
          <w:szCs w:val="21"/>
        </w:rPr>
        <w:t xml:space="preserve">  </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【业务概述】</w:t>
      </w:r>
    </w:p>
    <w:p w:rsidR="002E5846" w:rsidRPr="003354E6" w:rsidRDefault="002E5846" w:rsidP="00D73FBF">
      <w:pPr>
        <w:pStyle w:val="ab"/>
        <w:numPr>
          <w:ilvl w:val="0"/>
          <w:numId w:val="8"/>
        </w:numPr>
        <w:adjustRightInd w:val="0"/>
        <w:snapToGrid w:val="0"/>
        <w:ind w:left="0" w:firstLine="420"/>
        <w:rPr>
          <w:sz w:val="21"/>
          <w:szCs w:val="21"/>
        </w:rPr>
      </w:pPr>
      <w:r w:rsidRPr="003354E6">
        <w:rPr>
          <w:rFonts w:hint="eastAsia"/>
          <w:sz w:val="21"/>
          <w:szCs w:val="21"/>
        </w:rPr>
        <w:t>非上市公司授予本公司员工的股票期权、股权期权、限制性股票和股</w:t>
      </w:r>
      <w:r w:rsidR="00C66FF4" w:rsidRPr="003354E6">
        <w:rPr>
          <w:rFonts w:hint="eastAsia"/>
          <w:sz w:val="21"/>
          <w:szCs w:val="21"/>
        </w:rPr>
        <w:t>权</w:t>
      </w:r>
      <w:r w:rsidRPr="003354E6">
        <w:rPr>
          <w:rFonts w:hint="eastAsia"/>
          <w:sz w:val="21"/>
          <w:szCs w:val="21"/>
        </w:rPr>
        <w:t>奖励，符合规定条件的，经向主管税务机关备案，可实行递延纳税政策。</w:t>
      </w:r>
    </w:p>
    <w:p w:rsidR="002E5846" w:rsidRPr="003354E6" w:rsidRDefault="002E5846" w:rsidP="00D73FBF">
      <w:pPr>
        <w:pStyle w:val="ab"/>
        <w:numPr>
          <w:ilvl w:val="0"/>
          <w:numId w:val="8"/>
        </w:numPr>
        <w:adjustRightInd w:val="0"/>
        <w:snapToGrid w:val="0"/>
        <w:ind w:left="0" w:firstLine="420"/>
        <w:rPr>
          <w:sz w:val="21"/>
          <w:szCs w:val="21"/>
        </w:rPr>
      </w:pPr>
      <w:r w:rsidRPr="003354E6">
        <w:rPr>
          <w:rFonts w:hint="eastAsia"/>
          <w:sz w:val="21"/>
          <w:szCs w:val="21"/>
        </w:rPr>
        <w:t>上市公司授予个人的股票期权、限制性股票和股权奖励，经向主管税务机关备案，个人可自股票期权行权、限制性股票解禁或取得股权奖励之日起，在不超过</w:t>
      </w:r>
      <w:r w:rsidRPr="003354E6">
        <w:rPr>
          <w:rFonts w:hint="eastAsia"/>
          <w:sz w:val="21"/>
          <w:szCs w:val="21"/>
        </w:rPr>
        <w:t>12</w:t>
      </w:r>
      <w:r w:rsidRPr="003354E6">
        <w:rPr>
          <w:rFonts w:hint="eastAsia"/>
          <w:sz w:val="21"/>
          <w:szCs w:val="21"/>
        </w:rPr>
        <w:t>个月的期限内缴纳个人所得税。</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lastRenderedPageBreak/>
        <w:t>【业务流程】</w:t>
      </w:r>
    </w:p>
    <w:p w:rsidR="002E5846" w:rsidRPr="003354E6" w:rsidRDefault="002E5846" w:rsidP="002E5846">
      <w:pPr>
        <w:adjustRightInd w:val="0"/>
        <w:snapToGrid w:val="0"/>
        <w:ind w:firstLineChars="200" w:firstLine="420"/>
        <w:rPr>
          <w:szCs w:val="21"/>
        </w:rPr>
      </w:pPr>
      <w:r w:rsidRPr="003354E6">
        <w:rPr>
          <w:noProof/>
          <w:szCs w:val="21"/>
        </w:rPr>
        <w:drawing>
          <wp:inline distT="0" distB="0" distL="0" distR="0">
            <wp:extent cx="4867275" cy="1057275"/>
            <wp:effectExtent l="0" t="0" r="0" b="0"/>
            <wp:docPr id="74" name="图片 147" descr="采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采集.png"/>
                    <pic:cNvPicPr/>
                  </pic:nvPicPr>
                  <pic:blipFill>
                    <a:blip r:embed="rId349" cstate="print"/>
                    <a:srcRect l="7762" t="17341" b="18497"/>
                    <a:stretch>
                      <a:fillRect/>
                    </a:stretch>
                  </pic:blipFill>
                  <pic:spPr>
                    <a:xfrm>
                      <a:off x="0" y="0"/>
                      <a:ext cx="4867275" cy="1057275"/>
                    </a:xfrm>
                    <a:prstGeom prst="rect">
                      <a:avLst/>
                    </a:prstGeom>
                  </pic:spPr>
                </pic:pic>
              </a:graphicData>
            </a:graphic>
          </wp:inline>
        </w:drawing>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股权激励或以技术成果投资入股递延纳税报告报送资料见下表。</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股权激励或以技术成果投资入股递延纳税报告报送资料清单</w:t>
      </w:r>
    </w:p>
    <w:tbl>
      <w:tblPr>
        <w:tblW w:w="852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534"/>
        <w:gridCol w:w="4583"/>
        <w:gridCol w:w="426"/>
        <w:gridCol w:w="474"/>
        <w:gridCol w:w="426"/>
        <w:gridCol w:w="558"/>
        <w:gridCol w:w="558"/>
        <w:gridCol w:w="491"/>
        <w:gridCol w:w="472"/>
      </w:tblGrid>
      <w:tr w:rsidR="002E5846" w:rsidRPr="003354E6" w:rsidTr="00C66FF4">
        <w:trPr>
          <w:tblHeader/>
          <w:jc w:val="center"/>
        </w:trPr>
        <w:tc>
          <w:tcPr>
            <w:tcW w:w="534" w:type="dxa"/>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序号</w:t>
            </w:r>
          </w:p>
        </w:tc>
        <w:tc>
          <w:tcPr>
            <w:tcW w:w="4583" w:type="dxa"/>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报送资料名称</w:t>
            </w:r>
          </w:p>
        </w:tc>
        <w:tc>
          <w:tcPr>
            <w:tcW w:w="426" w:type="dxa"/>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必报</w:t>
            </w:r>
          </w:p>
        </w:tc>
        <w:tc>
          <w:tcPr>
            <w:tcW w:w="474" w:type="dxa"/>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条件报送</w:t>
            </w:r>
          </w:p>
        </w:tc>
        <w:tc>
          <w:tcPr>
            <w:tcW w:w="426" w:type="dxa"/>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归档</w:t>
            </w:r>
          </w:p>
        </w:tc>
        <w:tc>
          <w:tcPr>
            <w:tcW w:w="558" w:type="dxa"/>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查验</w:t>
            </w:r>
          </w:p>
        </w:tc>
        <w:tc>
          <w:tcPr>
            <w:tcW w:w="558" w:type="dxa"/>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代保管</w:t>
            </w:r>
          </w:p>
        </w:tc>
        <w:tc>
          <w:tcPr>
            <w:tcW w:w="491" w:type="dxa"/>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核销</w:t>
            </w:r>
          </w:p>
        </w:tc>
        <w:tc>
          <w:tcPr>
            <w:tcW w:w="472" w:type="dxa"/>
          </w:tcPr>
          <w:p w:rsidR="002E5846" w:rsidRPr="003354E6" w:rsidRDefault="002E5846" w:rsidP="004E56AF">
            <w:pPr>
              <w:adjustRightInd w:val="0"/>
              <w:snapToGrid w:val="0"/>
              <w:jc w:val="center"/>
              <w:rPr>
                <w:szCs w:val="21"/>
              </w:rPr>
            </w:pPr>
            <w:r w:rsidRPr="003354E6">
              <w:rPr>
                <w:rFonts w:hint="eastAsia"/>
                <w:szCs w:val="21"/>
              </w:rPr>
              <w:t>电子档案</w:t>
            </w:r>
          </w:p>
        </w:tc>
      </w:tr>
      <w:tr w:rsidR="002E5846" w:rsidRPr="003354E6" w:rsidTr="00C66FF4">
        <w:trPr>
          <w:jc w:val="center"/>
        </w:trPr>
        <w:tc>
          <w:tcPr>
            <w:tcW w:w="534"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1</w:t>
            </w:r>
          </w:p>
        </w:tc>
        <w:tc>
          <w:tcPr>
            <w:tcW w:w="4583"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上市公司股权激励个人所得税延期纳税备案表</w:t>
            </w:r>
          </w:p>
        </w:tc>
        <w:tc>
          <w:tcPr>
            <w:tcW w:w="426"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w:t>
            </w:r>
          </w:p>
        </w:tc>
        <w:tc>
          <w:tcPr>
            <w:tcW w:w="474"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 </w:t>
            </w:r>
          </w:p>
        </w:tc>
        <w:tc>
          <w:tcPr>
            <w:tcW w:w="426"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w:t>
            </w:r>
          </w:p>
        </w:tc>
        <w:tc>
          <w:tcPr>
            <w:tcW w:w="558"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 </w:t>
            </w:r>
          </w:p>
        </w:tc>
        <w:tc>
          <w:tcPr>
            <w:tcW w:w="558"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 </w:t>
            </w:r>
          </w:p>
        </w:tc>
        <w:tc>
          <w:tcPr>
            <w:tcW w:w="491"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 </w:t>
            </w:r>
          </w:p>
        </w:tc>
        <w:tc>
          <w:tcPr>
            <w:tcW w:w="472" w:type="dxa"/>
          </w:tcPr>
          <w:p w:rsidR="002E5846" w:rsidRPr="003354E6" w:rsidRDefault="002E5846" w:rsidP="004E56AF">
            <w:pPr>
              <w:adjustRightInd w:val="0"/>
              <w:snapToGrid w:val="0"/>
              <w:jc w:val="center"/>
              <w:rPr>
                <w:szCs w:val="21"/>
              </w:rPr>
            </w:pPr>
            <w:r w:rsidRPr="003354E6">
              <w:rPr>
                <w:rFonts w:hint="eastAsia"/>
                <w:szCs w:val="21"/>
              </w:rPr>
              <w:t>√</w:t>
            </w:r>
          </w:p>
        </w:tc>
      </w:tr>
      <w:tr w:rsidR="002E5846" w:rsidRPr="003354E6" w:rsidTr="00C66FF4">
        <w:trPr>
          <w:trHeight w:val="305"/>
          <w:jc w:val="center"/>
        </w:trPr>
        <w:tc>
          <w:tcPr>
            <w:tcW w:w="534"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2</w:t>
            </w:r>
          </w:p>
        </w:tc>
        <w:tc>
          <w:tcPr>
            <w:tcW w:w="4583"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技术成果投资入股个人所得税递延纳税备案表</w:t>
            </w:r>
          </w:p>
        </w:tc>
        <w:tc>
          <w:tcPr>
            <w:tcW w:w="426"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474"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 </w:t>
            </w:r>
            <w:r w:rsidRPr="003354E6">
              <w:rPr>
                <w:rFonts w:hint="eastAsia"/>
                <w:szCs w:val="21"/>
              </w:rPr>
              <w:t>√</w:t>
            </w:r>
          </w:p>
        </w:tc>
        <w:tc>
          <w:tcPr>
            <w:tcW w:w="426"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w:t>
            </w:r>
          </w:p>
        </w:tc>
        <w:tc>
          <w:tcPr>
            <w:tcW w:w="558"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 </w:t>
            </w:r>
          </w:p>
        </w:tc>
        <w:tc>
          <w:tcPr>
            <w:tcW w:w="558"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 </w:t>
            </w:r>
          </w:p>
        </w:tc>
        <w:tc>
          <w:tcPr>
            <w:tcW w:w="491"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 </w:t>
            </w:r>
          </w:p>
        </w:tc>
        <w:tc>
          <w:tcPr>
            <w:tcW w:w="472" w:type="dxa"/>
          </w:tcPr>
          <w:p w:rsidR="002E5846" w:rsidRPr="003354E6" w:rsidRDefault="002E5846" w:rsidP="004E56AF">
            <w:pPr>
              <w:adjustRightInd w:val="0"/>
              <w:snapToGrid w:val="0"/>
              <w:jc w:val="center"/>
              <w:rPr>
                <w:szCs w:val="21"/>
              </w:rPr>
            </w:pPr>
            <w:r w:rsidRPr="003354E6">
              <w:rPr>
                <w:rFonts w:hint="eastAsia"/>
                <w:szCs w:val="21"/>
              </w:rPr>
              <w:t>√</w:t>
            </w:r>
          </w:p>
        </w:tc>
      </w:tr>
      <w:tr w:rsidR="002E5846" w:rsidRPr="003354E6" w:rsidTr="00C66FF4">
        <w:trPr>
          <w:trHeight w:val="267"/>
          <w:jc w:val="center"/>
        </w:trPr>
        <w:tc>
          <w:tcPr>
            <w:tcW w:w="534"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3</w:t>
            </w:r>
          </w:p>
        </w:tc>
        <w:tc>
          <w:tcPr>
            <w:tcW w:w="4583"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技术成果投资入股企业所得税递延纳税备案表</w:t>
            </w:r>
          </w:p>
        </w:tc>
        <w:tc>
          <w:tcPr>
            <w:tcW w:w="426"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474"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 </w:t>
            </w:r>
            <w:r w:rsidRPr="003354E6">
              <w:rPr>
                <w:rFonts w:hint="eastAsia"/>
                <w:szCs w:val="21"/>
              </w:rPr>
              <w:t>√</w:t>
            </w:r>
          </w:p>
        </w:tc>
        <w:tc>
          <w:tcPr>
            <w:tcW w:w="426"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w:t>
            </w:r>
          </w:p>
        </w:tc>
        <w:tc>
          <w:tcPr>
            <w:tcW w:w="558"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558"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491"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472" w:type="dxa"/>
          </w:tcPr>
          <w:p w:rsidR="002E5846" w:rsidRPr="003354E6" w:rsidRDefault="002E5846" w:rsidP="004E56AF">
            <w:pPr>
              <w:adjustRightInd w:val="0"/>
              <w:snapToGrid w:val="0"/>
              <w:jc w:val="center"/>
              <w:rPr>
                <w:szCs w:val="21"/>
              </w:rPr>
            </w:pPr>
            <w:r w:rsidRPr="003354E6">
              <w:rPr>
                <w:rFonts w:hint="eastAsia"/>
                <w:szCs w:val="21"/>
              </w:rPr>
              <w:t>√</w:t>
            </w:r>
          </w:p>
        </w:tc>
      </w:tr>
      <w:tr w:rsidR="002E5846" w:rsidRPr="003354E6" w:rsidTr="00C66FF4">
        <w:trPr>
          <w:trHeight w:val="257"/>
          <w:jc w:val="center"/>
        </w:trPr>
        <w:tc>
          <w:tcPr>
            <w:tcW w:w="534"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4</w:t>
            </w:r>
          </w:p>
        </w:tc>
        <w:tc>
          <w:tcPr>
            <w:tcW w:w="4583"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szCs w:val="21"/>
              </w:rPr>
              <w:t>个人所得税递延纳税情况年度报告表</w:t>
            </w:r>
          </w:p>
        </w:tc>
        <w:tc>
          <w:tcPr>
            <w:tcW w:w="426"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474"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 </w:t>
            </w:r>
            <w:r w:rsidRPr="003354E6">
              <w:rPr>
                <w:rFonts w:hint="eastAsia"/>
                <w:szCs w:val="21"/>
              </w:rPr>
              <w:t>√</w:t>
            </w:r>
          </w:p>
        </w:tc>
        <w:tc>
          <w:tcPr>
            <w:tcW w:w="426"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r w:rsidRPr="003354E6">
              <w:rPr>
                <w:rFonts w:hint="eastAsia"/>
                <w:szCs w:val="21"/>
              </w:rPr>
              <w:t>√</w:t>
            </w:r>
          </w:p>
        </w:tc>
        <w:tc>
          <w:tcPr>
            <w:tcW w:w="558"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558"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491" w:type="dxa"/>
            <w:tcMar>
              <w:top w:w="0" w:type="dxa"/>
              <w:left w:w="108" w:type="dxa"/>
              <w:bottom w:w="0" w:type="dxa"/>
              <w:right w:w="108" w:type="dxa"/>
            </w:tcMar>
            <w:hideMark/>
          </w:tcPr>
          <w:p w:rsidR="002E5846" w:rsidRPr="003354E6" w:rsidRDefault="002E5846" w:rsidP="004E56AF">
            <w:pPr>
              <w:adjustRightInd w:val="0"/>
              <w:snapToGrid w:val="0"/>
              <w:jc w:val="center"/>
              <w:rPr>
                <w:szCs w:val="21"/>
              </w:rPr>
            </w:pPr>
          </w:p>
        </w:tc>
        <w:tc>
          <w:tcPr>
            <w:tcW w:w="472" w:type="dxa"/>
          </w:tcPr>
          <w:p w:rsidR="002E5846" w:rsidRPr="003354E6" w:rsidRDefault="002E5846" w:rsidP="004E56AF">
            <w:pPr>
              <w:adjustRightInd w:val="0"/>
              <w:snapToGrid w:val="0"/>
              <w:jc w:val="center"/>
              <w:rPr>
                <w:szCs w:val="21"/>
              </w:rPr>
            </w:pPr>
            <w:r w:rsidRPr="003354E6">
              <w:rPr>
                <w:rFonts w:hint="eastAsia"/>
                <w:szCs w:val="21"/>
              </w:rPr>
              <w:t>√</w:t>
            </w:r>
          </w:p>
        </w:tc>
      </w:tr>
    </w:tbl>
    <w:p w:rsidR="002E5846" w:rsidRPr="003354E6" w:rsidRDefault="002E5846" w:rsidP="002E5846">
      <w:pPr>
        <w:adjustRightInd w:val="0"/>
        <w:snapToGrid w:val="0"/>
        <w:ind w:firstLineChars="200" w:firstLine="420"/>
        <w:rPr>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52"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53"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54" w:tgtFrame="_blank" w:history="1">
        <w:r w:rsidRPr="003354E6">
          <w:rPr>
            <w:rStyle w:val="a4"/>
            <w:rFonts w:ascii="Simsun" w:hAnsi="Simsun"/>
            <w:szCs w:val="21"/>
          </w:rPr>
          <w:t>http://12366.chinatax.gov.cn/xzzxWebBLH_xzzxWebMain.do</w:t>
        </w:r>
      </w:hyperlink>
    </w:p>
    <w:p w:rsidR="002E5846" w:rsidRPr="003354E6" w:rsidRDefault="002E5846" w:rsidP="002E5846">
      <w:pPr>
        <w:adjustRightInd w:val="0"/>
        <w:snapToGrid w:val="0"/>
        <w:ind w:firstLineChars="200" w:firstLine="420"/>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79" w:name="_Toc509413218"/>
      <w:bookmarkStart w:id="380" w:name="_Toc509479930"/>
      <w:bookmarkStart w:id="381" w:name="_Toc509997828"/>
      <w:r w:rsidRPr="003354E6">
        <w:rPr>
          <w:rFonts w:hint="eastAsia"/>
          <w:sz w:val="21"/>
          <w:szCs w:val="21"/>
        </w:rPr>
        <w:t>出口退（免）税备案</w:t>
      </w:r>
      <w:bookmarkEnd w:id="379"/>
      <w:bookmarkEnd w:id="380"/>
      <w:bookmarkEnd w:id="381"/>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 即时办结</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适用层级：省局、地市级、区县级</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《国家税务总局关于〈出口货物劳务增值税和消费税管理办法〉有关问题的公告》（国家税务总局公告2013年第12号）第一条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《国家税务总局关于出口货物劳务增值税和消费税有关问题的公告》（国家税务总局公告2013年第65号）第一条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《国家税务总局关于发布〈适用增值税零税率应税服务退（免）税管理办法〉的公告》（国家税务总局2014年第11号公告）第九条，第十条，第十一条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《国家税务总局关于发布〈横琴 平潭开发有关增值税和消费税退税管理办法（试行）〉的公告》（国家税务总局公告2014年第70号）全文</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《国家税务总局关于出口退（免）税有关问题的公告》（国家税务总局公告2015年第29号）第一条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《国家税务总局关于部分税务行政审批事项取消后有关管理问题的公告》（国家税务总局公告2015年第56号）第三条</w:t>
      </w:r>
      <w:r w:rsidR="005067FA">
        <w:rPr>
          <w:rFonts w:ascii="宋体" w:hAnsi="宋体" w:cs="宋体" w:hint="eastAsia"/>
          <w:color w:val="000000"/>
          <w:kern w:val="0"/>
          <w:szCs w:val="21"/>
        </w:rPr>
        <w:t>（除本条第六项第3目）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《国家税务总局关于〈适用增值税零税率应税服务退（免）税管理办法〉的补充公告》（国家税务总局公告2015年第88号）第二条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《关于进一步加强出口退（免）税事中事后管理有关问题的公告》（国家税务总局公告2016年第1号）第二条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《国家税务总局关于下发〈全国税务机关出口退（免）税管理工作规范（1.1版）〉的通知》（税总发〔2015〕162号）第三章</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 国家税务总局关于全面推开营业税改征增值税试点的通知》（财税〔2016〕36号）</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企业或其他单位（以下简称“出口企业”）应于首次申报出口退（免）税时，持相关资料到主管税务机关办理出口退（免）税备案手续。《出口退（免）税备案表》中的内容发生变更的，出口企业须自变更之日起30日内，向主管税务机关提供相关资料，办理备案内容的变更。出口企业申请注销税务登记的，或其他依法应终止出口货物退（免）税事项的，应向主管税务机关申请撤回出口退（免）税备案。主管税务机关主管税务机关受理企业申请后，对于符合规定的办理相关备案手续，备案结果应及时反馈企业。</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退（免）税备案包括已办理对外贸易经营者备案登记企业、未办理对外贸易经营者备案登记企业、增值税零税率应税服务提供者、横琴平潭区内企业及区内水电气企业及其他单位的出口退（免）税的首次备案、备案变更及备案撤回。</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出口退（免）税备案流程如下图所示。</w:t>
      </w:r>
      <w:r w:rsidRPr="003354E6">
        <w:rPr>
          <w:rFonts w:ascii="宋体" w:hAnsi="宋体" w:cs="宋体"/>
          <w:noProof/>
          <w:kern w:val="0"/>
          <w:szCs w:val="21"/>
        </w:rPr>
        <w:drawing>
          <wp:inline distT="0" distB="0" distL="0" distR="0">
            <wp:extent cx="5274310" cy="1727200"/>
            <wp:effectExtent l="0" t="0" r="0" b="0"/>
            <wp:docPr id="75" name="图片 162" descr="备案发放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备案发放1.png"/>
                    <pic:cNvPicPr/>
                  </pic:nvPicPr>
                  <pic:blipFill>
                    <a:blip r:embed="rId455" cstate="print"/>
                    <a:stretch>
                      <a:fillRect/>
                    </a:stretch>
                  </pic:blipFill>
                  <pic:spPr>
                    <a:xfrm>
                      <a:off x="0" y="0"/>
                      <a:ext cx="5274310" cy="1727200"/>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center"/>
        <w:rPr>
          <w:noProof/>
          <w:szCs w:val="21"/>
        </w:rPr>
      </w:pP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出口退（免）税备案流程</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出口退（免）税备案报送资料见下表。</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出口退（免）税备案报送资料清单</w:t>
      </w:r>
    </w:p>
    <w:tbl>
      <w:tblPr>
        <w:tblW w:w="8522" w:type="dxa"/>
        <w:jc w:val="center"/>
        <w:tblCellMar>
          <w:left w:w="0" w:type="dxa"/>
          <w:right w:w="0" w:type="dxa"/>
        </w:tblCellMar>
        <w:tblLook w:val="04A0"/>
      </w:tblPr>
      <w:tblGrid>
        <w:gridCol w:w="617"/>
        <w:gridCol w:w="4874"/>
        <w:gridCol w:w="426"/>
        <w:gridCol w:w="426"/>
        <w:gridCol w:w="426"/>
        <w:gridCol w:w="426"/>
        <w:gridCol w:w="490"/>
        <w:gridCol w:w="426"/>
        <w:gridCol w:w="411"/>
      </w:tblGrid>
      <w:tr w:rsidR="002E5846" w:rsidRPr="003354E6" w:rsidTr="004E56AF">
        <w:trPr>
          <w:tblHeader/>
          <w:jc w:val="center"/>
        </w:trPr>
        <w:tc>
          <w:tcPr>
            <w:tcW w:w="617"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序号</w:t>
            </w:r>
          </w:p>
        </w:tc>
        <w:tc>
          <w:tcPr>
            <w:tcW w:w="48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查验</w:t>
            </w:r>
          </w:p>
        </w:tc>
        <w:tc>
          <w:tcPr>
            <w:tcW w:w="49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核销</w:t>
            </w:r>
          </w:p>
        </w:tc>
        <w:tc>
          <w:tcPr>
            <w:tcW w:w="411"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电子档案</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A04042</w:t>
            </w:r>
            <w:r w:rsidRPr="003354E6">
              <w:rPr>
                <w:rFonts w:hint="eastAsia"/>
                <w:szCs w:val="21"/>
              </w:rPr>
              <w:t>《出口退（免）税备案表》及电子数据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对外贸易经营者备案登记表（加盖备案登记专用章）</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3C13E1"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3</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委托代理出口协议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3C13E1"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4</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中华人民共和国海关报关单位注册登记证书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3C13E1"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5</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中华人民共和国外商投资企业批准证书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3C13E1"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6</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国际船舶运输经营许可证（原件或复印件均可）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7</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公共航空运输企业经营许可证（原件或复印件均可）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8</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道路运输经营许可证（原件或复印件均可）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9</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国际汽车运输行车许可证（原件或复印件均可）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10</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持《道路运输证》的直通港澳运输车辆的物权证明（原件或复印件均可）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11</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台湾海峡两岸间水路运输许可证（原件或复印件均可）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lastRenderedPageBreak/>
              <w:t>12</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《台湾海峡两岸间船舶营运证》船舶的物权证明（原件或复印件均可）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13</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港澳线路运营许可船舶的物权证明（原件或复印件均可）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14</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期租、程租和湿租合同或协议（原件或复印件均可）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15</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技术出口合同登记证（原件或复印件均可）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16</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通用航空经营许可证（原件或复印件均可）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17</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提供铁路客货运输的企业法人营业执照复印件或其他具有该服务资质证明（原件或复印件均可）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18</w:t>
            </w:r>
          </w:p>
        </w:tc>
        <w:tc>
          <w:tcPr>
            <w:tcW w:w="48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提供“商业卫星发射服务”的《企业法人营业执照》或其他具有该服务资质的证明材料（原件或复印件均可）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19</w:t>
            </w:r>
          </w:p>
        </w:tc>
        <w:tc>
          <w:tcPr>
            <w:tcW w:w="4874"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主管国税机关要求提供的其他资料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20</w:t>
            </w:r>
          </w:p>
        </w:tc>
        <w:tc>
          <w:tcPr>
            <w:tcW w:w="4874"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有关变更项目的批准文件、证明材料（原件或复印件均可）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trHeight w:val="705"/>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21</w:t>
            </w:r>
          </w:p>
        </w:tc>
        <w:tc>
          <w:tcPr>
            <w:tcW w:w="4874"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A08065</w:t>
            </w:r>
            <w:r w:rsidRPr="003354E6">
              <w:rPr>
                <w:rFonts w:hint="eastAsia"/>
                <w:szCs w:val="21"/>
              </w:rPr>
              <w:t>《企业撤回出口退（免）税备案未结清退（免）税确认书》</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22</w:t>
            </w:r>
          </w:p>
        </w:tc>
        <w:tc>
          <w:tcPr>
            <w:tcW w:w="4874"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合并、分立、改制重组企业决议</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p>
        </w:tc>
        <w:tc>
          <w:tcPr>
            <w:tcW w:w="49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tcPr>
          <w:p w:rsidR="002E5846" w:rsidRPr="003354E6" w:rsidRDefault="003C13E1"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23</w:t>
            </w:r>
          </w:p>
        </w:tc>
        <w:tc>
          <w:tcPr>
            <w:tcW w:w="4874"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合并、分立、改制重组企业章程</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p>
        </w:tc>
        <w:tc>
          <w:tcPr>
            <w:tcW w:w="49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tcPr>
          <w:p w:rsidR="002E5846" w:rsidRPr="003354E6" w:rsidRDefault="003C13E1"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24</w:t>
            </w:r>
          </w:p>
        </w:tc>
        <w:tc>
          <w:tcPr>
            <w:tcW w:w="4874"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相关部门批件</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p>
        </w:tc>
        <w:tc>
          <w:tcPr>
            <w:tcW w:w="49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tcPr>
          <w:p w:rsidR="002E5846" w:rsidRPr="003354E6" w:rsidRDefault="003C13E1" w:rsidP="004E56AF">
            <w:pPr>
              <w:adjustRightInd w:val="0"/>
              <w:snapToGrid w:val="0"/>
              <w:rPr>
                <w:szCs w:val="21"/>
              </w:rPr>
            </w:pPr>
            <w:r w:rsidRPr="003354E6">
              <w:rPr>
                <w:rFonts w:hint="eastAsia"/>
                <w:szCs w:val="21"/>
              </w:rPr>
              <w:t>√</w:t>
            </w:r>
          </w:p>
        </w:tc>
      </w:tr>
      <w:tr w:rsidR="002E5846" w:rsidRPr="003354E6" w:rsidTr="004E56AF">
        <w:trPr>
          <w:jc w:val="center"/>
        </w:trPr>
        <w:tc>
          <w:tcPr>
            <w:tcW w:w="617"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25</w:t>
            </w:r>
          </w:p>
        </w:tc>
        <w:tc>
          <w:tcPr>
            <w:tcW w:w="4874"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承继撤回备案企业权利和义务的企业在撤回备案企业所在地的开户银行名称及账号</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90"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p>
        </w:tc>
      </w:tr>
      <w:tr w:rsidR="002E5846" w:rsidRPr="003354E6" w:rsidTr="004E56AF">
        <w:trPr>
          <w:jc w:val="center"/>
        </w:trPr>
        <w:tc>
          <w:tcPr>
            <w:tcW w:w="617"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26</w:t>
            </w:r>
          </w:p>
        </w:tc>
        <w:tc>
          <w:tcPr>
            <w:tcW w:w="4874"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放弃未申报或已申报但尚未办理的出口退（免）税并按规定申报免税的声明</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12"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bl>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出口企业首次办理出口退（免）税备案业务时，除需提供《出口退（免）税备案表》及电子数据外，还应根据具体业务情形提供如下资料：</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1．加盖备案登记专用章的《对外贸易经营者备案登记表》的报送条件为已办理对外贸易经营者备案登记且从事出口货物劳务的对外贸易经营者提供；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2．委托代理出口协议的报送条件为未办理备案登记发生委托出口业务的生产企业提供；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3．《中华人民共和国外商投资企业批准证书》的报送条件为横琴、平潭之外的外商投资企业提供；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4．《国际船舶运输经营许可证》的报送条件为从事国际水路运输的增值税零税率应税服务提供者提供；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5．经营范围包括“国际航空客货邮运输业务”的《公共航空运输企业经营许可证》或经营范围包括“公务飞行”的《通用航空经营许可证》的报送条件为从事国际航空运输的增值税零税率应税服务提供者。经营范围包括“国际、国内（含港澳）航空客货邮运输业务”的《公共航空运输企业经营许可证》或经营范围包括“公务飞行”的《通用航空经营许可证》的报送条件为：以航空运输方式提供港澳台运输服务的增值税零税率应税服务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6．经营范围包括“国际运输”的《道路运输经营许可证》和《国际汽车运输行车许可证》的报送条件为从事国际公路运输的增值税零税率应税服务提供者提供；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7．经营范围为“商业卫星发射服务”的《企业法人营业执照》或其他具有提供商业卫星发射服务资质的证明材料的报送条件为从事国际航天运输的增值税零税率应税服务提供者提供；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8．《道路运输经营许可证》及持《道路运输证》的直通港澳运输车辆的物权证明的报送条件为从事公路运输方式提供至中国香港、澳门的交通运输服务的增值税零税率应税服务经营者提供；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9．</w:t>
      </w:r>
      <w:r w:rsidRPr="003354E6">
        <w:rPr>
          <w:rFonts w:ascii="宋体" w:hAnsi="宋体" w:cs="宋体" w:hint="eastAsia"/>
          <w:color w:val="000000"/>
          <w:spacing w:val="2"/>
          <w:kern w:val="0"/>
          <w:szCs w:val="21"/>
        </w:rPr>
        <w:t>《港澳线路运营许可船舶的物权证明》的报送条件为从事水路运输方式提供内地往返中国香港、澳门交通运输服务的增值税零税率应税服务经营者提供；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10．《台湾海峡两岸间水路运输许可证》、持《台湾海峡两岸间船舶营运证》船舶的物权证明的报送条件为从事以水路运输方式提供大陆往返台湾交通运输服务的增值税零税率应税服务经营者提供；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11．经营范围包括“许可经营项目：铁路客货运输”的《企业法人营业执照》或其他具有该服务资质的证明材料的报送条件为从事国际铁路客货运输的增值税零税率应税服务的提供者或从事以铁路运输方式提供内地往返中国香港的交通运输服务的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12．提供期租、程租和湿租合同或协议的原件和复印件的报送条件为采用期租、程租和湿租方式租赁交通运输工具用于国际运输服务和港澳台运输服务的承租方的增值税零税率应税服务经营者提供；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13．《技术出口合同登记证》的报送条件为从事对外提供研发、设计服务的增值税零税率应税服务经营者提供；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14.</w:t>
      </w:r>
      <w:r w:rsidRPr="003354E6">
        <w:rPr>
          <w:rFonts w:ascii="宋体" w:hAnsi="宋体" w:cs="宋体" w:hint="eastAsia"/>
          <w:kern w:val="0"/>
          <w:szCs w:val="21"/>
        </w:rPr>
        <w:t xml:space="preserve"> </w:t>
      </w:r>
      <w:r w:rsidRPr="003354E6">
        <w:rPr>
          <w:rFonts w:ascii="宋体" w:hAnsi="宋体" w:cs="宋体" w:hint="eastAsia"/>
          <w:color w:val="000000"/>
          <w:kern w:val="0"/>
          <w:szCs w:val="21"/>
        </w:rPr>
        <w:t>中华人民共和国海关报关单位注册登记证书的报送条件为非未办理备案登记发生委托出口业务的生产企业以及购买区外货物的横琴、平潭区内企业提供。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主管国税机关要求提供的其他资料的报送条件：主管税务机关要求企业提供其他资料时。</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出口企业办理出口退（免）税备案变更业务时，除需提供《出口退（免）税备案表》及电子数据外，还需提供如下资料：</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w:t>
      </w:r>
      <w:r w:rsidRPr="003354E6">
        <w:rPr>
          <w:rFonts w:ascii="宋体" w:hAnsi="宋体" w:cs="宋体" w:hint="eastAsia"/>
          <w:kern w:val="0"/>
          <w:szCs w:val="21"/>
        </w:rPr>
        <w:t xml:space="preserve"> </w:t>
      </w:r>
      <w:r w:rsidRPr="003354E6">
        <w:rPr>
          <w:rFonts w:ascii="宋体" w:hAnsi="宋体" w:cs="宋体" w:hint="eastAsia"/>
          <w:color w:val="000000"/>
          <w:kern w:val="0"/>
          <w:szCs w:val="21"/>
        </w:rPr>
        <w:t>有关变更项目的批准文件、证明材料原件及复印件；</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 提供增值税零税率应税服务的企业还应按照规定提供增值税零税率应税服务对应的资料；</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 出口企业办理出口退（免）税备案撤回业务时，除需提供《出口退（免）税备案表》及电子数据外，还需提供如下资料：</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 xml:space="preserve">1．属于合并、分立、改制重组的申请企业还需提供《企业撤回出口退（免）税备案未结清退（免）税确认书》，合并、分立、改制重组企业决议，合并、分立、改制重组企业章程，承继撤回备案企业权利和义务的企业在撤回备案企业所在地的开户银行名称及账号，相关部门批件。 </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 xml:space="preserve">2．出口企业办理撤回出口退（免）税备案事项时，放弃未申报或已申报但尚未办理的出口退（免）税并按规定申报免税的企业提供放弃未申报或已申报但尚未办理的出口退（免）税并按规定申报免税的相关声明。 </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56"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57"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58" w:tgtFrame="_blank" w:history="1">
        <w:r w:rsidRPr="003354E6">
          <w:rPr>
            <w:rStyle w:val="a4"/>
            <w:rFonts w:ascii="Simsun" w:hAnsi="Simsun"/>
            <w:szCs w:val="21"/>
          </w:rPr>
          <w:t>http://12366.chinatax.gov.cn/xzzxWebBLH_xzzxWebMain.do</w:t>
        </w:r>
      </w:hyperlink>
    </w:p>
    <w:p w:rsidR="002E5846" w:rsidRPr="003354E6" w:rsidRDefault="002E5846" w:rsidP="002E5846">
      <w:pPr>
        <w:adjustRightInd w:val="0"/>
        <w:snapToGrid w:val="0"/>
        <w:ind w:firstLineChars="200" w:firstLine="420"/>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82" w:name="_Toc509413219"/>
      <w:bookmarkStart w:id="383" w:name="_Toc509479931"/>
      <w:bookmarkStart w:id="384" w:name="_Toc509997829"/>
      <w:r w:rsidRPr="003354E6">
        <w:rPr>
          <w:rFonts w:hint="eastAsia"/>
          <w:sz w:val="21"/>
          <w:szCs w:val="21"/>
        </w:rPr>
        <w:t>集团公司成员企业备案</w:t>
      </w:r>
      <w:bookmarkEnd w:id="382"/>
      <w:bookmarkEnd w:id="383"/>
      <w:bookmarkEnd w:id="384"/>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【事项类别】</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发起方式：依申请</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办结方式：即时办结</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适用范围：国税</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适用层级：省局、地市级</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【政策依据】</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《国家税务总局关于出口退（免）税有关问题的公告》（国家税务总局公告</w:t>
      </w:r>
      <w:r w:rsidRPr="003354E6">
        <w:rPr>
          <w:rFonts w:hint="eastAsia"/>
          <w:noProof/>
          <w:szCs w:val="21"/>
        </w:rPr>
        <w:t>2015</w:t>
      </w:r>
      <w:r w:rsidRPr="003354E6">
        <w:rPr>
          <w:rFonts w:hint="eastAsia"/>
          <w:noProof/>
          <w:szCs w:val="21"/>
        </w:rPr>
        <w:t>年第</w:t>
      </w:r>
      <w:r w:rsidRPr="003354E6">
        <w:rPr>
          <w:rFonts w:hint="eastAsia"/>
          <w:noProof/>
          <w:szCs w:val="21"/>
        </w:rPr>
        <w:t>29</w:t>
      </w:r>
      <w:r w:rsidRPr="003354E6">
        <w:rPr>
          <w:rFonts w:hint="eastAsia"/>
          <w:noProof/>
          <w:szCs w:val="21"/>
        </w:rPr>
        <w:t>号）</w:t>
      </w:r>
      <w:r w:rsidRPr="003354E6">
        <w:rPr>
          <w:rFonts w:hint="eastAsia"/>
          <w:noProof/>
          <w:szCs w:val="21"/>
        </w:rPr>
        <w:t xml:space="preserve"> </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lastRenderedPageBreak/>
        <w:t>《国家税务总局关于部分税务行政审批事项取消后有关管理问题的公告》（国家税务总局公告</w:t>
      </w:r>
      <w:r w:rsidRPr="003354E6">
        <w:rPr>
          <w:rFonts w:hint="eastAsia"/>
          <w:noProof/>
          <w:szCs w:val="21"/>
        </w:rPr>
        <w:t>2015</w:t>
      </w:r>
      <w:r w:rsidRPr="003354E6">
        <w:rPr>
          <w:rFonts w:hint="eastAsia"/>
          <w:noProof/>
          <w:szCs w:val="21"/>
        </w:rPr>
        <w:t>年第</w:t>
      </w:r>
      <w:r w:rsidRPr="003354E6">
        <w:rPr>
          <w:rFonts w:hint="eastAsia"/>
          <w:noProof/>
          <w:szCs w:val="21"/>
        </w:rPr>
        <w:t>56</w:t>
      </w:r>
      <w:r w:rsidRPr="003354E6">
        <w:rPr>
          <w:rFonts w:hint="eastAsia"/>
          <w:noProof/>
          <w:szCs w:val="21"/>
        </w:rPr>
        <w:t>号）第三条</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《关于进一步加强出口退（免）税事中事后管理有关问题的公告》（国家税务总局公告</w:t>
      </w:r>
      <w:r w:rsidRPr="003354E6">
        <w:rPr>
          <w:rFonts w:hint="eastAsia"/>
          <w:noProof/>
          <w:szCs w:val="21"/>
        </w:rPr>
        <w:t>2016</w:t>
      </w:r>
      <w:r w:rsidRPr="003354E6">
        <w:rPr>
          <w:rFonts w:hint="eastAsia"/>
          <w:noProof/>
          <w:szCs w:val="21"/>
        </w:rPr>
        <w:t>年第</w:t>
      </w:r>
      <w:r w:rsidRPr="003354E6">
        <w:rPr>
          <w:rFonts w:hint="eastAsia"/>
          <w:noProof/>
          <w:szCs w:val="21"/>
        </w:rPr>
        <w:t>1</w:t>
      </w:r>
      <w:r w:rsidRPr="003354E6">
        <w:rPr>
          <w:rFonts w:hint="eastAsia"/>
          <w:noProof/>
          <w:szCs w:val="21"/>
        </w:rPr>
        <w:t>号）第一条</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《国家税务总局关于下发〈全国税务机关出口退（免）税管理工作规范（</w:t>
      </w:r>
      <w:r w:rsidRPr="003354E6">
        <w:rPr>
          <w:rFonts w:hint="eastAsia"/>
          <w:noProof/>
          <w:szCs w:val="21"/>
        </w:rPr>
        <w:t>1.1</w:t>
      </w:r>
      <w:r w:rsidRPr="003354E6">
        <w:rPr>
          <w:rFonts w:hint="eastAsia"/>
          <w:noProof/>
          <w:szCs w:val="21"/>
        </w:rPr>
        <w:t>版）〉的通知》（税总发〔</w:t>
      </w:r>
      <w:r w:rsidRPr="003354E6">
        <w:rPr>
          <w:rFonts w:hint="eastAsia"/>
          <w:noProof/>
          <w:szCs w:val="21"/>
        </w:rPr>
        <w:t>2015</w:t>
      </w:r>
      <w:r w:rsidRPr="003354E6">
        <w:rPr>
          <w:rFonts w:hint="eastAsia"/>
          <w:noProof/>
          <w:szCs w:val="21"/>
        </w:rPr>
        <w:t>〕</w:t>
      </w:r>
      <w:r w:rsidRPr="003354E6">
        <w:rPr>
          <w:rFonts w:hint="eastAsia"/>
          <w:noProof/>
          <w:szCs w:val="21"/>
        </w:rPr>
        <w:t>162</w:t>
      </w:r>
      <w:r w:rsidRPr="003354E6">
        <w:rPr>
          <w:rFonts w:hint="eastAsia"/>
          <w:noProof/>
          <w:szCs w:val="21"/>
        </w:rPr>
        <w:t>号）第三章</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《全国税务机关纳税服务规范》</w:t>
      </w:r>
      <w:r w:rsidRPr="003354E6">
        <w:rPr>
          <w:rFonts w:hint="eastAsia"/>
          <w:noProof/>
          <w:szCs w:val="21"/>
        </w:rPr>
        <w:t>2.3</w:t>
      </w:r>
      <w:r w:rsidRPr="003354E6">
        <w:rPr>
          <w:rFonts w:hint="eastAsia"/>
          <w:noProof/>
          <w:szCs w:val="21"/>
        </w:rPr>
        <w:t>版</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【业务概述】</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集团公司需要按收购视同自产货物申报免抵退税的，集团公司总部应持相关资料，向主管税务机关备案。主管税务机关受理企业申请后应按规定进行处理，对于符合要求的办理相关备案手续，备案结果应及时告知企业。</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按收购视同自产货物申报免抵退税的集团公司备案后，主管税务机关按照集团公司总部和成员企业所在地情况，传递《集团公司成员企业备案表》至集团公司总部、成员企业所在地国家税务局。</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备案内容发生变更的，集团公司总部应向主管税务机关提供相关资料，办理备案内容的变更。</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集团公司成员企业备案流程如下图所示。 </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4867275" cy="1724025"/>
            <wp:effectExtent l="0" t="0" r="0" b="0"/>
            <wp:docPr id="76" name="图片 162" descr="备案发放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备案发放1.png"/>
                    <pic:cNvPicPr/>
                  </pic:nvPicPr>
                  <pic:blipFill>
                    <a:blip r:embed="rId455" cstate="print"/>
                    <a:srcRect l="7762"/>
                    <a:stretch>
                      <a:fillRect/>
                    </a:stretch>
                  </pic:blipFill>
                  <pic:spPr>
                    <a:xfrm>
                      <a:off x="0" y="0"/>
                      <a:ext cx="4867275" cy="1724025"/>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集团公司成员企业备案流程</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集团公司成员企业备案报送资料见下表。</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集团公司成员企业备案报送资料清单</w:t>
      </w:r>
    </w:p>
    <w:tbl>
      <w:tblPr>
        <w:tblW w:w="8522" w:type="dxa"/>
        <w:jc w:val="center"/>
        <w:tblCellMar>
          <w:left w:w="0" w:type="dxa"/>
          <w:right w:w="0" w:type="dxa"/>
        </w:tblCellMar>
        <w:tblLook w:val="04A0"/>
      </w:tblPr>
      <w:tblGrid>
        <w:gridCol w:w="591"/>
        <w:gridCol w:w="4490"/>
        <w:gridCol w:w="426"/>
        <w:gridCol w:w="556"/>
        <w:gridCol w:w="426"/>
        <w:gridCol w:w="426"/>
        <w:gridCol w:w="459"/>
        <w:gridCol w:w="588"/>
        <w:gridCol w:w="560"/>
      </w:tblGrid>
      <w:tr w:rsidR="002E5846" w:rsidRPr="003354E6" w:rsidTr="004E56AF">
        <w:trPr>
          <w:tblHeader/>
          <w:jc w:val="center"/>
        </w:trPr>
        <w:tc>
          <w:tcPr>
            <w:tcW w:w="591"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序号</w:t>
            </w:r>
          </w:p>
        </w:tc>
        <w:tc>
          <w:tcPr>
            <w:tcW w:w="449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税务机关资料名称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必报</w:t>
            </w:r>
          </w:p>
        </w:tc>
        <w:tc>
          <w:tcPr>
            <w:tcW w:w="55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查验</w:t>
            </w:r>
          </w:p>
        </w:tc>
        <w:tc>
          <w:tcPr>
            <w:tcW w:w="45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代保管</w:t>
            </w:r>
          </w:p>
        </w:tc>
        <w:tc>
          <w:tcPr>
            <w:tcW w:w="588"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核销</w:t>
            </w:r>
          </w:p>
        </w:tc>
        <w:tc>
          <w:tcPr>
            <w:tcW w:w="560"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电子档案</w:t>
            </w:r>
          </w:p>
        </w:tc>
      </w:tr>
      <w:tr w:rsidR="002E5846" w:rsidRPr="003354E6" w:rsidTr="004E56AF">
        <w:trPr>
          <w:jc w:val="center"/>
        </w:trPr>
        <w:tc>
          <w:tcPr>
            <w:tcW w:w="591"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w:t>
            </w:r>
          </w:p>
        </w:tc>
        <w:tc>
          <w:tcPr>
            <w:tcW w:w="4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A04043</w:t>
            </w:r>
            <w:r w:rsidRPr="003354E6">
              <w:rPr>
                <w:rFonts w:hint="eastAsia"/>
                <w:szCs w:val="21"/>
              </w:rPr>
              <w:t>《集团公司成员企业备案表》及电子数据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88"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60"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91"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2</w:t>
            </w:r>
          </w:p>
        </w:tc>
        <w:tc>
          <w:tcPr>
            <w:tcW w:w="4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集团公司总部及其控股的生产企业的营业执照副本复印件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88"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60"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91"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3</w:t>
            </w:r>
          </w:p>
        </w:tc>
        <w:tc>
          <w:tcPr>
            <w:tcW w:w="44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集团公司总部及其控股生产企业的章程复印件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88"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60"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91"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5</w:t>
            </w:r>
          </w:p>
        </w:tc>
        <w:tc>
          <w:tcPr>
            <w:tcW w:w="4490"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与变更事项相关的证明材料（原件或复印件均可）</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55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459"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588" w:type="dxa"/>
            <w:tcBorders>
              <w:top w:val="nil"/>
              <w:left w:val="nil"/>
              <w:bottom w:val="single" w:sz="12"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 </w:t>
            </w:r>
          </w:p>
        </w:tc>
        <w:tc>
          <w:tcPr>
            <w:tcW w:w="560" w:type="dxa"/>
            <w:tcBorders>
              <w:top w:val="nil"/>
              <w:left w:val="nil"/>
              <w:bottom w:val="single" w:sz="12"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bl>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1．集团公司总部首次办理集团公司成员企业备案业务时，除需提供《集团公司成员企业备案表》及电子数据外，还应提供如下资料：</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①集团公司总部及其控股的生产企业的营业执照副本复印件；</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②集团公司总部及其控股生产企业的章程复印件。</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2．集团公司总部办理集团公司成员企业备案变更业务时，除需提供《集团公司成员企业备案表》及电子数据外，还应提供与变更事项相关的证明材料原件或复印件。</w:t>
      </w:r>
    </w:p>
    <w:p w:rsidR="002E5846" w:rsidRPr="003354E6" w:rsidRDefault="002E5846" w:rsidP="002E5846">
      <w:pPr>
        <w:adjustRightInd w:val="0"/>
        <w:snapToGrid w:val="0"/>
        <w:ind w:firstLineChars="200" w:firstLine="420"/>
        <w:rPr>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59"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60"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61" w:tgtFrame="_blank" w:history="1">
        <w:r w:rsidRPr="003354E6">
          <w:rPr>
            <w:rStyle w:val="a4"/>
            <w:rFonts w:ascii="Simsun" w:hAnsi="Simsun"/>
            <w:szCs w:val="21"/>
          </w:rPr>
          <w:t>http://12366.chinatax.gov.cn/xzzxWebBLH_xzzxWebMain.do</w:t>
        </w:r>
      </w:hyperlink>
    </w:p>
    <w:p w:rsidR="002E5846" w:rsidRPr="003354E6" w:rsidRDefault="002E5846" w:rsidP="002E5846">
      <w:pPr>
        <w:adjustRightInd w:val="0"/>
        <w:snapToGrid w:val="0"/>
        <w:ind w:firstLineChars="200" w:firstLine="420"/>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85" w:name="_Toc509413220"/>
      <w:bookmarkStart w:id="386" w:name="_Toc509479932"/>
      <w:bookmarkStart w:id="387" w:name="_Toc509997830"/>
      <w:r w:rsidRPr="003354E6">
        <w:rPr>
          <w:rFonts w:hint="eastAsia"/>
          <w:sz w:val="21"/>
          <w:szCs w:val="21"/>
        </w:rPr>
        <w:t>融资租赁企业退税备案</w:t>
      </w:r>
      <w:bookmarkEnd w:id="385"/>
      <w:bookmarkEnd w:id="386"/>
      <w:bookmarkEnd w:id="387"/>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适用层级：省局、地市级、区县级</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《国家税务总局关于〈出口货物劳务增值税和消费税管理办法〉有关问题的公告》（国家税务总局公告2013年第12号）第一条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《财政部 海关总署 国家税务总局关于在全国开展融资租赁货物出口退税政策试点的通知》（财税〔2014〕62号）全文</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《国家税务总局关于发布〈融资租赁货物出口退税管理办法〉的公告》（国家税务总局公告2014年第56号）第二章</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《国家税务总局关于出口退（免）税有关问题的公告》（国家税务总局公告2015年第29号）第一条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《国家税务总局关于部分税务行政审批事项取消后有关管理问题的公告》（国家税务总局公告2015年第56号）第三条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《关于进一步加强出口退（免）税事中事后管理有关问题的公告》（国家税务总局公告2016年第1号）第一条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《国家税务总局关于下发〈全国税务机关出口退（免）税管理工作规范（1.1版）〉的通知》（税总发〔2015〕162号）第三章</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经营融资租赁业务的企业</w:t>
      </w:r>
      <w:bookmarkStart w:id="388" w:name="OLE_LINK2"/>
      <w:bookmarkEnd w:id="388"/>
      <w:r w:rsidRPr="003354E6">
        <w:rPr>
          <w:rFonts w:ascii="宋体" w:hAnsi="宋体" w:cs="宋体" w:hint="eastAsia"/>
          <w:kern w:val="0"/>
          <w:szCs w:val="21"/>
        </w:rPr>
        <w:t>应在首份融资租赁合同签订之日起30日内，持相关资料到主管税务机关办理经营融资租赁业务的退税备案手续。《出口退（免）税备案表》中的内容发生变更的，经营融资租赁业务的企业须自变更之日起30日内，向主管税务机关提供相关资料，办理备案内容的变更。经营融资租赁业务的企业撤回出口退（免）税备案的，主管税务机关应按规定结清退（免）税款后办理。主管税务机关受理申请后，对于手续齐全的，办理相关备案手续，备案结果应及时告知经营融资租赁业务的企业。</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融资租赁企业退税备案包括：融资租赁出口货物和融资租赁海洋工程结构物退税的首次备案、备案变更、备案撤回。</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融资租赁企业退税备案流程如下图所示。</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 </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noProof/>
          <w:szCs w:val="21"/>
        </w:rPr>
        <w:lastRenderedPageBreak/>
        <w:drawing>
          <wp:inline distT="0" distB="0" distL="0" distR="0">
            <wp:extent cx="4867275" cy="1724025"/>
            <wp:effectExtent l="0" t="0" r="0" b="0"/>
            <wp:docPr id="77" name="图片 162" descr="备案发放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备案发放1.png"/>
                    <pic:cNvPicPr/>
                  </pic:nvPicPr>
                  <pic:blipFill>
                    <a:blip r:embed="rId455" cstate="print"/>
                    <a:srcRect l="7762"/>
                    <a:stretch>
                      <a:fillRect/>
                    </a:stretch>
                  </pic:blipFill>
                  <pic:spPr>
                    <a:xfrm>
                      <a:off x="0" y="0"/>
                      <a:ext cx="4867275" cy="1724025"/>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融资租赁企业退税备案流程</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融资租赁企业退税备案报送资料见下表。</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融资租赁企业退税备案报送资料清单</w:t>
      </w:r>
    </w:p>
    <w:tbl>
      <w:tblPr>
        <w:tblW w:w="8522" w:type="dxa"/>
        <w:jc w:val="center"/>
        <w:tblCellMar>
          <w:left w:w="0" w:type="dxa"/>
          <w:right w:w="0" w:type="dxa"/>
        </w:tblCellMar>
        <w:tblLook w:val="04A0"/>
      </w:tblPr>
      <w:tblGrid>
        <w:gridCol w:w="429"/>
        <w:gridCol w:w="5062"/>
        <w:gridCol w:w="426"/>
        <w:gridCol w:w="490"/>
        <w:gridCol w:w="426"/>
        <w:gridCol w:w="426"/>
        <w:gridCol w:w="426"/>
        <w:gridCol w:w="426"/>
        <w:gridCol w:w="411"/>
      </w:tblGrid>
      <w:tr w:rsidR="002E5846" w:rsidRPr="003354E6" w:rsidTr="004E56AF">
        <w:trPr>
          <w:tblHeader/>
          <w:jc w:val="center"/>
        </w:trPr>
        <w:tc>
          <w:tcPr>
            <w:tcW w:w="429"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序号</w:t>
            </w:r>
          </w:p>
        </w:tc>
        <w:tc>
          <w:tcPr>
            <w:tcW w:w="506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必报</w:t>
            </w:r>
          </w:p>
        </w:tc>
        <w:tc>
          <w:tcPr>
            <w:tcW w:w="49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核销</w:t>
            </w:r>
          </w:p>
        </w:tc>
        <w:tc>
          <w:tcPr>
            <w:tcW w:w="411"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电子档案</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1</w:t>
            </w:r>
          </w:p>
        </w:tc>
        <w:tc>
          <w:tcPr>
            <w:tcW w:w="5062"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A04042</w:t>
            </w:r>
            <w:r w:rsidRPr="003354E6">
              <w:rPr>
                <w:rFonts w:hint="eastAsia"/>
                <w:szCs w:val="21"/>
              </w:rPr>
              <w:t>《出口退（免）税备案表》及电子数据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2</w:t>
            </w:r>
          </w:p>
        </w:tc>
        <w:tc>
          <w:tcPr>
            <w:tcW w:w="5062"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对外贸易经营者备案登记表（加盖备案登记专用章）</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 </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3</w:t>
            </w:r>
          </w:p>
        </w:tc>
        <w:tc>
          <w:tcPr>
            <w:tcW w:w="5062"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中华人民共和国海关报关单位注册登记证书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4</w:t>
            </w:r>
          </w:p>
        </w:tc>
        <w:tc>
          <w:tcPr>
            <w:tcW w:w="5062"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中华人民共和国外商投资企业批准证书</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5</w:t>
            </w:r>
          </w:p>
        </w:tc>
        <w:tc>
          <w:tcPr>
            <w:tcW w:w="5062"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从事融资租赁业务资质证明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6</w:t>
            </w:r>
          </w:p>
        </w:tc>
        <w:tc>
          <w:tcPr>
            <w:tcW w:w="5062"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融资租赁合同（有法律效力的中文版）</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7</w:t>
            </w:r>
          </w:p>
        </w:tc>
        <w:tc>
          <w:tcPr>
            <w:tcW w:w="5062"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主管国税机关要求报送的其他资料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szCs w:val="21"/>
              </w:rPr>
              <w:t>8</w:t>
            </w:r>
          </w:p>
        </w:tc>
        <w:tc>
          <w:tcPr>
            <w:tcW w:w="5062"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有关变更项目的批准文件、证明材料（原件或者复印件均可）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9"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szCs w:val="21"/>
              </w:rPr>
              <w:t>9</w:t>
            </w:r>
          </w:p>
        </w:tc>
        <w:tc>
          <w:tcPr>
            <w:tcW w:w="5062"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A08065</w:t>
            </w:r>
            <w:r w:rsidRPr="003354E6">
              <w:rPr>
                <w:rFonts w:hint="eastAsia"/>
                <w:szCs w:val="21"/>
              </w:rPr>
              <w:t>《企业撤回出口退（免）税备案未结清退（免）税确认书》</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12"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9"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szCs w:val="21"/>
              </w:rPr>
              <w:t>10</w:t>
            </w:r>
          </w:p>
        </w:tc>
        <w:tc>
          <w:tcPr>
            <w:tcW w:w="5062"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合并、分立、改制重组企业决议</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12"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 </w:t>
            </w:r>
          </w:p>
        </w:tc>
      </w:tr>
      <w:tr w:rsidR="002E5846" w:rsidRPr="003354E6" w:rsidTr="004E56AF">
        <w:trPr>
          <w:jc w:val="center"/>
        </w:trPr>
        <w:tc>
          <w:tcPr>
            <w:tcW w:w="429"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szCs w:val="21"/>
              </w:rPr>
              <w:t>11</w:t>
            </w:r>
          </w:p>
        </w:tc>
        <w:tc>
          <w:tcPr>
            <w:tcW w:w="5062"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合并、分立、改制重组企业章程</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12"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 </w:t>
            </w:r>
          </w:p>
        </w:tc>
      </w:tr>
      <w:tr w:rsidR="002E5846" w:rsidRPr="003354E6" w:rsidTr="004E56AF">
        <w:trPr>
          <w:jc w:val="center"/>
        </w:trPr>
        <w:tc>
          <w:tcPr>
            <w:tcW w:w="429"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1</w:t>
            </w:r>
            <w:r w:rsidRPr="003354E6">
              <w:rPr>
                <w:szCs w:val="21"/>
              </w:rPr>
              <w:t>2</w:t>
            </w:r>
          </w:p>
        </w:tc>
        <w:tc>
          <w:tcPr>
            <w:tcW w:w="5062"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相关部门批件</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12"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 </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1</w:t>
            </w:r>
            <w:r w:rsidRPr="003354E6">
              <w:rPr>
                <w:szCs w:val="21"/>
              </w:rPr>
              <w:t>3</w:t>
            </w:r>
          </w:p>
        </w:tc>
        <w:tc>
          <w:tcPr>
            <w:tcW w:w="5062"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承继撤回备案企业权利和义务的企业在撤回备案企业所在地的开户银行名称及账号</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 </w:t>
            </w:r>
          </w:p>
        </w:tc>
      </w:tr>
      <w:tr w:rsidR="002E5846" w:rsidRPr="003354E6" w:rsidTr="004E56AF">
        <w:trPr>
          <w:jc w:val="center"/>
        </w:trPr>
        <w:tc>
          <w:tcPr>
            <w:tcW w:w="42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1</w:t>
            </w:r>
            <w:r w:rsidRPr="003354E6">
              <w:rPr>
                <w:szCs w:val="21"/>
              </w:rPr>
              <w:t>4</w:t>
            </w:r>
          </w:p>
        </w:tc>
        <w:tc>
          <w:tcPr>
            <w:tcW w:w="5062"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放弃未申报或已申报但尚未办理的出口退（免）税并按规定申报免税的声明</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90" w:type="dxa"/>
            <w:tcBorders>
              <w:top w:val="nil"/>
              <w:left w:val="nil"/>
              <w:bottom w:val="single" w:sz="12"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12"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bl>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1．出口企业或其他单位首次办理出口退（免）税备案业务时，除需提供《出口退（免）税备案表》及电子数据外，还应根据具体企业情形提供如下资料：</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①加盖备案登记专用章的《对外贸易经营者备案登记表》的报送条件为经营非海洋工程结构物融资租赁业务的对外贸易经营者提供；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②《中华人民共和国外商投资企业批准证书》的报送条件为经营非海洋工程结构物融资租赁业务的外商投资企业提供；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③《中华人民共和国海关报关单位注册登记证书》的报送条件为经营非海洋工程结构物融资租赁业务的融资租赁企业提供；</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④从事融资租赁业务资质证明；</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⑤融资租赁合同（有法律效力的中文版）。</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主管国税机关要求提供的其他资料的报送条件：主管税务机关要求企业提供其他资料时。</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2．融资租赁企业办理出口退（免）税备案变更业务时，除需提供《出口退（免）税备案表》及电子数据外，还应提供有关变更项目的批准文件、证明材料原件及复印件；</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3．融资租赁企业办理出口退（免）税备案撤回业务时，除需提供《出口退（免）税备案表》及电子数据外，还应根据具体业务情形提供如下资料：</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①属于合并、分立、改制重组的申请企业还需提供《企业撤回出口退（免）税备案未结清退（免）税确认书》，合并、分立、改制重组企业决议，合并、分立、改制重组企业章程，承继撤回备案企业权利和义务的企业在撤回备案企业所在地的开户银行名称及账号，相关部门批件。</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②出口企业办理撤回出口退（免）税备案事项时，放弃未申报或已申报但尚未办理的出口退（免）税并按规定申报免税的企业提供放弃未申报或已申报但尚未办理的出口退（免）税并按规定申报免税的相关声明。</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62"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63"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64" w:tgtFrame="_blank" w:history="1">
        <w:r w:rsidRPr="003354E6">
          <w:rPr>
            <w:rStyle w:val="a4"/>
            <w:rFonts w:ascii="Simsun" w:hAnsi="Simsun"/>
            <w:szCs w:val="21"/>
          </w:rPr>
          <w:t>http://12366.chinatax.gov.cn/xzzxWebBLH_xzzxWebMain.do</w:t>
        </w:r>
      </w:hyperlink>
    </w:p>
    <w:p w:rsidR="002E5846" w:rsidRPr="003354E6" w:rsidRDefault="002E5846" w:rsidP="002E5846">
      <w:pPr>
        <w:adjustRightInd w:val="0"/>
        <w:snapToGrid w:val="0"/>
        <w:ind w:firstLineChars="200" w:firstLine="420"/>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89" w:name="_Toc509413221"/>
      <w:bookmarkStart w:id="390" w:name="_Toc509479933"/>
      <w:bookmarkStart w:id="391" w:name="_Toc509997831"/>
      <w:r w:rsidRPr="003354E6">
        <w:rPr>
          <w:rFonts w:hint="eastAsia"/>
          <w:sz w:val="21"/>
          <w:szCs w:val="21"/>
        </w:rPr>
        <w:t>边贸代理出口备案</w:t>
      </w:r>
      <w:bookmarkEnd w:id="389"/>
      <w:bookmarkEnd w:id="390"/>
      <w:bookmarkEnd w:id="391"/>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适用范围：国税</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适用层级：省局、地市级、区县级</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边贸代理出口备案，是指以边境小额贸易方式代理外国企业、外国自然人报关出口的货物，出口企业应当在货物报关出口之日（以出口货物报关单上的出口日期为准）次月起至次年4月30日前的各增值税纳税申报期内，提供相关资料可按规定办理代理报关备案。按上述规定已备案的，不属于增值税应税范围，其仅就代理费收入进行增值税申报。</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《国家税务总局关于部分税务行政审批事项取消后有关管理问题的公告》（国家税务总局公告2015年第56号）第三条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《国家税务总局关于下发〈全国税务机关出口退（免）税管理工作规范（1.1版）〉的通知》（税总发〔2015〕162号）第三章</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边贸代理出口备案流程如下图所示。</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4867275" cy="1724025"/>
            <wp:effectExtent l="0" t="0" r="0" b="0"/>
            <wp:docPr id="78" name="图片 162" descr="备案发放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备案发放1.png"/>
                    <pic:cNvPicPr/>
                  </pic:nvPicPr>
                  <pic:blipFill>
                    <a:blip r:embed="rId455" cstate="print"/>
                    <a:srcRect l="7762"/>
                    <a:stretch>
                      <a:fillRect/>
                    </a:stretch>
                  </pic:blipFill>
                  <pic:spPr>
                    <a:xfrm>
                      <a:off x="0" y="0"/>
                      <a:ext cx="4867275" cy="1724025"/>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t>边贸代理出口备案流程</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边贸代理出口备案报送资料见下表。</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kern w:val="0"/>
          <w:szCs w:val="21"/>
        </w:rPr>
        <w:lastRenderedPageBreak/>
        <w:t>边贸代理出口备案报送资料清单</w:t>
      </w:r>
    </w:p>
    <w:tbl>
      <w:tblPr>
        <w:tblW w:w="8522" w:type="dxa"/>
        <w:jc w:val="center"/>
        <w:tblCellMar>
          <w:left w:w="0" w:type="dxa"/>
          <w:right w:w="0" w:type="dxa"/>
        </w:tblCellMar>
        <w:tblLook w:val="04A0"/>
      </w:tblPr>
      <w:tblGrid>
        <w:gridCol w:w="548"/>
        <w:gridCol w:w="4747"/>
        <w:gridCol w:w="426"/>
        <w:gridCol w:w="513"/>
        <w:gridCol w:w="474"/>
        <w:gridCol w:w="426"/>
        <w:gridCol w:w="426"/>
        <w:gridCol w:w="491"/>
        <w:gridCol w:w="471"/>
      </w:tblGrid>
      <w:tr w:rsidR="002E5846" w:rsidRPr="003354E6" w:rsidTr="004E56AF">
        <w:trPr>
          <w:tblHeader/>
          <w:jc w:val="center"/>
        </w:trPr>
        <w:tc>
          <w:tcPr>
            <w:tcW w:w="548"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序号</w:t>
            </w:r>
          </w:p>
        </w:tc>
        <w:tc>
          <w:tcPr>
            <w:tcW w:w="474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必报</w:t>
            </w:r>
          </w:p>
        </w:tc>
        <w:tc>
          <w:tcPr>
            <w:tcW w:w="51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条件报送</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代保管</w:t>
            </w:r>
          </w:p>
        </w:tc>
        <w:tc>
          <w:tcPr>
            <w:tcW w:w="491"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核销</w:t>
            </w:r>
          </w:p>
        </w:tc>
        <w:tc>
          <w:tcPr>
            <w:tcW w:w="471"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jc w:val="center"/>
              <w:rPr>
                <w:szCs w:val="21"/>
              </w:rPr>
            </w:pPr>
            <w:r w:rsidRPr="003354E6">
              <w:rPr>
                <w:rFonts w:hint="eastAsia"/>
                <w:szCs w:val="21"/>
              </w:rPr>
              <w:t>电子档案</w:t>
            </w:r>
          </w:p>
        </w:tc>
      </w:tr>
      <w:tr w:rsidR="002E5846" w:rsidRPr="003354E6" w:rsidTr="004E56AF">
        <w:trPr>
          <w:jc w:val="center"/>
        </w:trPr>
        <w:tc>
          <w:tcPr>
            <w:tcW w:w="54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A08048</w:t>
            </w:r>
            <w:r w:rsidRPr="003354E6">
              <w:rPr>
                <w:rFonts w:hint="eastAsia"/>
                <w:szCs w:val="21"/>
              </w:rPr>
              <w:t>《以边境小额贸易方式代理外国企业、外国自然人报关出口货物备案表》及电子数据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5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1"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7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4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2</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代理出口协议（原件或者复印件均可）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5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1"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7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4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3</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代理出口协议的中文翻译版本</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1"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7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548"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4</w:t>
            </w:r>
          </w:p>
        </w:tc>
        <w:tc>
          <w:tcPr>
            <w:tcW w:w="474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委托方经办人护照或外国边民的边民证原件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5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1"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71"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r w:rsidRPr="003354E6">
              <w:rPr>
                <w:rFonts w:hint="eastAsia"/>
                <w:szCs w:val="21"/>
              </w:rPr>
              <w:t> </w:t>
            </w:r>
          </w:p>
        </w:tc>
      </w:tr>
    </w:tbl>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代理出口协议中文翻译版本的报送条件为代理出口协议以外文拟定的情形需要提供。</w:t>
      </w:r>
    </w:p>
    <w:p w:rsidR="002E5846" w:rsidRPr="003354E6" w:rsidRDefault="002E5846" w:rsidP="002E5846">
      <w:pPr>
        <w:adjustRightInd w:val="0"/>
        <w:snapToGrid w:val="0"/>
        <w:ind w:firstLineChars="200" w:firstLine="420"/>
        <w:rPr>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65"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66"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67" w:tgtFrame="_blank" w:history="1">
        <w:r w:rsidRPr="003354E6">
          <w:rPr>
            <w:rStyle w:val="a4"/>
            <w:rFonts w:ascii="Simsun" w:hAnsi="Simsun"/>
            <w:szCs w:val="21"/>
          </w:rPr>
          <w:t>http://12366.chinatax.gov.cn/xzzxWebBLH_xzzxWebMain.do</w:t>
        </w:r>
      </w:hyperlink>
    </w:p>
    <w:p w:rsidR="002E5846" w:rsidRPr="003354E6" w:rsidRDefault="002E5846" w:rsidP="002E5846">
      <w:pPr>
        <w:adjustRightInd w:val="0"/>
        <w:snapToGrid w:val="0"/>
        <w:ind w:firstLineChars="200" w:firstLine="420"/>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92" w:name="_Toc509479934"/>
      <w:bookmarkStart w:id="393" w:name="_Toc509997832"/>
      <w:r w:rsidRPr="003354E6">
        <w:rPr>
          <w:rFonts w:hint="eastAsia"/>
          <w:sz w:val="21"/>
          <w:szCs w:val="21"/>
        </w:rPr>
        <w:t>出口企业放弃退（免）税权备案</w:t>
      </w:r>
      <w:bookmarkEnd w:id="392"/>
      <w:bookmarkEnd w:id="393"/>
    </w:p>
    <w:p w:rsidR="002E5846" w:rsidRPr="003354E6" w:rsidRDefault="002E5846"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【事项类别】</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发起方式：依申请</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办结方式：即时办结</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适用范围：国税</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适用层级：省局、地市级、区县级</w:t>
      </w:r>
    </w:p>
    <w:p w:rsidR="002E5846" w:rsidRPr="003354E6" w:rsidRDefault="002E5846"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【政策依据】</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《财政部</w:t>
      </w:r>
      <w:r w:rsidRPr="003354E6">
        <w:rPr>
          <w:rFonts w:hint="eastAsia"/>
          <w:noProof/>
          <w:szCs w:val="21"/>
        </w:rPr>
        <w:t xml:space="preserve"> </w:t>
      </w:r>
      <w:r w:rsidRPr="003354E6">
        <w:rPr>
          <w:rFonts w:hint="eastAsia"/>
          <w:noProof/>
          <w:szCs w:val="21"/>
        </w:rPr>
        <w:t>国家税务总局关于出口货物劳务增值税和消费税政策的通知》（财税〔</w:t>
      </w:r>
      <w:r w:rsidRPr="003354E6">
        <w:rPr>
          <w:rFonts w:hint="eastAsia"/>
          <w:noProof/>
          <w:szCs w:val="21"/>
        </w:rPr>
        <w:t>2012</w:t>
      </w:r>
      <w:r w:rsidRPr="003354E6">
        <w:rPr>
          <w:rFonts w:hint="eastAsia"/>
          <w:noProof/>
          <w:szCs w:val="21"/>
        </w:rPr>
        <w:t>〕</w:t>
      </w:r>
      <w:r w:rsidRPr="003354E6">
        <w:rPr>
          <w:rFonts w:hint="eastAsia"/>
          <w:noProof/>
          <w:szCs w:val="21"/>
        </w:rPr>
        <w:t>39</w:t>
      </w:r>
      <w:r w:rsidRPr="003354E6">
        <w:rPr>
          <w:rFonts w:hint="eastAsia"/>
          <w:noProof/>
          <w:szCs w:val="21"/>
        </w:rPr>
        <w:t>号）第六条第一项</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《国家税务总局关于《出口货物劳务增值税和消费税管理办法》有关问题的公告》（国家税务总局公告</w:t>
      </w:r>
      <w:r w:rsidRPr="003354E6">
        <w:rPr>
          <w:rFonts w:hint="eastAsia"/>
          <w:noProof/>
          <w:szCs w:val="21"/>
        </w:rPr>
        <w:t>2013</w:t>
      </w:r>
      <w:r w:rsidRPr="003354E6">
        <w:rPr>
          <w:rFonts w:hint="eastAsia"/>
          <w:noProof/>
          <w:szCs w:val="21"/>
        </w:rPr>
        <w:t>年第</w:t>
      </w:r>
      <w:r w:rsidRPr="003354E6">
        <w:rPr>
          <w:rFonts w:hint="eastAsia"/>
          <w:noProof/>
          <w:szCs w:val="21"/>
        </w:rPr>
        <w:t>12</w:t>
      </w:r>
      <w:r w:rsidRPr="003354E6">
        <w:rPr>
          <w:rFonts w:hint="eastAsia"/>
          <w:noProof/>
          <w:szCs w:val="21"/>
        </w:rPr>
        <w:t>号）第三条第六项</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《国家税务总局关于出口货物劳务增值税和消费税有关问题的公告》（国家税务总局公告2013年第65号）第二条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《国家税务总局关于下发〈全国税务机关出口退（免）税管理工作规范（1.1版）〉的通知》（税总发〔2015〕162号）第十四条，第四十五条</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企业可以放弃全部适用退（免）税政策出口货物劳务的退（免）税，并选择适用增值税免税政策或征税政策。放弃适用退（免）税政策的出口企业，应结清出口退（免）税款后向主管税务机关提出申请并办理备案。自备案次日起36个月内，其适用增值税退（免）税政策的出口货物劳务适用增值税免税政策或征税政策。主管税务机关受理申请后，应按规定办理备案。</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出口企业放弃退（免）税权备案流程如下图示。</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noProof/>
          <w:szCs w:val="21"/>
        </w:rPr>
        <w:lastRenderedPageBreak/>
        <w:drawing>
          <wp:inline distT="0" distB="0" distL="0" distR="0">
            <wp:extent cx="4867275" cy="1724025"/>
            <wp:effectExtent l="0" t="0" r="0" b="0"/>
            <wp:docPr id="79" name="图片 162" descr="备案发放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备案发放1.png"/>
                    <pic:cNvPicPr/>
                  </pic:nvPicPr>
                  <pic:blipFill>
                    <a:blip r:embed="rId455" cstate="print"/>
                    <a:srcRect l="7762"/>
                    <a:stretch>
                      <a:fillRect/>
                    </a:stretch>
                  </pic:blipFill>
                  <pic:spPr>
                    <a:xfrm>
                      <a:off x="0" y="0"/>
                      <a:ext cx="4867275" cy="1724025"/>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出口企业放弃退（免）税权备案流程</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hint="eastAsia"/>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出口企业放弃退（免）税权备案报送资料见下表。</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出口企业放弃退（免）税权备案报送资料清单</w:t>
      </w:r>
    </w:p>
    <w:tbl>
      <w:tblPr>
        <w:tblW w:w="8522" w:type="dxa"/>
        <w:jc w:val="center"/>
        <w:tblCellMar>
          <w:left w:w="0" w:type="dxa"/>
          <w:right w:w="0" w:type="dxa"/>
        </w:tblCellMar>
        <w:tblLook w:val="04A0"/>
      </w:tblPr>
      <w:tblGrid>
        <w:gridCol w:w="413"/>
        <w:gridCol w:w="14"/>
        <w:gridCol w:w="5062"/>
        <w:gridCol w:w="426"/>
        <w:gridCol w:w="426"/>
        <w:gridCol w:w="426"/>
        <w:gridCol w:w="426"/>
        <w:gridCol w:w="492"/>
        <w:gridCol w:w="426"/>
        <w:gridCol w:w="411"/>
      </w:tblGrid>
      <w:tr w:rsidR="002E5846" w:rsidRPr="003354E6" w:rsidTr="004E56AF">
        <w:trPr>
          <w:tblHeader/>
          <w:jc w:val="center"/>
        </w:trPr>
        <w:tc>
          <w:tcPr>
            <w:tcW w:w="427" w:type="dxa"/>
            <w:gridSpan w:val="2"/>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序号</w:t>
            </w:r>
          </w:p>
        </w:tc>
        <w:tc>
          <w:tcPr>
            <w:tcW w:w="506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查验</w:t>
            </w:r>
          </w:p>
        </w:tc>
        <w:tc>
          <w:tcPr>
            <w:tcW w:w="49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核销</w:t>
            </w:r>
          </w:p>
        </w:tc>
        <w:tc>
          <w:tcPr>
            <w:tcW w:w="411"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电子档案</w:t>
            </w:r>
          </w:p>
        </w:tc>
      </w:tr>
      <w:tr w:rsidR="002E5846" w:rsidRPr="003354E6" w:rsidTr="004E56AF">
        <w:trPr>
          <w:jc w:val="center"/>
        </w:trPr>
        <w:tc>
          <w:tcPr>
            <w:tcW w:w="413"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w:t>
            </w:r>
          </w:p>
        </w:tc>
        <w:tc>
          <w:tcPr>
            <w:tcW w:w="5076"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A08002</w:t>
            </w:r>
            <w:r w:rsidRPr="003354E6">
              <w:rPr>
                <w:rFonts w:hint="eastAsia"/>
                <w:szCs w:val="21"/>
              </w:rPr>
              <w:t>《出口货物劳务放弃退（免）税声明》及电子数据</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11"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bl>
    <w:p w:rsidR="002E5846" w:rsidRPr="003354E6" w:rsidRDefault="002E5846" w:rsidP="002E5846">
      <w:pPr>
        <w:adjustRightInd w:val="0"/>
        <w:snapToGrid w:val="0"/>
        <w:ind w:firstLineChars="200" w:firstLine="420"/>
        <w:rPr>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68"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69"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70" w:tgtFrame="_blank" w:history="1">
        <w:r w:rsidRPr="003354E6">
          <w:rPr>
            <w:rStyle w:val="a4"/>
            <w:rFonts w:ascii="Simsun" w:hAnsi="Simsun"/>
            <w:szCs w:val="21"/>
          </w:rPr>
          <w:t>http://12366.chinatax.gov.cn/xzzxWebBLH_xzzxWebMain.do</w:t>
        </w:r>
      </w:hyperlink>
    </w:p>
    <w:p w:rsidR="002E5846" w:rsidRPr="003354E6" w:rsidRDefault="002E5846" w:rsidP="002E5846">
      <w:pPr>
        <w:adjustRightInd w:val="0"/>
        <w:snapToGrid w:val="0"/>
        <w:ind w:firstLineChars="200" w:firstLine="420"/>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94" w:name="_Toc509479935"/>
      <w:bookmarkStart w:id="395" w:name="_Toc509997833"/>
      <w:r w:rsidRPr="003354E6">
        <w:rPr>
          <w:rFonts w:hint="eastAsia"/>
          <w:sz w:val="21"/>
          <w:szCs w:val="21"/>
        </w:rPr>
        <w:t>出口企业申请出口退税提醒服务</w:t>
      </w:r>
      <w:bookmarkEnd w:id="394"/>
      <w:bookmarkEnd w:id="395"/>
    </w:p>
    <w:p w:rsidR="002E5846" w:rsidRPr="003354E6" w:rsidRDefault="002E5846"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【事项类别】</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适用层级：省局、地市级、区县级</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《国家税务总局关于〈出口货物劳务增值税和消费税管理办法〉有关问题的公告》（国家税务总局公告2013年第12号）第五条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《国家税务总局关于贯彻落实〈国务院关于加快发展服务贸易的若干意见〉的通知》（税总函〔2015〕241号）第二条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《国家税务总局关于下发〈全国税务机关出口退（免）税管理工作规范（1.1版）〉的通知》（税总发〔2015〕162号）第十七章</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退税提醒服务是税务机关根据出口企业或其他单位自愿申请免费为其提供的有关出口退税政策调整、出口退（免）税相关业务办理期限届满提醒等内容的业务提醒服务。税务机关要持续做好出口退（免）税业务提醒服务，及时将出口退税业务提醒信息发送给出口企业。</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出口退税提醒服务流程如下图所示。</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noProof/>
          <w:szCs w:val="21"/>
        </w:rPr>
        <w:lastRenderedPageBreak/>
        <w:drawing>
          <wp:inline distT="0" distB="0" distL="0" distR="0">
            <wp:extent cx="5029200" cy="1933575"/>
            <wp:effectExtent l="0" t="0" r="0" b="0"/>
            <wp:docPr id="80"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出口退税提醒服务流程</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出口退税提醒服务报送资料见下表。</w:t>
      </w:r>
    </w:p>
    <w:p w:rsidR="002E5846" w:rsidRPr="003354E6" w:rsidRDefault="002E5846" w:rsidP="002E5846">
      <w:pPr>
        <w:widowControl/>
        <w:adjustRightInd w:val="0"/>
        <w:snapToGrid w:val="0"/>
        <w:ind w:firstLineChars="200" w:firstLine="420"/>
        <w:jc w:val="center"/>
        <w:rPr>
          <w:rFonts w:ascii="宋体" w:hAnsi="宋体" w:cs="宋体"/>
          <w:kern w:val="0"/>
          <w:szCs w:val="21"/>
        </w:rPr>
      </w:pPr>
      <w:r w:rsidRPr="003354E6">
        <w:rPr>
          <w:rFonts w:ascii="宋体" w:hAnsi="宋体" w:cs="宋体" w:hint="eastAsia"/>
          <w:color w:val="000000"/>
          <w:kern w:val="0"/>
          <w:szCs w:val="21"/>
        </w:rPr>
        <w:t>出口退税提醒服务报送资料清单</w:t>
      </w:r>
    </w:p>
    <w:tbl>
      <w:tblPr>
        <w:tblW w:w="8522" w:type="dxa"/>
        <w:tblCellMar>
          <w:left w:w="0" w:type="dxa"/>
          <w:right w:w="0" w:type="dxa"/>
        </w:tblCellMar>
        <w:tblLook w:val="04A0"/>
      </w:tblPr>
      <w:tblGrid>
        <w:gridCol w:w="654"/>
        <w:gridCol w:w="4739"/>
        <w:gridCol w:w="426"/>
        <w:gridCol w:w="426"/>
        <w:gridCol w:w="426"/>
        <w:gridCol w:w="426"/>
        <w:gridCol w:w="426"/>
        <w:gridCol w:w="510"/>
        <w:gridCol w:w="489"/>
      </w:tblGrid>
      <w:tr w:rsidR="002E5846" w:rsidRPr="003354E6" w:rsidTr="004E56AF">
        <w:trPr>
          <w:tblHeader/>
        </w:trPr>
        <w:tc>
          <w:tcPr>
            <w:tcW w:w="654"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序号</w:t>
            </w:r>
          </w:p>
        </w:tc>
        <w:tc>
          <w:tcPr>
            <w:tcW w:w="473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代保管</w:t>
            </w:r>
          </w:p>
        </w:tc>
        <w:tc>
          <w:tcPr>
            <w:tcW w:w="510"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核销</w:t>
            </w:r>
          </w:p>
        </w:tc>
        <w:tc>
          <w:tcPr>
            <w:tcW w:w="489"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电子档案</w:t>
            </w:r>
          </w:p>
        </w:tc>
      </w:tr>
      <w:tr w:rsidR="002E5846" w:rsidRPr="003354E6" w:rsidTr="004E56AF">
        <w:tc>
          <w:tcPr>
            <w:tcW w:w="654"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1</w:t>
            </w:r>
          </w:p>
        </w:tc>
        <w:tc>
          <w:tcPr>
            <w:tcW w:w="4739"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A06350</w:t>
            </w:r>
            <w:r w:rsidRPr="003354E6">
              <w:rPr>
                <w:rFonts w:hint="eastAsia"/>
                <w:szCs w:val="21"/>
              </w:rPr>
              <w:t>《出口企业或其他单位选择出口退税业务提醒信息申请表》</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510"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89" w:type="dxa"/>
            <w:tcBorders>
              <w:top w:val="nil"/>
              <w:left w:val="nil"/>
              <w:bottom w:val="single" w:sz="12"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bl>
    <w:p w:rsidR="002E5846" w:rsidRPr="003354E6" w:rsidRDefault="002E5846" w:rsidP="002E5846">
      <w:pPr>
        <w:adjustRightInd w:val="0"/>
        <w:snapToGrid w:val="0"/>
        <w:ind w:firstLineChars="200" w:firstLine="420"/>
        <w:rPr>
          <w:szCs w:val="21"/>
        </w:rPr>
      </w:pPr>
    </w:p>
    <w:p w:rsidR="002E5846" w:rsidRPr="003354E6" w:rsidRDefault="002E5846" w:rsidP="002E5846">
      <w:pPr>
        <w:adjustRightInd w:val="0"/>
        <w:snapToGrid w:val="0"/>
        <w:ind w:firstLineChars="200" w:firstLine="420"/>
        <w:rPr>
          <w:kern w:val="0"/>
          <w:szCs w:val="21"/>
        </w:rPr>
      </w:pPr>
      <w:r w:rsidRPr="003354E6">
        <w:rPr>
          <w:kern w:val="0"/>
          <w:szCs w:val="21"/>
        </w:rPr>
        <w:t>【受理部门</w:t>
      </w:r>
      <w:r w:rsidRPr="003354E6">
        <w:rPr>
          <w:kern w:val="0"/>
          <w:szCs w:val="21"/>
        </w:rPr>
        <w:t>(</w:t>
      </w:r>
      <w:r w:rsidRPr="003354E6">
        <w:rPr>
          <w:kern w:val="0"/>
          <w:szCs w:val="21"/>
        </w:rPr>
        <w:t>含办税地点、办理时间、联系电话</w:t>
      </w:r>
      <w:r w:rsidRPr="003354E6">
        <w:rPr>
          <w:kern w:val="0"/>
          <w:szCs w:val="21"/>
        </w:rPr>
        <w:t>)</w:t>
      </w:r>
      <w:r w:rsidRPr="003354E6">
        <w:rPr>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71"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72"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73" w:tgtFrame="_blank" w:history="1">
        <w:r w:rsidRPr="003354E6">
          <w:rPr>
            <w:rStyle w:val="a4"/>
            <w:rFonts w:ascii="Simsun" w:hAnsi="Simsun"/>
            <w:szCs w:val="21"/>
          </w:rPr>
          <w:t>http://12366.chinatax.gov.cn/xzzxWebBLH_xzzxWebMain.do</w:t>
        </w:r>
      </w:hyperlink>
    </w:p>
    <w:p w:rsidR="002E5846" w:rsidRPr="003354E6" w:rsidRDefault="002E5846" w:rsidP="002E5846">
      <w:pPr>
        <w:adjustRightInd w:val="0"/>
        <w:snapToGrid w:val="0"/>
        <w:ind w:firstLineChars="200" w:firstLine="420"/>
        <w:rPr>
          <w:szCs w:val="21"/>
        </w:rPr>
      </w:pPr>
    </w:p>
    <w:p w:rsidR="002E5846" w:rsidRPr="003354E6" w:rsidRDefault="002E5846" w:rsidP="002E5846">
      <w:pPr>
        <w:adjustRightInd w:val="0"/>
        <w:snapToGrid w:val="0"/>
        <w:ind w:firstLineChars="200" w:firstLine="420"/>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396" w:name="_Toc509479936"/>
      <w:bookmarkStart w:id="397" w:name="_Toc509997834"/>
      <w:r w:rsidRPr="003354E6">
        <w:rPr>
          <w:rFonts w:hint="eastAsia"/>
          <w:sz w:val="21"/>
          <w:szCs w:val="21"/>
        </w:rPr>
        <w:t>跨境应税行为免征增值税备案</w:t>
      </w:r>
      <w:bookmarkEnd w:id="396"/>
      <w:bookmarkEnd w:id="397"/>
    </w:p>
    <w:p w:rsidR="002E5846" w:rsidRPr="003354E6" w:rsidRDefault="002E5846"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【事项类别】</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发起方式：依申请</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办结方式：即时办结</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适用范围：国税</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适用层级：省局、地市级、区县级</w:t>
      </w:r>
    </w:p>
    <w:p w:rsidR="002E5846" w:rsidRPr="003354E6" w:rsidRDefault="002E5846"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【政策依据】</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《国家税务总局关于发布〈营业税改征增值税跨境应税行为增值税免税管理办法（试行）〉的公告》（国家税务总局公告</w:t>
      </w:r>
      <w:r w:rsidRPr="003354E6">
        <w:rPr>
          <w:rFonts w:hint="eastAsia"/>
          <w:noProof/>
          <w:szCs w:val="21"/>
        </w:rPr>
        <w:t>2016</w:t>
      </w:r>
      <w:r w:rsidRPr="003354E6">
        <w:rPr>
          <w:rFonts w:hint="eastAsia"/>
          <w:noProof/>
          <w:szCs w:val="21"/>
        </w:rPr>
        <w:t>年第</w:t>
      </w:r>
      <w:r w:rsidRPr="003354E6">
        <w:rPr>
          <w:rFonts w:hint="eastAsia"/>
          <w:noProof/>
          <w:szCs w:val="21"/>
        </w:rPr>
        <w:t>29</w:t>
      </w:r>
      <w:r w:rsidRPr="003354E6">
        <w:rPr>
          <w:rFonts w:hint="eastAsia"/>
          <w:noProof/>
          <w:szCs w:val="21"/>
        </w:rPr>
        <w:t>号）附件</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《财政部</w:t>
      </w:r>
      <w:r w:rsidRPr="003354E6">
        <w:rPr>
          <w:rFonts w:hint="eastAsia"/>
          <w:noProof/>
          <w:szCs w:val="21"/>
        </w:rPr>
        <w:t xml:space="preserve"> </w:t>
      </w:r>
      <w:r w:rsidRPr="003354E6">
        <w:rPr>
          <w:rFonts w:hint="eastAsia"/>
          <w:noProof/>
          <w:szCs w:val="21"/>
        </w:rPr>
        <w:t>国家税务总局关于全面推开营业税改征增值税试点的通知》（财税〔</w:t>
      </w:r>
      <w:r w:rsidRPr="003354E6">
        <w:rPr>
          <w:rFonts w:hint="eastAsia"/>
          <w:noProof/>
          <w:szCs w:val="21"/>
        </w:rPr>
        <w:t>2016</w:t>
      </w:r>
      <w:r w:rsidRPr="003354E6">
        <w:rPr>
          <w:rFonts w:hint="eastAsia"/>
          <w:noProof/>
          <w:szCs w:val="21"/>
        </w:rPr>
        <w:t>〕</w:t>
      </w:r>
      <w:r w:rsidRPr="003354E6">
        <w:rPr>
          <w:rFonts w:hint="eastAsia"/>
          <w:noProof/>
          <w:szCs w:val="21"/>
        </w:rPr>
        <w:t>36</w:t>
      </w:r>
      <w:r w:rsidRPr="003354E6">
        <w:rPr>
          <w:rFonts w:hint="eastAsia"/>
          <w:noProof/>
          <w:szCs w:val="21"/>
        </w:rPr>
        <w:t>号）附件</w:t>
      </w:r>
      <w:r w:rsidRPr="003354E6">
        <w:rPr>
          <w:rFonts w:hint="eastAsia"/>
          <w:noProof/>
          <w:szCs w:val="21"/>
        </w:rPr>
        <w:t>4</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《国家税务总局关于改进征管优化服务进一步做好全面推开营改增试点工作的通知》</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（税总发〔</w:t>
      </w:r>
      <w:r w:rsidRPr="003354E6">
        <w:rPr>
          <w:rFonts w:hint="eastAsia"/>
          <w:noProof/>
          <w:szCs w:val="21"/>
        </w:rPr>
        <w:t>2016</w:t>
      </w:r>
      <w:r w:rsidRPr="003354E6">
        <w:rPr>
          <w:rFonts w:hint="eastAsia"/>
          <w:noProof/>
          <w:szCs w:val="21"/>
        </w:rPr>
        <w:t>〕</w:t>
      </w:r>
      <w:r w:rsidRPr="003354E6">
        <w:rPr>
          <w:rFonts w:hint="eastAsia"/>
          <w:noProof/>
          <w:szCs w:val="21"/>
        </w:rPr>
        <w:t>165</w:t>
      </w:r>
      <w:r w:rsidRPr="003354E6">
        <w:rPr>
          <w:rFonts w:hint="eastAsia"/>
          <w:noProof/>
          <w:szCs w:val="21"/>
        </w:rPr>
        <w:t>号）第一条第一、三项</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《国家税务总局关于在境外提供建筑服务等有关问题的公告》（国家税务总局公告</w:t>
      </w:r>
      <w:r w:rsidRPr="003354E6">
        <w:rPr>
          <w:rFonts w:hint="eastAsia"/>
          <w:noProof/>
          <w:szCs w:val="21"/>
        </w:rPr>
        <w:t>2016</w:t>
      </w:r>
      <w:r w:rsidRPr="003354E6">
        <w:rPr>
          <w:rFonts w:hint="eastAsia"/>
          <w:noProof/>
          <w:szCs w:val="21"/>
        </w:rPr>
        <w:t>年第</w:t>
      </w:r>
      <w:r w:rsidRPr="003354E6">
        <w:rPr>
          <w:rFonts w:hint="eastAsia"/>
          <w:noProof/>
          <w:szCs w:val="21"/>
        </w:rPr>
        <w:t>69</w:t>
      </w:r>
      <w:r w:rsidRPr="003354E6">
        <w:rPr>
          <w:rFonts w:hint="eastAsia"/>
          <w:noProof/>
          <w:szCs w:val="21"/>
        </w:rPr>
        <w:t>号）第一、二、三条</w:t>
      </w:r>
    </w:p>
    <w:p w:rsidR="002E5846" w:rsidRPr="003354E6" w:rsidRDefault="002E5846"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【业务概述】</w:t>
      </w:r>
    </w:p>
    <w:p w:rsidR="002E5846" w:rsidRPr="003354E6" w:rsidRDefault="002E5846" w:rsidP="002E5846">
      <w:pPr>
        <w:widowControl/>
        <w:adjustRightInd w:val="0"/>
        <w:snapToGrid w:val="0"/>
        <w:ind w:firstLineChars="200" w:firstLine="420"/>
        <w:jc w:val="left"/>
        <w:rPr>
          <w:noProof/>
          <w:szCs w:val="21"/>
        </w:rPr>
      </w:pPr>
      <w:r w:rsidRPr="003354E6">
        <w:rPr>
          <w:rFonts w:hint="eastAsia"/>
          <w:noProof/>
          <w:szCs w:val="21"/>
        </w:rPr>
        <w:t>增值税零税率应税服务提供者提供适用增值税零税率的应税服务，如果放弃适用增值税零税率，选择免税或按规定缴纳增值税的，应向主管税务机关申请备案。自备案次月</w:t>
      </w:r>
      <w:r w:rsidRPr="003354E6">
        <w:rPr>
          <w:rFonts w:hint="eastAsia"/>
          <w:noProof/>
          <w:szCs w:val="21"/>
        </w:rPr>
        <w:t>1</w:t>
      </w:r>
      <w:r w:rsidRPr="003354E6">
        <w:rPr>
          <w:rFonts w:hint="eastAsia"/>
          <w:noProof/>
          <w:szCs w:val="21"/>
        </w:rPr>
        <w:t>日起</w:t>
      </w:r>
      <w:r w:rsidRPr="003354E6">
        <w:rPr>
          <w:rFonts w:hint="eastAsia"/>
          <w:noProof/>
          <w:szCs w:val="21"/>
        </w:rPr>
        <w:lastRenderedPageBreak/>
        <w:t>36</w:t>
      </w:r>
      <w:r w:rsidRPr="003354E6">
        <w:rPr>
          <w:rFonts w:hint="eastAsia"/>
          <w:noProof/>
          <w:szCs w:val="21"/>
        </w:rPr>
        <w:t>个月内，该企业提供的增值税零税率应税服务，不得申报增值税退（免）税。主管税务机关受理申请后，应按规定办理备案。</w:t>
      </w:r>
    </w:p>
    <w:p w:rsidR="002E5846" w:rsidRPr="003354E6" w:rsidRDefault="002E5846" w:rsidP="00D73FBF">
      <w:pPr>
        <w:pStyle w:val="4"/>
        <w:adjustRightInd w:val="0"/>
        <w:snapToGrid w:val="0"/>
        <w:spacing w:before="0" w:after="0" w:line="240" w:lineRule="auto"/>
        <w:ind w:firstLine="422"/>
        <w:rPr>
          <w:rFonts w:ascii="宋体" w:hAnsi="宋体" w:cs="宋体"/>
          <w:color w:val="000000"/>
          <w:sz w:val="21"/>
          <w:szCs w:val="21"/>
        </w:rPr>
      </w:pPr>
      <w:r w:rsidRPr="003354E6">
        <w:rPr>
          <w:rFonts w:ascii="宋体" w:hAnsi="宋体" w:cs="宋体" w:hint="eastAsia"/>
          <w:color w:val="000000"/>
          <w:sz w:val="21"/>
          <w:szCs w:val="21"/>
        </w:rPr>
        <w:t>【业务流程】</w:t>
      </w:r>
    </w:p>
    <w:p w:rsidR="002E5846" w:rsidRPr="003354E6" w:rsidRDefault="002E5846" w:rsidP="002E5846">
      <w:pPr>
        <w:framePr w:h="2702" w:wrap="notBeside" w:vAnchor="text" w:hAnchor="text" w:xAlign="center" w:y="1"/>
        <w:adjustRightInd w:val="0"/>
        <w:snapToGrid w:val="0"/>
        <w:ind w:firstLineChars="200" w:firstLine="420"/>
        <w:jc w:val="center"/>
        <w:rPr>
          <w:rFonts w:ascii="宋体" w:hAnsi="宋体"/>
          <w:szCs w:val="21"/>
        </w:rPr>
      </w:pPr>
      <w:r w:rsidRPr="003354E6">
        <w:rPr>
          <w:rFonts w:hint="eastAsia"/>
          <w:noProof/>
          <w:szCs w:val="21"/>
        </w:rPr>
        <w:drawing>
          <wp:inline distT="0" distB="0" distL="0" distR="0">
            <wp:extent cx="4857750" cy="1971675"/>
            <wp:effectExtent l="0" t="0" r="0" b="0"/>
            <wp:docPr id="81" name="图片 7" descr="办税指南操作业务流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办税指南操作业务流程.png"/>
                    <pic:cNvPicPr/>
                  </pic:nvPicPr>
                  <pic:blipFill>
                    <a:blip r:embed="rId12" cstate="print"/>
                    <a:srcRect l="7942"/>
                    <a:stretch>
                      <a:fillRect/>
                    </a:stretch>
                  </pic:blipFill>
                  <pic:spPr>
                    <a:xfrm>
                      <a:off x="0" y="0"/>
                      <a:ext cx="4857750" cy="1971675"/>
                    </a:xfrm>
                    <a:prstGeom prst="rect">
                      <a:avLst/>
                    </a:prstGeom>
                  </pic:spPr>
                </pic:pic>
              </a:graphicData>
            </a:graphic>
          </wp:inline>
        </w:drawing>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tbl>
      <w:tblPr>
        <w:tblW w:w="8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436"/>
        <w:gridCol w:w="5170"/>
        <w:gridCol w:w="330"/>
        <w:gridCol w:w="528"/>
        <w:gridCol w:w="395"/>
        <w:gridCol w:w="398"/>
        <w:gridCol w:w="395"/>
        <w:gridCol w:w="295"/>
        <w:gridCol w:w="295"/>
      </w:tblGrid>
      <w:tr w:rsidR="00C66FF4" w:rsidRPr="003354E6" w:rsidTr="00C66FF4">
        <w:trPr>
          <w:trHeight w:hRule="exact" w:val="1020"/>
        </w:trPr>
        <w:tc>
          <w:tcPr>
            <w:tcW w:w="436"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序号</w:t>
            </w:r>
          </w:p>
        </w:tc>
        <w:tc>
          <w:tcPr>
            <w:tcW w:w="5170"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报送资料名称</w:t>
            </w:r>
          </w:p>
        </w:tc>
        <w:tc>
          <w:tcPr>
            <w:tcW w:w="330"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必报</w:t>
            </w:r>
          </w:p>
        </w:tc>
        <w:tc>
          <w:tcPr>
            <w:tcW w:w="528"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条件报送</w:t>
            </w:r>
          </w:p>
        </w:tc>
        <w:tc>
          <w:tcPr>
            <w:tcW w:w="395"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归档</w:t>
            </w:r>
          </w:p>
        </w:tc>
        <w:tc>
          <w:tcPr>
            <w:tcW w:w="398"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查验</w:t>
            </w:r>
          </w:p>
        </w:tc>
        <w:tc>
          <w:tcPr>
            <w:tcW w:w="395"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代保管</w:t>
            </w:r>
          </w:p>
        </w:tc>
        <w:tc>
          <w:tcPr>
            <w:tcW w:w="295"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核销</w:t>
            </w:r>
          </w:p>
        </w:tc>
        <w:tc>
          <w:tcPr>
            <w:tcW w:w="295" w:type="dxa"/>
            <w:shd w:val="clear" w:color="auto" w:fill="FFFFFF"/>
          </w:tcPr>
          <w:p w:rsidR="00C66FF4" w:rsidRPr="003354E6" w:rsidRDefault="00C66FF4" w:rsidP="00B31182">
            <w:pPr>
              <w:adjustRightInd w:val="0"/>
              <w:snapToGrid w:val="0"/>
              <w:rPr>
                <w:szCs w:val="21"/>
              </w:rPr>
            </w:pPr>
            <w:r w:rsidRPr="003354E6">
              <w:rPr>
                <w:rFonts w:hint="eastAsia"/>
                <w:szCs w:val="21"/>
              </w:rPr>
              <w:t>电子档案</w:t>
            </w:r>
          </w:p>
        </w:tc>
      </w:tr>
      <w:tr w:rsidR="00C66FF4" w:rsidRPr="003354E6" w:rsidTr="00C66FF4">
        <w:trPr>
          <w:trHeight w:hRule="exact" w:val="340"/>
        </w:trPr>
        <w:tc>
          <w:tcPr>
            <w:tcW w:w="436" w:type="dxa"/>
            <w:shd w:val="clear" w:color="auto" w:fill="FFFFFF"/>
            <w:vAlign w:val="center"/>
          </w:tcPr>
          <w:p w:rsidR="00C66FF4" w:rsidRPr="003354E6" w:rsidRDefault="00C66FF4" w:rsidP="00B31182">
            <w:pPr>
              <w:adjustRightInd w:val="0"/>
              <w:snapToGrid w:val="0"/>
              <w:rPr>
                <w:szCs w:val="21"/>
              </w:rPr>
            </w:pPr>
            <w:r w:rsidRPr="003354E6">
              <w:rPr>
                <w:szCs w:val="21"/>
              </w:rPr>
              <w:t>1</w:t>
            </w:r>
          </w:p>
        </w:tc>
        <w:tc>
          <w:tcPr>
            <w:tcW w:w="5170" w:type="dxa"/>
            <w:shd w:val="clear" w:color="auto" w:fill="FFFFFF"/>
            <w:vAlign w:val="center"/>
          </w:tcPr>
          <w:p w:rsidR="00C66FF4" w:rsidRPr="003354E6" w:rsidRDefault="00C66FF4" w:rsidP="00B31182">
            <w:pPr>
              <w:adjustRightInd w:val="0"/>
              <w:snapToGrid w:val="0"/>
              <w:rPr>
                <w:szCs w:val="21"/>
              </w:rPr>
            </w:pPr>
            <w:r w:rsidRPr="003354E6">
              <w:rPr>
                <w:szCs w:val="21"/>
              </w:rPr>
              <w:t>A03046</w:t>
            </w:r>
            <w:r w:rsidRPr="003354E6">
              <w:rPr>
                <w:rFonts w:hint="eastAsia"/>
                <w:szCs w:val="21"/>
              </w:rPr>
              <w:t>《跨境应税服务免税备案表》</w:t>
            </w:r>
          </w:p>
        </w:tc>
        <w:tc>
          <w:tcPr>
            <w:tcW w:w="330" w:type="dxa"/>
            <w:shd w:val="clear" w:color="auto" w:fill="FFFFFF"/>
            <w:vAlign w:val="center"/>
          </w:tcPr>
          <w:p w:rsidR="00C66FF4" w:rsidRPr="003354E6" w:rsidRDefault="00C66FF4" w:rsidP="00B31182">
            <w:pPr>
              <w:adjustRightInd w:val="0"/>
              <w:snapToGrid w:val="0"/>
              <w:rPr>
                <w:szCs w:val="21"/>
              </w:rPr>
            </w:pPr>
            <w:r w:rsidRPr="003354E6">
              <w:rPr>
                <w:szCs w:val="21"/>
              </w:rPr>
              <w:t>√</w:t>
            </w:r>
          </w:p>
        </w:tc>
        <w:tc>
          <w:tcPr>
            <w:tcW w:w="528" w:type="dxa"/>
            <w:shd w:val="clear" w:color="auto" w:fill="FFFFFF"/>
            <w:vAlign w:val="center"/>
          </w:tcPr>
          <w:p w:rsidR="00C66FF4" w:rsidRPr="003354E6" w:rsidRDefault="00C66FF4" w:rsidP="00B31182">
            <w:pPr>
              <w:adjustRightInd w:val="0"/>
              <w:snapToGrid w:val="0"/>
              <w:rPr>
                <w:szCs w:val="21"/>
              </w:rPr>
            </w:pPr>
          </w:p>
        </w:tc>
        <w:tc>
          <w:tcPr>
            <w:tcW w:w="395" w:type="dxa"/>
            <w:shd w:val="clear" w:color="auto" w:fill="FFFFFF"/>
            <w:vAlign w:val="center"/>
          </w:tcPr>
          <w:p w:rsidR="00C66FF4" w:rsidRPr="003354E6" w:rsidRDefault="00C66FF4" w:rsidP="00B31182">
            <w:pPr>
              <w:adjustRightInd w:val="0"/>
              <w:snapToGrid w:val="0"/>
              <w:rPr>
                <w:szCs w:val="21"/>
              </w:rPr>
            </w:pPr>
            <w:r w:rsidRPr="003354E6">
              <w:rPr>
                <w:szCs w:val="21"/>
              </w:rPr>
              <w:t>√</w:t>
            </w:r>
          </w:p>
        </w:tc>
        <w:tc>
          <w:tcPr>
            <w:tcW w:w="398" w:type="dxa"/>
            <w:shd w:val="clear" w:color="auto" w:fill="FFFFFF"/>
            <w:vAlign w:val="center"/>
          </w:tcPr>
          <w:p w:rsidR="00C66FF4" w:rsidRPr="003354E6" w:rsidRDefault="00C66FF4" w:rsidP="00B31182">
            <w:pPr>
              <w:adjustRightInd w:val="0"/>
              <w:snapToGrid w:val="0"/>
              <w:rPr>
                <w:szCs w:val="21"/>
              </w:rPr>
            </w:pPr>
          </w:p>
        </w:tc>
        <w:tc>
          <w:tcPr>
            <w:tcW w:w="395" w:type="dxa"/>
            <w:shd w:val="clear" w:color="auto" w:fill="FFFFFF"/>
            <w:vAlign w:val="center"/>
          </w:tcPr>
          <w:p w:rsidR="00C66FF4" w:rsidRPr="003354E6" w:rsidRDefault="00C66FF4" w:rsidP="00B31182">
            <w:pPr>
              <w:adjustRightInd w:val="0"/>
              <w:snapToGrid w:val="0"/>
              <w:rPr>
                <w:szCs w:val="21"/>
              </w:rPr>
            </w:pPr>
          </w:p>
        </w:tc>
        <w:tc>
          <w:tcPr>
            <w:tcW w:w="295" w:type="dxa"/>
            <w:shd w:val="clear" w:color="auto" w:fill="FFFFFF"/>
            <w:vAlign w:val="center"/>
          </w:tcPr>
          <w:p w:rsidR="00C66FF4" w:rsidRPr="003354E6" w:rsidRDefault="00C66FF4" w:rsidP="00B31182">
            <w:pPr>
              <w:adjustRightInd w:val="0"/>
              <w:snapToGrid w:val="0"/>
              <w:rPr>
                <w:szCs w:val="21"/>
              </w:rPr>
            </w:pPr>
          </w:p>
        </w:tc>
        <w:tc>
          <w:tcPr>
            <w:tcW w:w="295" w:type="dxa"/>
            <w:shd w:val="clear" w:color="auto" w:fill="FFFFFF"/>
          </w:tcPr>
          <w:p w:rsidR="00C66FF4" w:rsidRPr="003354E6" w:rsidRDefault="00C66FF4" w:rsidP="00B31182">
            <w:pPr>
              <w:adjustRightInd w:val="0"/>
              <w:snapToGrid w:val="0"/>
              <w:rPr>
                <w:szCs w:val="21"/>
              </w:rPr>
            </w:pPr>
            <w:r w:rsidRPr="003354E6">
              <w:rPr>
                <w:szCs w:val="21"/>
              </w:rPr>
              <w:t>√</w:t>
            </w:r>
          </w:p>
        </w:tc>
      </w:tr>
      <w:tr w:rsidR="00C66FF4" w:rsidRPr="003354E6" w:rsidTr="00C66FF4">
        <w:trPr>
          <w:trHeight w:hRule="exact" w:val="379"/>
        </w:trPr>
        <w:tc>
          <w:tcPr>
            <w:tcW w:w="436" w:type="dxa"/>
            <w:shd w:val="clear" w:color="auto" w:fill="FFFFFF"/>
            <w:vAlign w:val="center"/>
          </w:tcPr>
          <w:p w:rsidR="00C66FF4" w:rsidRPr="003354E6" w:rsidRDefault="00C66FF4" w:rsidP="00B31182">
            <w:pPr>
              <w:adjustRightInd w:val="0"/>
              <w:snapToGrid w:val="0"/>
              <w:rPr>
                <w:szCs w:val="21"/>
              </w:rPr>
            </w:pPr>
            <w:r w:rsidRPr="003354E6">
              <w:rPr>
                <w:szCs w:val="21"/>
              </w:rPr>
              <w:t>2</w:t>
            </w:r>
          </w:p>
        </w:tc>
        <w:tc>
          <w:tcPr>
            <w:tcW w:w="5170" w:type="dxa"/>
            <w:shd w:val="clear" w:color="auto" w:fill="FFFFFF"/>
            <w:vAlign w:val="center"/>
          </w:tcPr>
          <w:p w:rsidR="00C66FF4" w:rsidRPr="003354E6" w:rsidRDefault="00C66FF4" w:rsidP="00B31182">
            <w:pPr>
              <w:adjustRightInd w:val="0"/>
              <w:snapToGrid w:val="0"/>
              <w:rPr>
                <w:szCs w:val="21"/>
              </w:rPr>
            </w:pPr>
            <w:r w:rsidRPr="003354E6">
              <w:rPr>
                <w:rFonts w:hint="eastAsia"/>
                <w:szCs w:val="21"/>
              </w:rPr>
              <w:t>跨境销售服务或无形资产的合同（原件或者复印件均可）</w:t>
            </w:r>
          </w:p>
        </w:tc>
        <w:tc>
          <w:tcPr>
            <w:tcW w:w="330" w:type="dxa"/>
            <w:shd w:val="clear" w:color="auto" w:fill="FFFFFF"/>
            <w:vAlign w:val="center"/>
          </w:tcPr>
          <w:p w:rsidR="00C66FF4" w:rsidRPr="003354E6" w:rsidRDefault="00C66FF4" w:rsidP="00B31182">
            <w:pPr>
              <w:adjustRightInd w:val="0"/>
              <w:snapToGrid w:val="0"/>
              <w:rPr>
                <w:szCs w:val="21"/>
              </w:rPr>
            </w:pPr>
            <w:r w:rsidRPr="003354E6">
              <w:rPr>
                <w:szCs w:val="21"/>
              </w:rPr>
              <w:t>√</w:t>
            </w:r>
          </w:p>
        </w:tc>
        <w:tc>
          <w:tcPr>
            <w:tcW w:w="528" w:type="dxa"/>
            <w:shd w:val="clear" w:color="auto" w:fill="FFFFFF"/>
            <w:vAlign w:val="center"/>
          </w:tcPr>
          <w:p w:rsidR="00C66FF4" w:rsidRPr="003354E6" w:rsidRDefault="00C66FF4" w:rsidP="00B31182">
            <w:pPr>
              <w:adjustRightInd w:val="0"/>
              <w:snapToGrid w:val="0"/>
              <w:rPr>
                <w:szCs w:val="21"/>
              </w:rPr>
            </w:pPr>
          </w:p>
        </w:tc>
        <w:tc>
          <w:tcPr>
            <w:tcW w:w="395" w:type="dxa"/>
            <w:shd w:val="clear" w:color="auto" w:fill="FFFFFF"/>
            <w:vAlign w:val="center"/>
          </w:tcPr>
          <w:p w:rsidR="00C66FF4" w:rsidRPr="003354E6" w:rsidRDefault="00C66FF4" w:rsidP="00B31182">
            <w:pPr>
              <w:adjustRightInd w:val="0"/>
              <w:snapToGrid w:val="0"/>
              <w:rPr>
                <w:szCs w:val="21"/>
              </w:rPr>
            </w:pPr>
          </w:p>
        </w:tc>
        <w:tc>
          <w:tcPr>
            <w:tcW w:w="398" w:type="dxa"/>
            <w:shd w:val="clear" w:color="auto" w:fill="FFFFFF"/>
            <w:vAlign w:val="center"/>
          </w:tcPr>
          <w:p w:rsidR="00C66FF4" w:rsidRPr="003354E6" w:rsidRDefault="00C66FF4" w:rsidP="00B31182">
            <w:pPr>
              <w:adjustRightInd w:val="0"/>
              <w:snapToGrid w:val="0"/>
              <w:rPr>
                <w:szCs w:val="21"/>
              </w:rPr>
            </w:pPr>
          </w:p>
        </w:tc>
        <w:tc>
          <w:tcPr>
            <w:tcW w:w="395" w:type="dxa"/>
            <w:shd w:val="clear" w:color="auto" w:fill="FFFFFF"/>
            <w:vAlign w:val="center"/>
          </w:tcPr>
          <w:p w:rsidR="00C66FF4" w:rsidRPr="003354E6" w:rsidRDefault="00C66FF4" w:rsidP="00B31182">
            <w:pPr>
              <w:adjustRightInd w:val="0"/>
              <w:snapToGrid w:val="0"/>
              <w:rPr>
                <w:szCs w:val="21"/>
              </w:rPr>
            </w:pPr>
          </w:p>
        </w:tc>
        <w:tc>
          <w:tcPr>
            <w:tcW w:w="295" w:type="dxa"/>
            <w:shd w:val="clear" w:color="auto" w:fill="FFFFFF"/>
            <w:vAlign w:val="center"/>
          </w:tcPr>
          <w:p w:rsidR="00C66FF4" w:rsidRPr="003354E6" w:rsidRDefault="00C66FF4" w:rsidP="00B31182">
            <w:pPr>
              <w:adjustRightInd w:val="0"/>
              <w:snapToGrid w:val="0"/>
              <w:rPr>
                <w:szCs w:val="21"/>
              </w:rPr>
            </w:pPr>
          </w:p>
        </w:tc>
        <w:tc>
          <w:tcPr>
            <w:tcW w:w="295" w:type="dxa"/>
            <w:shd w:val="clear" w:color="auto" w:fill="FFFFFF"/>
          </w:tcPr>
          <w:p w:rsidR="00C66FF4" w:rsidRPr="003354E6" w:rsidRDefault="00C66FF4" w:rsidP="00B31182">
            <w:pPr>
              <w:adjustRightInd w:val="0"/>
              <w:snapToGrid w:val="0"/>
              <w:rPr>
                <w:szCs w:val="21"/>
              </w:rPr>
            </w:pPr>
            <w:r w:rsidRPr="003354E6">
              <w:rPr>
                <w:szCs w:val="21"/>
              </w:rPr>
              <w:t>√</w:t>
            </w:r>
          </w:p>
        </w:tc>
      </w:tr>
      <w:tr w:rsidR="00C66FF4" w:rsidRPr="003354E6" w:rsidTr="00C66FF4">
        <w:trPr>
          <w:trHeight w:hRule="exact" w:val="385"/>
        </w:trPr>
        <w:tc>
          <w:tcPr>
            <w:tcW w:w="436" w:type="dxa"/>
            <w:shd w:val="clear" w:color="auto" w:fill="FFFFFF"/>
            <w:vAlign w:val="center"/>
          </w:tcPr>
          <w:p w:rsidR="00C66FF4" w:rsidRPr="003354E6" w:rsidRDefault="00C66FF4" w:rsidP="00B31182">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3</w:t>
            </w:r>
          </w:p>
        </w:tc>
        <w:tc>
          <w:tcPr>
            <w:tcW w:w="5170" w:type="dxa"/>
            <w:shd w:val="clear" w:color="auto" w:fill="FFFFFF"/>
            <w:vAlign w:val="center"/>
          </w:tcPr>
          <w:p w:rsidR="00C66FF4" w:rsidRPr="003354E6" w:rsidRDefault="00C66FF4" w:rsidP="00B31182">
            <w:pPr>
              <w:adjustRightInd w:val="0"/>
              <w:snapToGrid w:val="0"/>
              <w:rPr>
                <w:rFonts w:ascii="Simsun" w:hAnsi="Simsun" w:cs="宋体" w:hint="eastAsia"/>
                <w:color w:val="000000"/>
                <w:kern w:val="0"/>
                <w:szCs w:val="21"/>
              </w:rPr>
            </w:pPr>
            <w:r w:rsidRPr="003354E6">
              <w:rPr>
                <w:rFonts w:ascii="Simsun" w:hAnsi="Simsun" w:cs="宋体" w:hint="eastAsia"/>
                <w:color w:val="000000"/>
                <w:kern w:val="0"/>
                <w:szCs w:val="21"/>
              </w:rPr>
              <w:t>服务地点在境外的证明材料（原件或者复印件均可）</w:t>
            </w:r>
          </w:p>
        </w:tc>
        <w:tc>
          <w:tcPr>
            <w:tcW w:w="330" w:type="dxa"/>
            <w:shd w:val="clear" w:color="auto" w:fill="FFFFFF"/>
            <w:vAlign w:val="center"/>
          </w:tcPr>
          <w:p w:rsidR="00C66FF4" w:rsidRPr="003354E6" w:rsidRDefault="00C66FF4" w:rsidP="00B31182">
            <w:pPr>
              <w:adjustRightInd w:val="0"/>
              <w:snapToGrid w:val="0"/>
              <w:rPr>
                <w:rFonts w:ascii="Simsun" w:hAnsi="Simsun" w:cs="宋体" w:hint="eastAsia"/>
                <w:color w:val="000000"/>
                <w:kern w:val="0"/>
                <w:szCs w:val="21"/>
              </w:rPr>
            </w:pPr>
            <w:r w:rsidRPr="003354E6">
              <w:rPr>
                <w:rFonts w:ascii="Simsun" w:hAnsi="Simsun" w:cs="宋体"/>
                <w:color w:val="000000"/>
                <w:kern w:val="0"/>
                <w:szCs w:val="21"/>
              </w:rPr>
              <w:t>√</w:t>
            </w:r>
          </w:p>
        </w:tc>
        <w:tc>
          <w:tcPr>
            <w:tcW w:w="528" w:type="dxa"/>
            <w:shd w:val="clear" w:color="auto" w:fill="FFFFFF"/>
            <w:vAlign w:val="center"/>
          </w:tcPr>
          <w:p w:rsidR="00C66FF4" w:rsidRPr="003354E6" w:rsidRDefault="00C66FF4" w:rsidP="00B31182">
            <w:pPr>
              <w:adjustRightInd w:val="0"/>
              <w:snapToGrid w:val="0"/>
              <w:rPr>
                <w:rFonts w:ascii="Simsun" w:hAnsi="Simsun" w:cs="宋体" w:hint="eastAsia"/>
                <w:color w:val="000000"/>
                <w:kern w:val="0"/>
                <w:szCs w:val="21"/>
              </w:rPr>
            </w:pPr>
          </w:p>
        </w:tc>
        <w:tc>
          <w:tcPr>
            <w:tcW w:w="395" w:type="dxa"/>
            <w:shd w:val="clear" w:color="auto" w:fill="FFFFFF"/>
            <w:vAlign w:val="center"/>
          </w:tcPr>
          <w:p w:rsidR="00C66FF4" w:rsidRPr="003354E6" w:rsidRDefault="00C66FF4" w:rsidP="00B31182">
            <w:pPr>
              <w:adjustRightInd w:val="0"/>
              <w:snapToGrid w:val="0"/>
              <w:rPr>
                <w:rFonts w:ascii="Simsun" w:hAnsi="Simsun" w:cs="宋体" w:hint="eastAsia"/>
                <w:color w:val="000000"/>
                <w:kern w:val="0"/>
                <w:szCs w:val="21"/>
              </w:rPr>
            </w:pPr>
          </w:p>
        </w:tc>
        <w:tc>
          <w:tcPr>
            <w:tcW w:w="398" w:type="dxa"/>
            <w:shd w:val="clear" w:color="auto" w:fill="FFFFFF"/>
            <w:vAlign w:val="center"/>
          </w:tcPr>
          <w:p w:rsidR="00C66FF4" w:rsidRPr="003354E6" w:rsidRDefault="00C66FF4" w:rsidP="00B31182">
            <w:pPr>
              <w:adjustRightInd w:val="0"/>
              <w:snapToGrid w:val="0"/>
              <w:rPr>
                <w:rFonts w:ascii="Simsun" w:hAnsi="Simsun" w:cs="宋体" w:hint="eastAsia"/>
                <w:color w:val="000000"/>
                <w:kern w:val="0"/>
                <w:szCs w:val="21"/>
              </w:rPr>
            </w:pPr>
          </w:p>
        </w:tc>
        <w:tc>
          <w:tcPr>
            <w:tcW w:w="395" w:type="dxa"/>
            <w:shd w:val="clear" w:color="auto" w:fill="FFFFFF"/>
            <w:vAlign w:val="center"/>
          </w:tcPr>
          <w:p w:rsidR="00C66FF4" w:rsidRPr="003354E6" w:rsidRDefault="00C66FF4" w:rsidP="00B31182">
            <w:pPr>
              <w:adjustRightInd w:val="0"/>
              <w:snapToGrid w:val="0"/>
              <w:rPr>
                <w:rFonts w:ascii="Simsun" w:hAnsi="Simsun" w:cs="宋体" w:hint="eastAsia"/>
                <w:color w:val="000000"/>
                <w:kern w:val="0"/>
                <w:szCs w:val="21"/>
              </w:rPr>
            </w:pPr>
          </w:p>
        </w:tc>
        <w:tc>
          <w:tcPr>
            <w:tcW w:w="295" w:type="dxa"/>
            <w:shd w:val="clear" w:color="auto" w:fill="FFFFFF"/>
            <w:vAlign w:val="center"/>
          </w:tcPr>
          <w:p w:rsidR="00C66FF4" w:rsidRPr="003354E6" w:rsidRDefault="00C66FF4" w:rsidP="00B31182">
            <w:pPr>
              <w:adjustRightInd w:val="0"/>
              <w:snapToGrid w:val="0"/>
              <w:rPr>
                <w:rFonts w:ascii="Simsun" w:hAnsi="Simsun" w:cs="宋体" w:hint="eastAsia"/>
                <w:color w:val="000000"/>
                <w:kern w:val="0"/>
                <w:szCs w:val="21"/>
              </w:rPr>
            </w:pPr>
          </w:p>
        </w:tc>
        <w:tc>
          <w:tcPr>
            <w:tcW w:w="295" w:type="dxa"/>
            <w:shd w:val="clear" w:color="auto" w:fill="FFFFFF"/>
          </w:tcPr>
          <w:p w:rsidR="00C66FF4" w:rsidRPr="003354E6" w:rsidRDefault="00C66FF4" w:rsidP="00B31182">
            <w:pPr>
              <w:adjustRightInd w:val="0"/>
              <w:snapToGrid w:val="0"/>
              <w:rPr>
                <w:rFonts w:ascii="Simsun" w:hAnsi="Simsun" w:cs="宋体" w:hint="eastAsia"/>
                <w:color w:val="000000"/>
                <w:kern w:val="0"/>
                <w:szCs w:val="21"/>
              </w:rPr>
            </w:pPr>
            <w:r w:rsidRPr="003354E6">
              <w:rPr>
                <w:rFonts w:ascii="Simsun" w:hAnsi="Simsun" w:cs="宋体"/>
                <w:color w:val="000000"/>
                <w:kern w:val="0"/>
                <w:szCs w:val="21"/>
              </w:rPr>
              <w:t>√</w:t>
            </w:r>
          </w:p>
        </w:tc>
      </w:tr>
    </w:tbl>
    <w:p w:rsidR="002E5846" w:rsidRPr="003354E6" w:rsidRDefault="002E5846" w:rsidP="00C66FF4">
      <w:pPr>
        <w:adjustRightInd w:val="0"/>
        <w:snapToGrid w:val="0"/>
        <w:ind w:firstLineChars="200" w:firstLine="422"/>
        <w:rPr>
          <w:rFonts w:ascii="宋体" w:hAnsi="宋体"/>
          <w:b/>
          <w:szCs w:val="21"/>
        </w:rPr>
      </w:pPr>
    </w:p>
    <w:p w:rsidR="002E5846" w:rsidRPr="003354E6" w:rsidRDefault="002E5846" w:rsidP="002E5846">
      <w:pPr>
        <w:tabs>
          <w:tab w:val="left" w:pos="1302"/>
        </w:tabs>
        <w:adjustRightInd w:val="0"/>
        <w:snapToGrid w:val="0"/>
        <w:ind w:firstLine="405"/>
        <w:jc w:val="left"/>
        <w:rPr>
          <w:rFonts w:ascii="Simsun" w:hAnsi="Simsun" w:cs="宋体" w:hint="eastAsia"/>
          <w:color w:val="000000"/>
          <w:kern w:val="0"/>
          <w:szCs w:val="21"/>
        </w:rPr>
      </w:pPr>
      <w:r w:rsidRPr="003354E6">
        <w:rPr>
          <w:rFonts w:ascii="Simsun" w:hAnsi="Simsun" w:cs="宋体" w:hint="eastAsia"/>
          <w:color w:val="000000"/>
          <w:kern w:val="0"/>
          <w:szCs w:val="21"/>
        </w:rPr>
        <w:t>境内单位和个人为施工地点在境外的工程项目提供建筑服务办理免征增值税备案手续时，凡与发包方签订的建筑合同注明施工地点在境外的，可不再提供工程项目在境外的其他证明材料。</w:t>
      </w:r>
    </w:p>
    <w:p w:rsidR="002E5846" w:rsidRPr="003354E6" w:rsidRDefault="002E5846" w:rsidP="002E5846">
      <w:pPr>
        <w:tabs>
          <w:tab w:val="left" w:pos="1302"/>
        </w:tabs>
        <w:adjustRightInd w:val="0"/>
        <w:snapToGrid w:val="0"/>
        <w:ind w:firstLine="405"/>
        <w:jc w:val="left"/>
        <w:rPr>
          <w:rFonts w:ascii="Simsun" w:hAnsi="Simsun" w:cs="宋体" w:hint="eastAsia"/>
          <w:color w:val="000000"/>
          <w:kern w:val="0"/>
          <w:szCs w:val="21"/>
        </w:rPr>
      </w:pPr>
      <w:r w:rsidRPr="003354E6">
        <w:rPr>
          <w:rFonts w:ascii="Simsun" w:hAnsi="Simsun" w:cs="宋体" w:hint="eastAsia"/>
          <w:color w:val="000000"/>
          <w:kern w:val="0"/>
          <w:szCs w:val="21"/>
        </w:rPr>
        <w:t>境内的单位和个人在境外提供旅游服务，按照国家税务总局公告</w:t>
      </w:r>
      <w:r w:rsidRPr="003354E6">
        <w:rPr>
          <w:rFonts w:ascii="Simsun" w:hAnsi="Simsun" w:cs="宋体" w:hint="eastAsia"/>
          <w:color w:val="000000"/>
          <w:kern w:val="0"/>
          <w:szCs w:val="21"/>
        </w:rPr>
        <w:t>2016</w:t>
      </w:r>
      <w:r w:rsidRPr="003354E6">
        <w:rPr>
          <w:rFonts w:ascii="Simsun" w:hAnsi="Simsun" w:cs="宋体" w:hint="eastAsia"/>
          <w:color w:val="000000"/>
          <w:kern w:val="0"/>
          <w:szCs w:val="21"/>
        </w:rPr>
        <w:t>年第</w:t>
      </w:r>
      <w:r w:rsidRPr="003354E6">
        <w:rPr>
          <w:rFonts w:ascii="Simsun" w:hAnsi="Simsun" w:cs="宋体" w:hint="eastAsia"/>
          <w:color w:val="000000"/>
          <w:kern w:val="0"/>
          <w:szCs w:val="21"/>
        </w:rPr>
        <w:t>29</w:t>
      </w:r>
      <w:r w:rsidRPr="003354E6">
        <w:rPr>
          <w:rFonts w:ascii="Simsun" w:hAnsi="Simsun" w:cs="宋体" w:hint="eastAsia"/>
          <w:color w:val="000000"/>
          <w:kern w:val="0"/>
          <w:szCs w:val="21"/>
        </w:rPr>
        <w:t>号第八条规定办理免税备案手续时，以下列材料之一作为服务地点在境外的证明材料：</w:t>
      </w:r>
    </w:p>
    <w:p w:rsidR="002E5846" w:rsidRPr="003354E6" w:rsidRDefault="002E5846" w:rsidP="002E5846">
      <w:pPr>
        <w:tabs>
          <w:tab w:val="left" w:pos="1302"/>
        </w:tabs>
        <w:adjustRightInd w:val="0"/>
        <w:snapToGrid w:val="0"/>
        <w:ind w:firstLine="405"/>
        <w:jc w:val="left"/>
        <w:rPr>
          <w:rFonts w:ascii="Simsun" w:hAnsi="Simsun" w:cs="宋体" w:hint="eastAsia"/>
          <w:color w:val="000000"/>
          <w:kern w:val="0"/>
          <w:szCs w:val="21"/>
        </w:rPr>
      </w:pPr>
      <w:r w:rsidRPr="003354E6">
        <w:rPr>
          <w:rFonts w:ascii="Simsun" w:hAnsi="Simsun" w:cs="宋体" w:hint="eastAsia"/>
          <w:color w:val="000000"/>
          <w:kern w:val="0"/>
          <w:szCs w:val="21"/>
        </w:rPr>
        <w:t xml:space="preserve"> (</w:t>
      </w:r>
      <w:r w:rsidRPr="003354E6">
        <w:rPr>
          <w:rFonts w:ascii="Simsun" w:hAnsi="Simsun" w:cs="宋体" w:hint="eastAsia"/>
          <w:color w:val="000000"/>
          <w:kern w:val="0"/>
          <w:szCs w:val="21"/>
        </w:rPr>
        <w:t>一</w:t>
      </w:r>
      <w:r w:rsidRPr="003354E6">
        <w:rPr>
          <w:rFonts w:ascii="Simsun" w:hAnsi="Simsun" w:cs="宋体" w:hint="eastAsia"/>
          <w:color w:val="000000"/>
          <w:kern w:val="0"/>
          <w:szCs w:val="21"/>
        </w:rPr>
        <w:t>)</w:t>
      </w:r>
      <w:r w:rsidRPr="003354E6">
        <w:rPr>
          <w:rFonts w:ascii="Simsun" w:hAnsi="Simsun" w:cs="宋体" w:hint="eastAsia"/>
          <w:color w:val="000000"/>
          <w:kern w:val="0"/>
          <w:szCs w:val="21"/>
        </w:rPr>
        <w:t>旅游服务提供方派业务人员随同出境的，出境业务人员的出境证件首页及出境记录页复印件。</w:t>
      </w:r>
    </w:p>
    <w:p w:rsidR="002E5846" w:rsidRPr="003354E6" w:rsidRDefault="002E5846" w:rsidP="002E5846">
      <w:pPr>
        <w:tabs>
          <w:tab w:val="left" w:pos="1302"/>
        </w:tabs>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出境业务人员超过</w:t>
      </w:r>
      <w:r w:rsidRPr="003354E6">
        <w:rPr>
          <w:rFonts w:ascii="Simsun" w:hAnsi="Simsun" w:cs="宋体" w:hint="eastAsia"/>
          <w:color w:val="000000"/>
          <w:kern w:val="0"/>
          <w:szCs w:val="21"/>
        </w:rPr>
        <w:t>2</w:t>
      </w:r>
      <w:r w:rsidRPr="003354E6">
        <w:rPr>
          <w:rFonts w:ascii="Simsun" w:hAnsi="Simsun" w:cs="宋体" w:hint="eastAsia"/>
          <w:color w:val="000000"/>
          <w:kern w:val="0"/>
          <w:szCs w:val="21"/>
        </w:rPr>
        <w:t>人的，只需提供其中</w:t>
      </w:r>
      <w:r w:rsidRPr="003354E6">
        <w:rPr>
          <w:rFonts w:ascii="Simsun" w:hAnsi="Simsun" w:cs="宋体" w:hint="eastAsia"/>
          <w:color w:val="000000"/>
          <w:kern w:val="0"/>
          <w:szCs w:val="21"/>
        </w:rPr>
        <w:t>2</w:t>
      </w:r>
      <w:r w:rsidRPr="003354E6">
        <w:rPr>
          <w:rFonts w:ascii="Simsun" w:hAnsi="Simsun" w:cs="宋体" w:hint="eastAsia"/>
          <w:color w:val="000000"/>
          <w:kern w:val="0"/>
          <w:szCs w:val="21"/>
        </w:rPr>
        <w:t>人的出境证件复印件。</w:t>
      </w:r>
    </w:p>
    <w:p w:rsidR="002E5846" w:rsidRPr="003354E6" w:rsidRDefault="002E5846" w:rsidP="002E5846">
      <w:pPr>
        <w:tabs>
          <w:tab w:val="left" w:pos="1302"/>
        </w:tabs>
        <w:adjustRightInd w:val="0"/>
        <w:snapToGrid w:val="0"/>
        <w:ind w:firstLine="405"/>
        <w:jc w:val="left"/>
        <w:rPr>
          <w:rFonts w:ascii="Simsun" w:hAnsi="Simsun" w:cs="宋体" w:hint="eastAsia"/>
          <w:color w:val="000000"/>
          <w:kern w:val="0"/>
          <w:szCs w:val="21"/>
        </w:rPr>
      </w:pPr>
      <w:r w:rsidRPr="003354E6">
        <w:rPr>
          <w:rFonts w:ascii="Simsun" w:hAnsi="Simsun" w:cs="宋体" w:hint="eastAsia"/>
          <w:color w:val="000000"/>
          <w:kern w:val="0"/>
          <w:szCs w:val="21"/>
        </w:rPr>
        <w:t xml:space="preserve"> (</w:t>
      </w:r>
      <w:r w:rsidRPr="003354E6">
        <w:rPr>
          <w:rFonts w:ascii="Simsun" w:hAnsi="Simsun" w:cs="宋体" w:hint="eastAsia"/>
          <w:color w:val="000000"/>
          <w:kern w:val="0"/>
          <w:szCs w:val="21"/>
        </w:rPr>
        <w:t>二</w:t>
      </w:r>
      <w:r w:rsidRPr="003354E6">
        <w:rPr>
          <w:rFonts w:ascii="Simsun" w:hAnsi="Simsun" w:cs="宋体" w:hint="eastAsia"/>
          <w:color w:val="000000"/>
          <w:kern w:val="0"/>
          <w:szCs w:val="21"/>
        </w:rPr>
        <w:t>)</w:t>
      </w:r>
      <w:r w:rsidRPr="003354E6">
        <w:rPr>
          <w:rFonts w:ascii="Simsun" w:hAnsi="Simsun" w:cs="宋体" w:hint="eastAsia"/>
          <w:color w:val="000000"/>
          <w:kern w:val="0"/>
          <w:szCs w:val="21"/>
        </w:rPr>
        <w:t>旅游服务购买方的出境证件首页及出境记录页复印件。</w:t>
      </w:r>
    </w:p>
    <w:p w:rsidR="002E5846" w:rsidRPr="003354E6" w:rsidRDefault="002E5846" w:rsidP="002E5846">
      <w:pPr>
        <w:tabs>
          <w:tab w:val="left" w:pos="1302"/>
        </w:tabs>
        <w:adjustRightInd w:val="0"/>
        <w:snapToGrid w:val="0"/>
        <w:ind w:firstLine="405"/>
        <w:jc w:val="left"/>
        <w:rPr>
          <w:rFonts w:ascii="Simsun" w:hAnsi="Simsun" w:cs="宋体" w:hint="eastAsia"/>
          <w:color w:val="000000"/>
          <w:kern w:val="0"/>
          <w:szCs w:val="21"/>
        </w:rPr>
      </w:pPr>
      <w:r w:rsidRPr="003354E6">
        <w:rPr>
          <w:rFonts w:ascii="Simsun" w:hAnsi="Simsun" w:cs="宋体" w:hint="eastAsia"/>
          <w:color w:val="000000"/>
          <w:kern w:val="0"/>
          <w:szCs w:val="21"/>
        </w:rPr>
        <w:t>旅游服务购买方超过</w:t>
      </w:r>
      <w:r w:rsidRPr="003354E6">
        <w:rPr>
          <w:rFonts w:ascii="Simsun" w:hAnsi="Simsun" w:cs="宋体" w:hint="eastAsia"/>
          <w:color w:val="000000"/>
          <w:kern w:val="0"/>
          <w:szCs w:val="21"/>
        </w:rPr>
        <w:t>2</w:t>
      </w:r>
      <w:r w:rsidRPr="003354E6">
        <w:rPr>
          <w:rFonts w:ascii="Simsun" w:hAnsi="Simsun" w:cs="宋体" w:hint="eastAsia"/>
          <w:color w:val="000000"/>
          <w:kern w:val="0"/>
          <w:szCs w:val="21"/>
        </w:rPr>
        <w:t>人的，只需提供其中</w:t>
      </w:r>
      <w:r w:rsidRPr="003354E6">
        <w:rPr>
          <w:rFonts w:ascii="Simsun" w:hAnsi="Simsun" w:cs="宋体" w:hint="eastAsia"/>
          <w:color w:val="000000"/>
          <w:kern w:val="0"/>
          <w:szCs w:val="21"/>
        </w:rPr>
        <w:t>2</w:t>
      </w:r>
      <w:r w:rsidRPr="003354E6">
        <w:rPr>
          <w:rFonts w:ascii="Simsun" w:hAnsi="Simsun" w:cs="宋体" w:hint="eastAsia"/>
          <w:color w:val="000000"/>
          <w:kern w:val="0"/>
          <w:szCs w:val="21"/>
        </w:rPr>
        <w:t>人的出境证件复印件。</w:t>
      </w:r>
    </w:p>
    <w:p w:rsidR="002E5846" w:rsidRPr="003354E6" w:rsidRDefault="002E5846" w:rsidP="002E5846">
      <w:pPr>
        <w:tabs>
          <w:tab w:val="left" w:pos="1302"/>
        </w:tabs>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享受国际运输服务免征增值税政策的境外单位和个人，到主管税务机关办理免税备案时，提交的备案资料包括：</w:t>
      </w:r>
    </w:p>
    <w:p w:rsidR="002E5846" w:rsidRPr="003354E6" w:rsidRDefault="002E5846" w:rsidP="002E5846">
      <w:pPr>
        <w:tabs>
          <w:tab w:val="left" w:pos="1302"/>
        </w:tabs>
        <w:adjustRightInd w:val="0"/>
        <w:snapToGrid w:val="0"/>
        <w:ind w:firstLine="405"/>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hint="eastAsia"/>
          <w:color w:val="000000"/>
          <w:kern w:val="0"/>
          <w:szCs w:val="21"/>
        </w:rPr>
        <w:t>一</w:t>
      </w:r>
      <w:r w:rsidRPr="003354E6">
        <w:rPr>
          <w:rFonts w:ascii="Simsun" w:hAnsi="Simsun" w:cs="宋体" w:hint="eastAsia"/>
          <w:color w:val="000000"/>
          <w:kern w:val="0"/>
          <w:szCs w:val="21"/>
        </w:rPr>
        <w:t>)</w:t>
      </w:r>
      <w:r w:rsidRPr="003354E6">
        <w:rPr>
          <w:rFonts w:ascii="Simsun" w:hAnsi="Simsun" w:cs="宋体" w:hint="eastAsia"/>
          <w:color w:val="000000"/>
          <w:kern w:val="0"/>
          <w:szCs w:val="21"/>
        </w:rPr>
        <w:t>关于纳税人基本情况和业务介绍的说明</w:t>
      </w:r>
      <w:r w:rsidRPr="003354E6">
        <w:rPr>
          <w:rFonts w:ascii="Simsun" w:hAnsi="Simsun" w:cs="宋体" w:hint="eastAsia"/>
          <w:color w:val="000000"/>
          <w:kern w:val="0"/>
          <w:szCs w:val="21"/>
        </w:rPr>
        <w:t>;</w:t>
      </w:r>
    </w:p>
    <w:p w:rsidR="002E5846" w:rsidRDefault="002E5846" w:rsidP="002E5846">
      <w:pPr>
        <w:tabs>
          <w:tab w:val="left" w:pos="1302"/>
        </w:tabs>
        <w:adjustRightInd w:val="0"/>
        <w:snapToGrid w:val="0"/>
        <w:ind w:firstLine="405"/>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hint="eastAsia"/>
          <w:color w:val="000000"/>
          <w:kern w:val="0"/>
          <w:szCs w:val="21"/>
        </w:rPr>
        <w:t>二</w:t>
      </w:r>
      <w:r w:rsidRPr="003354E6">
        <w:rPr>
          <w:rFonts w:ascii="Simsun" w:hAnsi="Simsun" w:cs="宋体" w:hint="eastAsia"/>
          <w:color w:val="000000"/>
          <w:kern w:val="0"/>
          <w:szCs w:val="21"/>
        </w:rPr>
        <w:t>)</w:t>
      </w:r>
      <w:r w:rsidRPr="003354E6">
        <w:rPr>
          <w:rFonts w:ascii="Simsun" w:hAnsi="Simsun" w:cs="宋体" w:hint="eastAsia"/>
          <w:color w:val="000000"/>
          <w:kern w:val="0"/>
          <w:szCs w:val="21"/>
        </w:rPr>
        <w:t>依据的税收协定或国际运输协定复印件。</w:t>
      </w:r>
    </w:p>
    <w:p w:rsidR="00FE389D" w:rsidRPr="003354E6" w:rsidRDefault="00FE389D" w:rsidP="002E5846">
      <w:pPr>
        <w:tabs>
          <w:tab w:val="left" w:pos="1302"/>
        </w:tabs>
        <w:adjustRightInd w:val="0"/>
        <w:snapToGrid w:val="0"/>
        <w:ind w:firstLine="405"/>
        <w:jc w:val="left"/>
        <w:rPr>
          <w:rFonts w:ascii="Simsun" w:hAnsi="Simsun" w:cs="宋体" w:hint="eastAsia"/>
          <w:color w:val="000000"/>
          <w:kern w:val="0"/>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74"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75"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76" w:tgtFrame="_blank" w:history="1">
        <w:r w:rsidRPr="003354E6">
          <w:rPr>
            <w:rStyle w:val="a4"/>
            <w:rFonts w:ascii="Simsun" w:hAnsi="Simsun"/>
            <w:szCs w:val="21"/>
          </w:rPr>
          <w:t>http://12366.chinatax.gov.cn/xzzxWebBLH_xzzxWebMain.do</w:t>
        </w:r>
      </w:hyperlink>
    </w:p>
    <w:p w:rsidR="002E5846" w:rsidRPr="003354E6" w:rsidRDefault="002E5846" w:rsidP="002E5846">
      <w:pPr>
        <w:adjustRightInd w:val="0"/>
        <w:snapToGrid w:val="0"/>
        <w:ind w:firstLineChars="200" w:firstLine="420"/>
        <w:rPr>
          <w:szCs w:val="21"/>
        </w:rPr>
      </w:pPr>
    </w:p>
    <w:p w:rsidR="002E5846" w:rsidRPr="003354E6" w:rsidRDefault="002E5846" w:rsidP="00D73FBF">
      <w:pPr>
        <w:pStyle w:val="3"/>
        <w:adjustRightInd w:val="0"/>
        <w:snapToGrid w:val="0"/>
        <w:spacing w:before="0" w:after="0" w:line="240" w:lineRule="auto"/>
        <w:ind w:firstLine="422"/>
        <w:rPr>
          <w:rFonts w:ascii="宋体" w:hAnsi="宋体" w:cs="宋体"/>
          <w:sz w:val="21"/>
          <w:szCs w:val="21"/>
        </w:rPr>
      </w:pPr>
      <w:bookmarkStart w:id="398" w:name="_Toc509413225"/>
      <w:bookmarkStart w:id="399" w:name="_Toc509479937"/>
      <w:bookmarkStart w:id="400" w:name="_Toc509997835"/>
      <w:r w:rsidRPr="003354E6">
        <w:rPr>
          <w:rFonts w:hint="eastAsia"/>
          <w:sz w:val="21"/>
          <w:szCs w:val="21"/>
        </w:rPr>
        <w:t>非居民企业股权转让适用特殊性税务处理的备案</w:t>
      </w:r>
      <w:bookmarkEnd w:id="398"/>
      <w:bookmarkEnd w:id="399"/>
      <w:bookmarkEnd w:id="400"/>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lastRenderedPageBreak/>
        <w:t>办结方式：即时办结</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适用层级：区县级、地市级、省局</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《财政部</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国家税务总局关于企业重组业务企业所得税处理若干问题的通知》（财税〔2009〕59号）第七条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《国家税务总局关于非居民企业股权转让适用特殊性税务处理有关问题的公告》（国家税务总局公告2013年第72号）全文</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《国家税务总局关于修改〈非居民企业所得税核定征收管理办法〉等文件的公告》（国家税务总局公告2015年第22号）第三条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《国务院关于取消非行政许可审批事项的决定》（国发〔2015〕27号）附件1第四十七项</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《国家税务总局关于贯彻落实&lt;国务院关于取消非行政许可审批事项的决定&gt;的通知》（税总发〔2015〕74号）附件1第十七项</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非居民企业发生以下符合《财政部 国家税务总局关于企业重组业务企业所得税处理若干问题的通知》（财税[2009]59号）第七条第（一）、（二）项规定的情形，并选择特殊性税务处理的，应于股权转让合同或协议生效且完成工商变更登记手续30日内进行备案：</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非居民企业向其100%直接控股的另一非居民企业转让其拥有的居民企业股权，没有因此造成以后该项股权转让所得预提税负担变化，且转让方非居民企业向主管税务机关书面承诺在3年（含3年）内不转让其拥有受让方非居民企业的股权；包括因境外企业分立、合并导致中国居民企业股权被转让的情形。</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（2）非居民企业向与其具有100%直接控股关系的居民企业转让其拥有的另一居民企业股权。</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非居民企业股权转让适用特殊性税务处理的备案流程如下图所示。</w:t>
      </w:r>
    </w:p>
    <w:p w:rsidR="002E5846" w:rsidRPr="003354E6" w:rsidRDefault="002E5846" w:rsidP="002E5846">
      <w:pPr>
        <w:widowControl/>
        <w:adjustRightInd w:val="0"/>
        <w:snapToGrid w:val="0"/>
        <w:ind w:firstLineChars="200" w:firstLine="420"/>
        <w:rPr>
          <w:rFonts w:ascii="宋体" w:hAnsi="宋体" w:cs="宋体"/>
          <w:kern w:val="0"/>
          <w:szCs w:val="21"/>
        </w:rPr>
      </w:pPr>
      <w:r w:rsidRPr="003354E6">
        <w:rPr>
          <w:noProof/>
          <w:szCs w:val="21"/>
        </w:rPr>
        <w:drawing>
          <wp:inline distT="0" distB="0" distL="0" distR="0">
            <wp:extent cx="5029200" cy="1933575"/>
            <wp:effectExtent l="0" t="0" r="0" b="0"/>
            <wp:docPr id="82"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  非居民企业股权转让适用特殊性税务处理的备案流程</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非居民企业股权转让适用特殊性税务处理的备案报送资料见下表。</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 非居民企业股权转让适用特殊性税务处理的备案报送资料清单</w:t>
      </w:r>
    </w:p>
    <w:tbl>
      <w:tblPr>
        <w:tblW w:w="8522" w:type="dxa"/>
        <w:jc w:val="center"/>
        <w:tblCellMar>
          <w:left w:w="0" w:type="dxa"/>
          <w:right w:w="0" w:type="dxa"/>
        </w:tblCellMar>
        <w:tblLook w:val="04A0"/>
      </w:tblPr>
      <w:tblGrid>
        <w:gridCol w:w="426"/>
        <w:gridCol w:w="5063"/>
        <w:gridCol w:w="426"/>
        <w:gridCol w:w="426"/>
        <w:gridCol w:w="426"/>
        <w:gridCol w:w="492"/>
        <w:gridCol w:w="426"/>
        <w:gridCol w:w="426"/>
        <w:gridCol w:w="411"/>
      </w:tblGrid>
      <w:tr w:rsidR="002E5846" w:rsidRPr="003354E6" w:rsidTr="004E56AF">
        <w:trPr>
          <w:jc w:val="center"/>
        </w:trPr>
        <w:tc>
          <w:tcPr>
            <w:tcW w:w="426"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序号</w:t>
            </w:r>
          </w:p>
        </w:tc>
        <w:tc>
          <w:tcPr>
            <w:tcW w:w="506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归档</w:t>
            </w:r>
          </w:p>
        </w:tc>
        <w:tc>
          <w:tcPr>
            <w:tcW w:w="49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核销</w:t>
            </w:r>
          </w:p>
        </w:tc>
        <w:tc>
          <w:tcPr>
            <w:tcW w:w="411"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电子档案</w:t>
            </w:r>
          </w:p>
        </w:tc>
      </w:tr>
      <w:tr w:rsidR="002E5846" w:rsidRPr="003354E6" w:rsidTr="004E56AF">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1</w:t>
            </w:r>
          </w:p>
        </w:tc>
        <w:tc>
          <w:tcPr>
            <w:tcW w:w="5063"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A03047</w:t>
            </w:r>
            <w:r w:rsidRPr="003354E6">
              <w:rPr>
                <w:rFonts w:hint="eastAsia"/>
                <w:szCs w:val="21"/>
              </w:rPr>
              <w:t>《非居民企业股权转让适用特殊性税务处理备案表》</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 </w:t>
            </w:r>
          </w:p>
        </w:tc>
        <w:tc>
          <w:tcPr>
            <w:tcW w:w="411"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2</w:t>
            </w:r>
          </w:p>
        </w:tc>
        <w:tc>
          <w:tcPr>
            <w:tcW w:w="5063"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股权转让业务总体情况说明，应包括股权转让的商业目的、证明股权转让符合特殊性税务处理条件、股权转让前后的公司股权架构图等资料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92"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11"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lastRenderedPageBreak/>
              <w:t>3</w:t>
            </w:r>
          </w:p>
        </w:tc>
        <w:tc>
          <w:tcPr>
            <w:tcW w:w="5063"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股权转让业务合同或协议（外文文本的同时附送中文译本）</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92"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11"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6"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4</w:t>
            </w:r>
          </w:p>
        </w:tc>
        <w:tc>
          <w:tcPr>
            <w:tcW w:w="5063"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工商等相关部门核准企业股权变更事项证明资料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92"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11" w:type="dxa"/>
            <w:tcBorders>
              <w:top w:val="nil"/>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426"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5</w:t>
            </w:r>
          </w:p>
        </w:tc>
        <w:tc>
          <w:tcPr>
            <w:tcW w:w="5063"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截至股权转让时，被转让企业历年的未分配利润资料</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w:t>
            </w:r>
          </w:p>
        </w:tc>
        <w:tc>
          <w:tcPr>
            <w:tcW w:w="492"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 </w:t>
            </w:r>
          </w:p>
        </w:tc>
        <w:tc>
          <w:tcPr>
            <w:tcW w:w="411" w:type="dxa"/>
            <w:tcBorders>
              <w:top w:val="nil"/>
              <w:left w:val="nil"/>
              <w:bottom w:val="single" w:sz="12"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w:t>
            </w:r>
          </w:p>
        </w:tc>
      </w:tr>
    </w:tbl>
    <w:p w:rsidR="002E5846" w:rsidRPr="003354E6" w:rsidRDefault="002E5846" w:rsidP="002E5846">
      <w:pPr>
        <w:adjustRightInd w:val="0"/>
        <w:snapToGrid w:val="0"/>
        <w:ind w:firstLineChars="200" w:firstLine="420"/>
        <w:rPr>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77"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78"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noProof/>
          <w:szCs w:val="21"/>
        </w:rPr>
      </w:pPr>
      <w:r w:rsidRPr="003354E6">
        <w:rPr>
          <w:rFonts w:ascii="Simsun" w:hAnsi="Simsun" w:cs="宋体"/>
          <w:color w:val="000000"/>
          <w:kern w:val="0"/>
          <w:szCs w:val="21"/>
        </w:rPr>
        <w:t>【表单填写示范文本】：</w:t>
      </w:r>
      <w:hyperlink r:id="rId479" w:tgtFrame="_blank" w:history="1">
        <w:r w:rsidRPr="003354E6">
          <w:rPr>
            <w:rStyle w:val="a4"/>
            <w:rFonts w:ascii="Simsun" w:hAnsi="Simsun"/>
            <w:szCs w:val="21"/>
          </w:rPr>
          <w:t>http://12366.chinatax.gov.cn/xzzxWebBLH_xzzxWebMain.do</w:t>
        </w:r>
      </w:hyperlink>
    </w:p>
    <w:p w:rsidR="002E5846" w:rsidRPr="003354E6" w:rsidRDefault="002E5846" w:rsidP="002E5846">
      <w:pPr>
        <w:widowControl/>
        <w:adjustRightInd w:val="0"/>
        <w:snapToGrid w:val="0"/>
        <w:ind w:firstLineChars="200" w:firstLine="420"/>
        <w:jc w:val="left"/>
        <w:rPr>
          <w:szCs w:val="21"/>
        </w:rPr>
      </w:pPr>
    </w:p>
    <w:p w:rsidR="002E5846" w:rsidRPr="003354E6" w:rsidRDefault="002E5846" w:rsidP="00D73FBF">
      <w:pPr>
        <w:pStyle w:val="3"/>
        <w:adjustRightInd w:val="0"/>
        <w:snapToGrid w:val="0"/>
        <w:spacing w:before="0" w:after="0" w:line="240" w:lineRule="auto"/>
        <w:ind w:firstLine="422"/>
        <w:rPr>
          <w:sz w:val="21"/>
          <w:szCs w:val="21"/>
        </w:rPr>
      </w:pPr>
      <w:bookmarkStart w:id="401" w:name="_Toc509413226"/>
      <w:bookmarkStart w:id="402" w:name="_Toc509479938"/>
      <w:bookmarkStart w:id="403" w:name="_Toc509997836"/>
      <w:r w:rsidRPr="003354E6">
        <w:rPr>
          <w:rFonts w:hint="eastAsia"/>
          <w:sz w:val="21"/>
          <w:szCs w:val="21"/>
        </w:rPr>
        <w:t>服务贸易等项目对外支付税务备案</w:t>
      </w:r>
      <w:bookmarkEnd w:id="401"/>
      <w:bookmarkEnd w:id="402"/>
      <w:bookmarkEnd w:id="403"/>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《国家税务总局关于印发〈境外注册中资控股居民企业所得税管理办法（试行）〉的公告》（国家税务总局公告2011年第45号）第三条，第二十五条</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国家外汇管理局关于服务贸易等项目对外支付税务备案有关问题的公告》（国家税务总局公告2013年第40号）全文</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1．境内机构和个人向境外单笔支付等值5万美元以上（不含等值5万美元，下同）下列外汇资金，除《国家税务总局</w:t>
      </w:r>
      <w:r w:rsidRPr="003354E6">
        <w:rPr>
          <w:rFonts w:ascii="宋体" w:hAnsi="宋体" w:cs="宋体" w:hint="eastAsia"/>
          <w:kern w:val="0"/>
          <w:szCs w:val="21"/>
        </w:rPr>
        <w:t xml:space="preserve"> </w:t>
      </w:r>
      <w:r w:rsidRPr="003354E6">
        <w:rPr>
          <w:rFonts w:ascii="宋体" w:hAnsi="宋体" w:cs="宋体" w:hint="eastAsia"/>
          <w:color w:val="000000"/>
          <w:kern w:val="0"/>
          <w:szCs w:val="21"/>
        </w:rPr>
        <w:t>国家外汇管理局关于服务贸易等项目对外支付税务备案有关问题的公告》（国家税务总局公告2013年第40号）第3条规定的情形外，均应向所在地主管国税机关进行税务备案，主管税务机关仅为地税机关的，应向所在地同级国税机关备案：</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境外机构或个人从境内获得的包括运输、旅游、通信、建筑安装及劳务承包、保险服务、金融服务、计算机和信息服务、专有权利使用和特许、体育文化和娱乐服务、其他商业服务、政府服务等服务贸易收入；</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（2）境外个人在境内的工作报酬，境外机构或个人从境内获得的股息、红利、利润、直接债务利息、担保费以及非资本转移的捐赠、赔偿、税收、偶然性所得等收益和经常转移收入；</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（3）境外机构或个人从境内获得的融资租赁租金、不动产的转让收入、股权转让所得以及外国投资者其他合法所得。</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外国投资者以境内直接投资合法所得在境内再投资单笔5万美元以上的，应按照本规定进行税务备案。</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非境内注册居民企业取得来源于中国境内的股息、红利等权益性投资收益和利息、租金、特许权使用费所得、转让财产所得以及其他所得，应当向相关支付方出具本企业的《境外注册中资控股企业居民身份认定书》复印件。</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相关支付方凭上述复印件不予履行该所得的税款扣缴义务，并在对外支付上述外汇资金时凭该复印件向主管税务机关申请开具相关税务证明。其中涉及个人所得税、营业税等其他税种纳税事项的，仍按对外支付税务证明开具的有关规定办理。</w:t>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【业务流程】</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服务贸易等项目对外支付税务备案流程如下图：</w:t>
      </w:r>
      <w:r w:rsidRPr="003354E6">
        <w:rPr>
          <w:rFonts w:ascii="宋体" w:hAnsi="宋体" w:cs="宋体"/>
          <w:noProof/>
          <w:kern w:val="0"/>
          <w:szCs w:val="21"/>
        </w:rPr>
        <w:drawing>
          <wp:inline distT="0" distB="0" distL="0" distR="0">
            <wp:extent cx="5274310" cy="1769745"/>
            <wp:effectExtent l="0" t="0" r="0" b="0"/>
            <wp:docPr id="83" name="图片 175" descr="复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复核.png"/>
                    <pic:cNvPicPr/>
                  </pic:nvPicPr>
                  <pic:blipFill>
                    <a:blip r:embed="rId480" cstate="print"/>
                    <a:stretch>
                      <a:fillRect/>
                    </a:stretch>
                  </pic:blipFill>
                  <pic:spPr>
                    <a:xfrm>
                      <a:off x="0" y="0"/>
                      <a:ext cx="5274310" cy="1769745"/>
                    </a:xfrm>
                    <a:prstGeom prst="rect">
                      <a:avLst/>
                    </a:prstGeom>
                  </pic:spPr>
                </pic:pic>
              </a:graphicData>
            </a:graphic>
          </wp:inline>
        </w:drawing>
      </w:r>
    </w:p>
    <w:p w:rsidR="002E5846" w:rsidRPr="003354E6" w:rsidRDefault="002E5846"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服务贸易等项目对外支付税务备案报送资料如下表：</w:t>
      </w:r>
    </w:p>
    <w:p w:rsidR="002E5846" w:rsidRPr="003354E6" w:rsidRDefault="002E5846" w:rsidP="002E5846">
      <w:pPr>
        <w:widowControl/>
        <w:adjustRightInd w:val="0"/>
        <w:snapToGrid w:val="0"/>
        <w:ind w:firstLineChars="200" w:firstLine="420"/>
        <w:rPr>
          <w:rFonts w:ascii="宋体" w:hAnsi="宋体" w:cs="宋体"/>
          <w:kern w:val="0"/>
          <w:szCs w:val="21"/>
        </w:rPr>
      </w:pPr>
      <w:r w:rsidRPr="003354E6">
        <w:rPr>
          <w:rFonts w:ascii="宋体" w:hAnsi="宋体" w:cs="宋体" w:hint="eastAsia"/>
          <w:color w:val="000000"/>
          <w:kern w:val="0"/>
          <w:szCs w:val="21"/>
        </w:rPr>
        <w:t>服务贸易等项目对外支付税务备案报送资料清单</w:t>
      </w:r>
    </w:p>
    <w:tbl>
      <w:tblPr>
        <w:tblW w:w="0" w:type="auto"/>
        <w:jc w:val="center"/>
        <w:tblCellMar>
          <w:left w:w="0" w:type="dxa"/>
          <w:right w:w="0" w:type="dxa"/>
        </w:tblCellMar>
        <w:tblLook w:val="04A0"/>
      </w:tblPr>
      <w:tblGrid>
        <w:gridCol w:w="659"/>
        <w:gridCol w:w="4817"/>
        <w:gridCol w:w="426"/>
        <w:gridCol w:w="426"/>
        <w:gridCol w:w="426"/>
        <w:gridCol w:w="426"/>
        <w:gridCol w:w="426"/>
        <w:gridCol w:w="426"/>
        <w:gridCol w:w="397"/>
      </w:tblGrid>
      <w:tr w:rsidR="002E5846" w:rsidRPr="003354E6" w:rsidTr="004E56AF">
        <w:trPr>
          <w:tblHeader/>
          <w:jc w:val="center"/>
        </w:trPr>
        <w:tc>
          <w:tcPr>
            <w:tcW w:w="659"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序号</w:t>
            </w:r>
          </w:p>
        </w:tc>
        <w:tc>
          <w:tcPr>
            <w:tcW w:w="481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代保管</w:t>
            </w:r>
          </w:p>
        </w:tc>
        <w:tc>
          <w:tcPr>
            <w:tcW w:w="42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核销</w:t>
            </w:r>
          </w:p>
        </w:tc>
        <w:tc>
          <w:tcPr>
            <w:tcW w:w="397" w:type="dxa"/>
            <w:tcBorders>
              <w:top w:val="single" w:sz="12" w:space="0" w:color="auto"/>
              <w:left w:val="nil"/>
              <w:bottom w:val="single" w:sz="8" w:space="0" w:color="auto"/>
              <w:right w:val="single" w:sz="12" w:space="0" w:color="auto"/>
            </w:tcBorders>
          </w:tcPr>
          <w:p w:rsidR="002E5846" w:rsidRPr="003354E6" w:rsidRDefault="002E5846" w:rsidP="004E56AF">
            <w:pPr>
              <w:adjustRightInd w:val="0"/>
              <w:snapToGrid w:val="0"/>
              <w:rPr>
                <w:szCs w:val="21"/>
              </w:rPr>
            </w:pPr>
            <w:r w:rsidRPr="003354E6">
              <w:rPr>
                <w:rFonts w:hint="eastAsia"/>
                <w:szCs w:val="21"/>
              </w:rPr>
              <w:t>电子档案</w:t>
            </w:r>
          </w:p>
        </w:tc>
      </w:tr>
      <w:tr w:rsidR="002E5846" w:rsidRPr="003354E6" w:rsidTr="004E56AF">
        <w:trPr>
          <w:jc w:val="center"/>
        </w:trPr>
        <w:tc>
          <w:tcPr>
            <w:tcW w:w="659"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1</w:t>
            </w:r>
          </w:p>
        </w:tc>
        <w:tc>
          <w:tcPr>
            <w:tcW w:w="4817" w:type="dxa"/>
            <w:tcBorders>
              <w:top w:val="nil"/>
              <w:left w:val="nil"/>
              <w:bottom w:val="single" w:sz="8"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szCs w:val="21"/>
              </w:rPr>
              <w:t>A13085</w:t>
            </w:r>
            <w:r w:rsidRPr="003354E6">
              <w:rPr>
                <w:rFonts w:hint="eastAsia"/>
                <w:szCs w:val="21"/>
              </w:rPr>
              <w:t>《服务贸易等项目对外支付税务备案表》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397" w:type="dxa"/>
            <w:tcBorders>
              <w:top w:val="nil"/>
              <w:left w:val="nil"/>
              <w:bottom w:val="single" w:sz="8"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r w:rsidR="002E5846" w:rsidRPr="003354E6" w:rsidTr="004E56AF">
        <w:trPr>
          <w:jc w:val="center"/>
        </w:trPr>
        <w:tc>
          <w:tcPr>
            <w:tcW w:w="659"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2</w:t>
            </w:r>
          </w:p>
        </w:tc>
        <w:tc>
          <w:tcPr>
            <w:tcW w:w="4817" w:type="dxa"/>
            <w:tcBorders>
              <w:top w:val="nil"/>
              <w:left w:val="nil"/>
              <w:bottom w:val="single" w:sz="12" w:space="0" w:color="auto"/>
              <w:right w:val="single" w:sz="8" w:space="0" w:color="auto"/>
            </w:tcBorders>
            <w:tcMar>
              <w:top w:w="0" w:type="dxa"/>
              <w:left w:w="108" w:type="dxa"/>
              <w:bottom w:w="0" w:type="dxa"/>
              <w:right w:w="108" w:type="dxa"/>
            </w:tcMar>
            <w:hideMark/>
          </w:tcPr>
          <w:p w:rsidR="002E5846" w:rsidRPr="003354E6" w:rsidRDefault="002E5846" w:rsidP="004E56AF">
            <w:pPr>
              <w:adjustRightInd w:val="0"/>
              <w:snapToGrid w:val="0"/>
              <w:rPr>
                <w:szCs w:val="21"/>
              </w:rPr>
            </w:pPr>
            <w:r w:rsidRPr="003354E6">
              <w:rPr>
                <w:rFonts w:hint="eastAsia"/>
                <w:szCs w:val="21"/>
              </w:rPr>
              <w:t>合同（协议）或相关交易凭证（原件或复印件均可）</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2E5846" w:rsidRPr="003354E6" w:rsidRDefault="002E5846" w:rsidP="004E56AF">
            <w:pPr>
              <w:adjustRightInd w:val="0"/>
              <w:snapToGrid w:val="0"/>
              <w:rPr>
                <w:szCs w:val="21"/>
              </w:rPr>
            </w:pPr>
            <w:r w:rsidRPr="003354E6">
              <w:rPr>
                <w:szCs w:val="21"/>
              </w:rPr>
              <w:t> </w:t>
            </w:r>
          </w:p>
        </w:tc>
        <w:tc>
          <w:tcPr>
            <w:tcW w:w="397" w:type="dxa"/>
            <w:tcBorders>
              <w:top w:val="nil"/>
              <w:left w:val="nil"/>
              <w:bottom w:val="single" w:sz="12" w:space="0" w:color="auto"/>
              <w:right w:val="single" w:sz="12" w:space="0" w:color="auto"/>
            </w:tcBorders>
            <w:vAlign w:val="center"/>
          </w:tcPr>
          <w:p w:rsidR="002E5846" w:rsidRPr="003354E6" w:rsidRDefault="002E5846" w:rsidP="004E56AF">
            <w:pPr>
              <w:adjustRightInd w:val="0"/>
              <w:snapToGrid w:val="0"/>
              <w:rPr>
                <w:szCs w:val="21"/>
              </w:rPr>
            </w:pPr>
            <w:r w:rsidRPr="003354E6">
              <w:rPr>
                <w:rFonts w:hint="eastAsia"/>
                <w:szCs w:val="21"/>
              </w:rPr>
              <w:t>√</w:t>
            </w:r>
          </w:p>
        </w:tc>
      </w:tr>
    </w:tbl>
    <w:p w:rsidR="002E5846" w:rsidRPr="003354E6" w:rsidRDefault="002E5846" w:rsidP="002E5846">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2E5846" w:rsidRDefault="002E5846" w:rsidP="002E5846">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合同（协议）或相关交易凭证及其复印件的报送条件为同一笔合同首次付汇备案的。</w:t>
      </w:r>
    </w:p>
    <w:p w:rsidR="003C13E1" w:rsidRPr="003354E6" w:rsidRDefault="003C13E1" w:rsidP="002E5846">
      <w:pPr>
        <w:widowControl/>
        <w:adjustRightInd w:val="0"/>
        <w:snapToGrid w:val="0"/>
        <w:ind w:firstLineChars="200" w:firstLine="420"/>
        <w:jc w:val="left"/>
        <w:rPr>
          <w:rFonts w:ascii="宋体" w:hAnsi="宋体" w:cs="宋体"/>
          <w:kern w:val="0"/>
          <w:szCs w:val="21"/>
        </w:rPr>
      </w:pP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81"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82" w:tgtFrame="_blank" w:history="1">
        <w:r w:rsidRPr="003354E6">
          <w:rPr>
            <w:rStyle w:val="a4"/>
            <w:rFonts w:ascii="Simsun" w:hAnsi="Simsun"/>
            <w:szCs w:val="21"/>
          </w:rPr>
          <w:t>http://12366.xj-n-tax.gov.cn/bszn/rjbd/gsbd/index.htm</w:t>
        </w:r>
      </w:hyperlink>
    </w:p>
    <w:p w:rsidR="002E5846" w:rsidRPr="003354E6" w:rsidRDefault="002E5846" w:rsidP="002E5846">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【表单填写示范文本】：</w:t>
      </w:r>
      <w:hyperlink r:id="rId483" w:tgtFrame="_blank" w:history="1">
        <w:r w:rsidRPr="003354E6">
          <w:rPr>
            <w:rStyle w:val="a4"/>
            <w:rFonts w:ascii="Simsun" w:hAnsi="Simsun"/>
            <w:szCs w:val="21"/>
          </w:rPr>
          <w:t>http://12366.chinatax.gov.cn/xzzxWebBLH_xzzxWebMain.do</w:t>
        </w:r>
      </w:hyperlink>
    </w:p>
    <w:p w:rsidR="007A0AD0" w:rsidRPr="003354E6" w:rsidRDefault="007A0AD0" w:rsidP="00614F8E">
      <w:pPr>
        <w:widowControl/>
        <w:adjustRightInd w:val="0"/>
        <w:snapToGrid w:val="0"/>
        <w:ind w:firstLineChars="200" w:firstLine="420"/>
        <w:jc w:val="left"/>
        <w:rPr>
          <w:szCs w:val="21"/>
        </w:rPr>
      </w:pPr>
    </w:p>
    <w:p w:rsidR="003E1895" w:rsidRPr="003354E6" w:rsidRDefault="003E1895" w:rsidP="00614F8E">
      <w:pPr>
        <w:widowControl/>
        <w:adjustRightInd w:val="0"/>
        <w:snapToGrid w:val="0"/>
        <w:ind w:firstLineChars="200" w:firstLine="420"/>
        <w:jc w:val="left"/>
        <w:rPr>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404" w:name="_Toc509507279"/>
      <w:bookmarkStart w:id="405" w:name="_Toc509997837"/>
      <w:bookmarkStart w:id="406" w:name="_Toc509431321"/>
      <w:r w:rsidRPr="003354E6">
        <w:rPr>
          <w:rFonts w:hint="eastAsia"/>
          <w:sz w:val="21"/>
          <w:szCs w:val="21"/>
        </w:rPr>
        <w:t>五、证明类</w:t>
      </w:r>
      <w:bookmarkEnd w:id="404"/>
      <w:bookmarkEnd w:id="405"/>
    </w:p>
    <w:p w:rsidR="004E56AF" w:rsidRPr="003354E6" w:rsidRDefault="004E56AF" w:rsidP="00D73FBF">
      <w:pPr>
        <w:pStyle w:val="3"/>
        <w:adjustRightInd w:val="0"/>
        <w:snapToGrid w:val="0"/>
        <w:spacing w:before="0" w:after="0" w:line="240" w:lineRule="auto"/>
        <w:ind w:firstLine="422"/>
        <w:rPr>
          <w:sz w:val="21"/>
          <w:szCs w:val="21"/>
        </w:rPr>
      </w:pPr>
      <w:bookmarkStart w:id="407" w:name="_Toc509507280"/>
      <w:bookmarkStart w:id="408" w:name="_Toc509997838"/>
      <w:r w:rsidRPr="003354E6">
        <w:rPr>
          <w:rFonts w:hint="eastAsia"/>
          <w:sz w:val="21"/>
          <w:szCs w:val="21"/>
        </w:rPr>
        <w:t>开具税收完税证明</w:t>
      </w:r>
      <w:bookmarkEnd w:id="407"/>
      <w:bookmarkEnd w:id="408"/>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《税收票证管理办法》（国家税务总局令第28号）第十七条，第四十六条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《国家税务总局关于试行税务机关向扣缴义务人实行明细申报后的纳税人开具个人所得税完税证明的通知》（国税发〔2005〕8号）第二条第（一）款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《国家税务总局关于进一步做好个人所得税完税凭证开具工作的通知》（国税发〔2010〕63号）全文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《国家税务总局关于限售股转让所得个人所得税征缴有关问题的通知》（国税函〔2010〕23号）第一条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《国家税务总局关于实施〈税收票证管理办法〉若干问题的公告》（国家税务总局公告2013年第34号）第二条第三项</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《国家税务总局关于明确〈税收票证管理办法〉若干问题的通知》（税总函〔2013〕339号）附件2</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《国家税务总局关于发布取消简并涉税文书报表的公告》（国家税务总局公告2014年第21号）附件13</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《国家税务总局关于证券交易印花税完税凭证有关问题的公告》（国家税务总局公告2014年第60号）全文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《国家税务总局关于跨省经营企业涉税事项的通知》（税总发〔</w:t>
      </w:r>
      <w:r w:rsidRPr="003354E6">
        <w:rPr>
          <w:rFonts w:ascii="宋体" w:hAnsi="宋体" w:cs="宋体"/>
          <w:kern w:val="0"/>
          <w:szCs w:val="21"/>
        </w:rPr>
        <w:t>2017</w:t>
      </w:r>
      <w:r w:rsidRPr="003354E6">
        <w:rPr>
          <w:rFonts w:ascii="宋体" w:hAnsi="宋体" w:cs="宋体" w:hint="eastAsia"/>
          <w:kern w:val="0"/>
          <w:szCs w:val="21"/>
        </w:rPr>
        <w:t>〕</w:t>
      </w:r>
      <w:r w:rsidRPr="003354E6">
        <w:rPr>
          <w:rFonts w:ascii="宋体" w:hAnsi="宋体" w:cs="宋体"/>
          <w:kern w:val="0"/>
          <w:szCs w:val="21"/>
        </w:rPr>
        <w:t>102</w:t>
      </w:r>
      <w:r w:rsidRPr="003354E6">
        <w:rPr>
          <w:rFonts w:ascii="宋体" w:hAnsi="宋体" w:cs="宋体" w:hint="eastAsia"/>
          <w:kern w:val="0"/>
          <w:szCs w:val="21"/>
        </w:rPr>
        <w:t>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《国家税务总局关于取消一批涉税事项和报送资料的通知》(</w:t>
      </w:r>
      <w:r w:rsidRPr="003354E6">
        <w:rPr>
          <w:rFonts w:ascii="宋体" w:hAnsi="宋体" w:cs="宋体"/>
          <w:kern w:val="0"/>
          <w:szCs w:val="21"/>
        </w:rPr>
        <w:t>税总函〔2017〕403号</w:t>
      </w:r>
      <w:r w:rsidRPr="003354E6">
        <w:rPr>
          <w:rFonts w:ascii="宋体" w:hAnsi="宋体" w:cs="宋体" w:hint="eastAsia"/>
          <w:kern w:val="0"/>
          <w:szCs w:val="21"/>
        </w:rPr>
        <w:t>)</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1．税收完税证明是税务机关为证明纳税人已经缴纳税款或者已经退还纳税人税款而开具的纸质税收票证。其适用范围是：</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（1）扣缴义务人代扣代收税款后，已经向纳税人开具税法规定或国家税务总局认可的记载完税情况的其他凭证，纳税人需要换开正式完税凭证的；</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（2）纳税人遗失已完税的各种税收票证（《中华人民共和国出口货物完税分割单》、印花税票和《中华人民共和国印花税票销售凭证》除外），需要重新开具的；</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（3）对纳税人特定期间完税情况出具证明的；</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（4）国家税务总局规定的其他需要为纳税人开具完税凭证情形。</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税务机关在确保纳税人缴、退税信息全面、准确、完整的条件下，可以按规定开展税收完税证明开具工作，具体开具办法由各省税务机关确定。</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2．税务机关征收的各种税款，已经入库或退库的，可以开具完税证明。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3．纳税人遗失已完税税收票证需要税务机关另行提供的，应当登报声明原持有联次遗失并向税务机关提交申请；税款经核实确已缴纳入库或从国库退还的，税务机关应当开具税收完税证明或提供原完税税收票证复印件。</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4．扣缴义务人未按规定为纳税人开具税收票证的，税务机关核实税款缴纳情况后，应当为纳税人开具税收完税证明（表格式）。</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5．对于纳税人在年度中间因出国、向境外转移财产、对外投资等原因需要完税证明并向税务机关提出要求的，经税务机关核实后，开具其相应期间实际缴纳个人所得税款的完税证明，当纳税人开具的证明发生丢失等情况时可申请多次开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6.证券交易场所和证券登记结算机构扣缴证券交易印花税，应当在证券公司给参与集中交易的投资者开具的“成交过户交割凭单”(以下简称交割单)、证券登记结算机构或证券公司给办理非集中交易过户登记的投资者开具的“过户登记确认书”(以下简称确认书)中注明应予扣收税款的计税金额、税率和扣收税款的金额，交割单、确认书应加盖开具单位的相关业务章戳。已注明扣收税款信息的交割单、确认书可以作为纳税人已完税的证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纳税人需要另外再开具正式完税凭证的，可以凭交割单或确认书，连同税务登记证副本或纳税人身份证明材料，向证券交易场所和证券登记结算机构所在地的主管税务机关要求开具《税收完税证明》。为保证纳税人依法取得正式完税凭证，证券交易场所和证券登记结算机构应当将扣缴证券交易印花税的纳税人明细信息及时报送主管税务机关。</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开具税收完税证明流程如下图：</w:t>
      </w:r>
    </w:p>
    <w:p w:rsidR="004E56AF" w:rsidRPr="003354E6" w:rsidRDefault="004E56AF" w:rsidP="00F74A0E">
      <w:pPr>
        <w:widowControl/>
        <w:adjustRightInd w:val="0"/>
        <w:snapToGrid w:val="0"/>
        <w:jc w:val="left"/>
        <w:rPr>
          <w:rFonts w:ascii="宋体" w:hAnsi="宋体" w:cs="宋体"/>
          <w:kern w:val="0"/>
          <w:szCs w:val="21"/>
        </w:rPr>
      </w:pPr>
      <w:r w:rsidRPr="003354E6">
        <w:rPr>
          <w:noProof/>
          <w:szCs w:val="21"/>
        </w:rPr>
        <w:drawing>
          <wp:inline distT="0" distB="0" distL="0" distR="0">
            <wp:extent cx="5029200" cy="1219200"/>
            <wp:effectExtent l="0" t="0" r="0" b="0"/>
            <wp:docPr id="792"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219200"/>
                    </a:xfrm>
                    <a:prstGeom prst="rect">
                      <a:avLst/>
                    </a:prstGeom>
                  </pic:spPr>
                </pic:pic>
              </a:graphicData>
            </a:graphic>
          </wp:inline>
        </w:drawing>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开具税收完税证明报送资料如下表：</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lastRenderedPageBreak/>
        <w:t>开具税收完税证明报送资料清单</w:t>
      </w:r>
    </w:p>
    <w:tbl>
      <w:tblPr>
        <w:tblW w:w="0" w:type="auto"/>
        <w:jc w:val="center"/>
        <w:tblCellMar>
          <w:left w:w="0" w:type="dxa"/>
          <w:right w:w="0" w:type="dxa"/>
        </w:tblCellMar>
        <w:tblLook w:val="04A0"/>
      </w:tblPr>
      <w:tblGrid>
        <w:gridCol w:w="581"/>
        <w:gridCol w:w="4722"/>
        <w:gridCol w:w="426"/>
        <w:gridCol w:w="426"/>
        <w:gridCol w:w="473"/>
        <w:gridCol w:w="426"/>
        <w:gridCol w:w="426"/>
        <w:gridCol w:w="489"/>
        <w:gridCol w:w="460"/>
      </w:tblGrid>
      <w:tr w:rsidR="004E56AF" w:rsidRPr="003354E6" w:rsidTr="004E56AF">
        <w:trPr>
          <w:trHeight w:val="640"/>
          <w:tblHeader/>
          <w:jc w:val="center"/>
        </w:trPr>
        <w:tc>
          <w:tcPr>
            <w:tcW w:w="58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序号</w:t>
            </w:r>
          </w:p>
        </w:tc>
        <w:tc>
          <w:tcPr>
            <w:tcW w:w="480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条件报送</w:t>
            </w:r>
          </w:p>
        </w:tc>
        <w:tc>
          <w:tcPr>
            <w:tcW w:w="47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查验</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代保管</w:t>
            </w:r>
          </w:p>
        </w:tc>
        <w:tc>
          <w:tcPr>
            <w:tcW w:w="490"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核销</w:t>
            </w:r>
          </w:p>
        </w:tc>
        <w:tc>
          <w:tcPr>
            <w:tcW w:w="464" w:type="dxa"/>
            <w:tcBorders>
              <w:top w:val="single" w:sz="12" w:space="0" w:color="auto"/>
              <w:left w:val="nil"/>
              <w:bottom w:val="single" w:sz="8" w:space="0" w:color="auto"/>
              <w:right w:val="single" w:sz="12" w:space="0" w:color="auto"/>
            </w:tcBorders>
            <w:vAlign w:val="center"/>
          </w:tcPr>
          <w:p w:rsidR="004E56AF" w:rsidRPr="003354E6" w:rsidRDefault="004E56AF" w:rsidP="004E56AF">
            <w:pPr>
              <w:adjustRightInd w:val="0"/>
              <w:snapToGrid w:val="0"/>
              <w:jc w:val="center"/>
              <w:rPr>
                <w:szCs w:val="21"/>
              </w:rPr>
            </w:pPr>
            <w:r w:rsidRPr="003354E6">
              <w:rPr>
                <w:rFonts w:hint="eastAsia"/>
                <w:szCs w:val="21"/>
              </w:rPr>
              <w:t>电子档案</w:t>
            </w:r>
          </w:p>
        </w:tc>
      </w:tr>
      <w:tr w:rsidR="004E56AF" w:rsidRPr="003354E6" w:rsidTr="004E56AF">
        <w:trPr>
          <w:jc w:val="center"/>
        </w:trPr>
        <w:tc>
          <w:tcPr>
            <w:tcW w:w="5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1</w:t>
            </w:r>
          </w:p>
        </w:tc>
        <w:tc>
          <w:tcPr>
            <w:tcW w:w="4805" w:type="dxa"/>
            <w:tcBorders>
              <w:top w:val="nil"/>
              <w:left w:val="nil"/>
              <w:bottom w:val="single" w:sz="8" w:space="0" w:color="auto"/>
              <w:right w:val="single" w:sz="8" w:space="0" w:color="auto"/>
            </w:tcBorders>
            <w:tcMar>
              <w:top w:w="0" w:type="dxa"/>
              <w:left w:w="108" w:type="dxa"/>
              <w:bottom w:w="0" w:type="dxa"/>
              <w:right w:w="108" w:type="dxa"/>
            </w:tcMar>
          </w:tcPr>
          <w:p w:rsidR="004E56AF" w:rsidRPr="003354E6" w:rsidRDefault="004E56AF" w:rsidP="004E56AF">
            <w:pPr>
              <w:adjustRightInd w:val="0"/>
              <w:snapToGrid w:val="0"/>
              <w:rPr>
                <w:szCs w:val="21"/>
              </w:rPr>
            </w:pPr>
            <w:r w:rsidRPr="003354E6">
              <w:rPr>
                <w:rFonts w:hint="eastAsia"/>
                <w:szCs w:val="21"/>
              </w:rPr>
              <w:t>居民身份证或其他证明身份的合法证件原件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12"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64"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5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2</w:t>
            </w:r>
          </w:p>
        </w:tc>
        <w:tc>
          <w:tcPr>
            <w:tcW w:w="4805" w:type="dxa"/>
            <w:tcBorders>
              <w:top w:val="nil"/>
              <w:left w:val="nil"/>
              <w:bottom w:val="single" w:sz="8" w:space="0" w:color="auto"/>
              <w:right w:val="single" w:sz="8" w:space="0" w:color="auto"/>
            </w:tcBorders>
            <w:tcMar>
              <w:top w:w="0" w:type="dxa"/>
              <w:left w:w="108" w:type="dxa"/>
              <w:bottom w:w="0" w:type="dxa"/>
              <w:right w:w="108" w:type="dxa"/>
            </w:tcMar>
          </w:tcPr>
          <w:p w:rsidR="004E56AF" w:rsidRPr="003354E6" w:rsidRDefault="004E56AF" w:rsidP="004E56AF">
            <w:pPr>
              <w:adjustRightInd w:val="0"/>
              <w:snapToGrid w:val="0"/>
              <w:rPr>
                <w:szCs w:val="21"/>
              </w:rPr>
            </w:pPr>
            <w:r w:rsidRPr="003354E6">
              <w:rPr>
                <w:rFonts w:hint="eastAsia"/>
                <w:szCs w:val="21"/>
              </w:rPr>
              <w:t>纳税人完税凭证持有联次遗失声明资料</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12"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64"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p>
        </w:tc>
      </w:tr>
      <w:tr w:rsidR="004E56AF" w:rsidRPr="003354E6" w:rsidTr="004E56AF">
        <w:trPr>
          <w:jc w:val="center"/>
        </w:trPr>
        <w:tc>
          <w:tcPr>
            <w:tcW w:w="585"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3</w:t>
            </w:r>
          </w:p>
        </w:tc>
        <w:tc>
          <w:tcPr>
            <w:tcW w:w="4805" w:type="dxa"/>
            <w:tcBorders>
              <w:top w:val="nil"/>
              <w:left w:val="nil"/>
              <w:bottom w:val="single" w:sz="8" w:space="0" w:color="auto"/>
              <w:right w:val="single" w:sz="8" w:space="0" w:color="auto"/>
            </w:tcBorders>
            <w:tcMar>
              <w:top w:w="0" w:type="dxa"/>
              <w:left w:w="108" w:type="dxa"/>
              <w:bottom w:w="0" w:type="dxa"/>
              <w:right w:w="108" w:type="dxa"/>
            </w:tcMar>
          </w:tcPr>
          <w:p w:rsidR="004E56AF" w:rsidRPr="003354E6" w:rsidRDefault="004E56AF" w:rsidP="004E56AF">
            <w:pPr>
              <w:adjustRightInd w:val="0"/>
              <w:snapToGrid w:val="0"/>
              <w:rPr>
                <w:szCs w:val="21"/>
              </w:rPr>
            </w:pPr>
            <w:r w:rsidRPr="003354E6">
              <w:rPr>
                <w:rFonts w:hint="eastAsia"/>
                <w:szCs w:val="21"/>
              </w:rPr>
              <w:t>机动车交通事故责任强制保险单（原件或者复印件均可）</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74"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90" w:type="dxa"/>
            <w:tcBorders>
              <w:top w:val="nil"/>
              <w:left w:val="nil"/>
              <w:bottom w:val="single" w:sz="8" w:space="0" w:color="auto"/>
              <w:right w:val="single" w:sz="12"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64"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585"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4</w:t>
            </w:r>
          </w:p>
        </w:tc>
        <w:tc>
          <w:tcPr>
            <w:tcW w:w="4805" w:type="dxa"/>
            <w:tcBorders>
              <w:top w:val="nil"/>
              <w:left w:val="nil"/>
              <w:bottom w:val="single" w:sz="12" w:space="0" w:color="auto"/>
              <w:right w:val="single" w:sz="8" w:space="0" w:color="auto"/>
            </w:tcBorders>
            <w:tcMar>
              <w:top w:w="0" w:type="dxa"/>
              <w:left w:w="108" w:type="dxa"/>
              <w:bottom w:w="0" w:type="dxa"/>
              <w:right w:w="108" w:type="dxa"/>
            </w:tcMar>
          </w:tcPr>
          <w:p w:rsidR="004E56AF" w:rsidRPr="003354E6" w:rsidRDefault="004E56AF" w:rsidP="004E56AF">
            <w:pPr>
              <w:adjustRightInd w:val="0"/>
              <w:snapToGrid w:val="0"/>
              <w:rPr>
                <w:szCs w:val="21"/>
              </w:rPr>
            </w:pPr>
            <w:r w:rsidRPr="003354E6">
              <w:rPr>
                <w:rFonts w:hint="eastAsia"/>
                <w:szCs w:val="21"/>
              </w:rPr>
              <w:t>取得的税法规定或国家税务总局认可的记载完税情况的其他凭证</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74"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rFonts w:hint="eastAsia"/>
                <w:szCs w:val="21"/>
              </w:rPr>
              <w:t> </w:t>
            </w:r>
          </w:p>
        </w:tc>
        <w:tc>
          <w:tcPr>
            <w:tcW w:w="490" w:type="dxa"/>
            <w:tcBorders>
              <w:top w:val="nil"/>
              <w:left w:val="nil"/>
              <w:bottom w:val="single" w:sz="12" w:space="0" w:color="auto"/>
              <w:right w:val="single" w:sz="12" w:space="0" w:color="auto"/>
            </w:tcBorders>
            <w:tcMar>
              <w:top w:w="0" w:type="dxa"/>
              <w:left w:w="108" w:type="dxa"/>
              <w:bottom w:w="0" w:type="dxa"/>
              <w:right w:w="108" w:type="dxa"/>
            </w:tcMar>
            <w:vAlign w:val="center"/>
          </w:tcPr>
          <w:p w:rsidR="004E56AF" w:rsidRPr="003354E6" w:rsidRDefault="004E56AF" w:rsidP="004E56AF">
            <w:pPr>
              <w:adjustRightInd w:val="0"/>
              <w:snapToGrid w:val="0"/>
              <w:rPr>
                <w:szCs w:val="21"/>
              </w:rPr>
            </w:pPr>
            <w:r w:rsidRPr="003354E6">
              <w:rPr>
                <w:szCs w:val="21"/>
              </w:rPr>
              <w:t> </w:t>
            </w:r>
          </w:p>
        </w:tc>
        <w:tc>
          <w:tcPr>
            <w:tcW w:w="464" w:type="dxa"/>
            <w:tcBorders>
              <w:top w:val="nil"/>
              <w:left w:val="nil"/>
              <w:bottom w:val="single" w:sz="12"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上述资料报送条件为：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kern w:val="0"/>
          <w:szCs w:val="21"/>
        </w:rPr>
        <w:t>1</w:t>
      </w:r>
      <w:r w:rsidRPr="003354E6">
        <w:rPr>
          <w:rFonts w:ascii="宋体" w:hAnsi="宋体" w:cs="宋体" w:hint="eastAsia"/>
          <w:kern w:val="0"/>
          <w:szCs w:val="21"/>
        </w:rPr>
        <w:t>．居民身份证或其他证明身份的合法证件的报送条件为自然人；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kern w:val="0"/>
          <w:szCs w:val="21"/>
        </w:rPr>
        <w:t>2</w:t>
      </w:r>
      <w:r w:rsidRPr="003354E6">
        <w:rPr>
          <w:rFonts w:ascii="宋体" w:hAnsi="宋体" w:cs="宋体" w:hint="eastAsia"/>
          <w:kern w:val="0"/>
          <w:szCs w:val="21"/>
        </w:rPr>
        <w:t>．纳税人完税凭证持有联次遗失声明资料的报送条件为纳税人遗失已完税的各种税收票证需要重新开具时；</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kern w:val="0"/>
          <w:szCs w:val="21"/>
        </w:rPr>
        <w:t>3</w:t>
      </w:r>
      <w:r w:rsidRPr="003354E6">
        <w:rPr>
          <w:rFonts w:ascii="宋体" w:hAnsi="宋体" w:cs="宋体" w:hint="eastAsia"/>
          <w:kern w:val="0"/>
          <w:szCs w:val="21"/>
        </w:rPr>
        <w:t>．机动车交通事故责任强制保险单的报送条件为开具通过保险机构缴纳车船税的完税凭证时。</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84"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85"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486" w:tgtFrame="_blank" w:history="1">
        <w:r w:rsidRPr="003354E6">
          <w:rPr>
            <w:rStyle w:val="a4"/>
            <w:rFonts w:ascii="Simsun" w:hAnsi="Simsun"/>
            <w:szCs w:val="21"/>
          </w:rPr>
          <w:t>http://12366.chinatax.gov.cn/xzzxWebBLH_xzzxWebMain.do</w:t>
        </w:r>
      </w:hyperlink>
    </w:p>
    <w:p w:rsidR="004E56AF" w:rsidRDefault="004E56AF" w:rsidP="004E56AF">
      <w:pPr>
        <w:widowControl/>
        <w:adjustRightInd w:val="0"/>
        <w:snapToGrid w:val="0"/>
        <w:ind w:firstLineChars="200" w:firstLine="420"/>
        <w:jc w:val="left"/>
        <w:rPr>
          <w:rFonts w:ascii="Simsun" w:hAnsi="Simsun" w:cs="宋体" w:hint="eastAsia"/>
          <w:color w:val="000000"/>
          <w:kern w:val="0"/>
          <w:szCs w:val="21"/>
        </w:rPr>
      </w:pPr>
    </w:p>
    <w:p w:rsidR="00E273FD" w:rsidRPr="00E273FD" w:rsidRDefault="00E273FD" w:rsidP="00E273FD">
      <w:pPr>
        <w:pStyle w:val="3"/>
        <w:adjustRightInd w:val="0"/>
        <w:snapToGrid w:val="0"/>
        <w:spacing w:before="0" w:after="0" w:line="240" w:lineRule="auto"/>
        <w:ind w:firstLine="422"/>
        <w:rPr>
          <w:sz w:val="21"/>
          <w:szCs w:val="21"/>
        </w:rPr>
      </w:pPr>
      <w:bookmarkStart w:id="409" w:name="_Toc509923467"/>
      <w:bookmarkStart w:id="410" w:name="_Toc509997839"/>
      <w:r w:rsidRPr="00E273FD">
        <w:rPr>
          <w:sz w:val="21"/>
          <w:szCs w:val="21"/>
        </w:rPr>
        <w:t>开具个人所得税完税证明</w:t>
      </w:r>
      <w:bookmarkEnd w:id="409"/>
      <w:bookmarkEnd w:id="410"/>
    </w:p>
    <w:p w:rsidR="00E273FD" w:rsidRPr="00E273FD" w:rsidRDefault="00E273FD" w:rsidP="00E273FD">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t>【事项类别】</w:t>
      </w:r>
    </w:p>
    <w:p w:rsidR="00E273FD" w:rsidRPr="00E35C7E" w:rsidRDefault="00E273FD" w:rsidP="00E273FD">
      <w:pPr>
        <w:ind w:firstLine="420"/>
        <w:rPr>
          <w:szCs w:val="21"/>
        </w:rPr>
      </w:pPr>
      <w:r w:rsidRPr="00E35C7E">
        <w:rPr>
          <w:szCs w:val="21"/>
        </w:rPr>
        <w:t>发起方式：依职权</w:t>
      </w:r>
    </w:p>
    <w:p w:rsidR="00E273FD" w:rsidRPr="00E35C7E" w:rsidRDefault="00E273FD" w:rsidP="00E273FD">
      <w:pPr>
        <w:ind w:firstLine="420"/>
        <w:rPr>
          <w:szCs w:val="21"/>
        </w:rPr>
      </w:pPr>
      <w:r w:rsidRPr="00E35C7E">
        <w:rPr>
          <w:szCs w:val="21"/>
        </w:rPr>
        <w:t>办结方式：限时办结</w:t>
      </w:r>
    </w:p>
    <w:p w:rsidR="00E273FD" w:rsidRPr="00E35C7E" w:rsidRDefault="00E273FD" w:rsidP="00E273FD">
      <w:pPr>
        <w:ind w:firstLine="420"/>
        <w:rPr>
          <w:szCs w:val="21"/>
        </w:rPr>
      </w:pPr>
      <w:r w:rsidRPr="00E35C7E">
        <w:rPr>
          <w:szCs w:val="21"/>
        </w:rPr>
        <w:t>适用范围：地税</w:t>
      </w:r>
    </w:p>
    <w:p w:rsidR="00E273FD" w:rsidRPr="00E35C7E" w:rsidRDefault="00E273FD" w:rsidP="00E273FD">
      <w:pPr>
        <w:ind w:firstLine="420"/>
        <w:rPr>
          <w:szCs w:val="21"/>
        </w:rPr>
      </w:pPr>
      <w:r w:rsidRPr="00E35C7E">
        <w:rPr>
          <w:szCs w:val="21"/>
        </w:rPr>
        <w:t>适用层级：区县级</w:t>
      </w:r>
    </w:p>
    <w:p w:rsidR="00E273FD" w:rsidRPr="00E273FD" w:rsidRDefault="00E273FD" w:rsidP="00E273FD">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t>【政策依据】</w:t>
      </w:r>
    </w:p>
    <w:p w:rsidR="00E273FD" w:rsidRPr="00E35C7E" w:rsidRDefault="00E273FD" w:rsidP="00E273FD">
      <w:pPr>
        <w:ind w:firstLine="420"/>
        <w:rPr>
          <w:szCs w:val="21"/>
        </w:rPr>
      </w:pPr>
      <w:r w:rsidRPr="00E35C7E">
        <w:rPr>
          <w:szCs w:val="21"/>
        </w:rPr>
        <w:t>《国家税务总局关于试行税务机关向扣缴义务人实行明细申报后的纳税人开具个人所得税完税证明的通知》（国税发〔</w:t>
      </w:r>
      <w:r w:rsidRPr="00E35C7E">
        <w:rPr>
          <w:szCs w:val="21"/>
        </w:rPr>
        <w:t>2005</w:t>
      </w:r>
      <w:r w:rsidRPr="00E35C7E">
        <w:rPr>
          <w:szCs w:val="21"/>
        </w:rPr>
        <w:t>〕</w:t>
      </w:r>
      <w:r w:rsidRPr="00E35C7E">
        <w:rPr>
          <w:szCs w:val="21"/>
        </w:rPr>
        <w:t>8</w:t>
      </w:r>
      <w:r w:rsidRPr="00E35C7E">
        <w:rPr>
          <w:szCs w:val="21"/>
        </w:rPr>
        <w:t>号）第二条第（一）款</w:t>
      </w:r>
    </w:p>
    <w:p w:rsidR="00E273FD" w:rsidRPr="00E35C7E" w:rsidRDefault="00E273FD" w:rsidP="00E273FD">
      <w:pPr>
        <w:ind w:firstLine="420"/>
        <w:rPr>
          <w:szCs w:val="21"/>
        </w:rPr>
      </w:pPr>
      <w:r w:rsidRPr="00E35C7E">
        <w:rPr>
          <w:szCs w:val="21"/>
        </w:rPr>
        <w:t>《税收票证管理办法》（国家税务总局令第</w:t>
      </w:r>
      <w:r w:rsidRPr="00E35C7E">
        <w:rPr>
          <w:szCs w:val="21"/>
        </w:rPr>
        <w:t>28</w:t>
      </w:r>
      <w:r w:rsidRPr="00E35C7E">
        <w:rPr>
          <w:szCs w:val="21"/>
        </w:rPr>
        <w:t>号）全文</w:t>
      </w:r>
    </w:p>
    <w:p w:rsidR="00E273FD" w:rsidRPr="00E35C7E" w:rsidRDefault="00E273FD" w:rsidP="00E273FD">
      <w:pPr>
        <w:ind w:firstLine="420"/>
        <w:rPr>
          <w:szCs w:val="21"/>
        </w:rPr>
      </w:pPr>
      <w:r w:rsidRPr="00E35C7E">
        <w:rPr>
          <w:szCs w:val="21"/>
        </w:rPr>
        <w:t>《国家税务总局关于印发〈个人所得税全员全额扣缴申报管理暂行办法〉的通知》（国税发〔</w:t>
      </w:r>
      <w:r w:rsidRPr="00E35C7E">
        <w:rPr>
          <w:szCs w:val="21"/>
        </w:rPr>
        <w:t>2005</w:t>
      </w:r>
      <w:r w:rsidRPr="00E35C7E">
        <w:rPr>
          <w:szCs w:val="21"/>
        </w:rPr>
        <w:t>〕</w:t>
      </w:r>
      <w:r w:rsidRPr="00E35C7E">
        <w:rPr>
          <w:szCs w:val="21"/>
        </w:rPr>
        <w:t>205</w:t>
      </w:r>
      <w:r w:rsidRPr="00E35C7E">
        <w:rPr>
          <w:szCs w:val="21"/>
        </w:rPr>
        <w:t>号）第十六条</w:t>
      </w:r>
    </w:p>
    <w:p w:rsidR="00E273FD" w:rsidRPr="00E35C7E" w:rsidRDefault="00E273FD" w:rsidP="00E273FD">
      <w:pPr>
        <w:ind w:firstLine="420"/>
        <w:rPr>
          <w:szCs w:val="21"/>
        </w:rPr>
      </w:pPr>
      <w:r w:rsidRPr="00E35C7E">
        <w:rPr>
          <w:szCs w:val="21"/>
        </w:rPr>
        <w:t>《国家税务总局关于进一步做好个人所得税完税凭证开具工作的通知》（国税发〔</w:t>
      </w:r>
      <w:r w:rsidRPr="00E35C7E">
        <w:rPr>
          <w:szCs w:val="21"/>
        </w:rPr>
        <w:t>2010</w:t>
      </w:r>
      <w:r w:rsidRPr="00E35C7E">
        <w:rPr>
          <w:szCs w:val="21"/>
        </w:rPr>
        <w:t>〕</w:t>
      </w:r>
      <w:r w:rsidRPr="00E35C7E">
        <w:rPr>
          <w:szCs w:val="21"/>
        </w:rPr>
        <w:t>63</w:t>
      </w:r>
      <w:r w:rsidRPr="00E35C7E">
        <w:rPr>
          <w:szCs w:val="21"/>
        </w:rPr>
        <w:t>号）全文</w:t>
      </w:r>
    </w:p>
    <w:p w:rsidR="00E273FD" w:rsidRPr="00E35C7E" w:rsidRDefault="00E273FD" w:rsidP="00E273FD">
      <w:pPr>
        <w:ind w:firstLine="420"/>
        <w:rPr>
          <w:szCs w:val="21"/>
        </w:rPr>
      </w:pPr>
      <w:r w:rsidRPr="00E35C7E">
        <w:rPr>
          <w:szCs w:val="21"/>
        </w:rPr>
        <w:t>《国家税务总局关于明确〈税收票证管理办法〉若干问题的通知》（税总函〔</w:t>
      </w:r>
      <w:r w:rsidRPr="00E35C7E">
        <w:rPr>
          <w:szCs w:val="21"/>
        </w:rPr>
        <w:t>2013</w:t>
      </w:r>
      <w:r w:rsidRPr="00E35C7E">
        <w:rPr>
          <w:szCs w:val="21"/>
        </w:rPr>
        <w:t>〕</w:t>
      </w:r>
      <w:r w:rsidRPr="00E35C7E">
        <w:rPr>
          <w:szCs w:val="21"/>
        </w:rPr>
        <w:t>339</w:t>
      </w:r>
      <w:r w:rsidRPr="00E35C7E">
        <w:rPr>
          <w:szCs w:val="21"/>
        </w:rPr>
        <w:t>号）附件</w:t>
      </w:r>
      <w:r w:rsidRPr="00E35C7E">
        <w:rPr>
          <w:szCs w:val="21"/>
        </w:rPr>
        <w:t>2</w:t>
      </w:r>
    </w:p>
    <w:p w:rsidR="00E273FD" w:rsidRPr="00E273FD" w:rsidRDefault="00E273FD" w:rsidP="00E273FD">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t>【业务概述】</w:t>
      </w:r>
    </w:p>
    <w:p w:rsidR="00E273FD" w:rsidRPr="00E35C7E" w:rsidRDefault="00E273FD" w:rsidP="00E273FD">
      <w:pPr>
        <w:ind w:firstLine="420"/>
        <w:rPr>
          <w:szCs w:val="21"/>
        </w:rPr>
      </w:pPr>
      <w:r w:rsidRPr="00E35C7E">
        <w:rPr>
          <w:szCs w:val="21"/>
        </w:rPr>
        <w:t>税收完税证明是税务机关为证明纳税人已经缴纳税款或者已经退还纳税人税款而开具的纸质税收票证。实行全员全额扣缴申报地区的税务机关应于年度终了</w:t>
      </w:r>
      <w:r w:rsidRPr="00E35C7E">
        <w:rPr>
          <w:szCs w:val="21"/>
        </w:rPr>
        <w:t>3</w:t>
      </w:r>
      <w:r w:rsidRPr="00E35C7E">
        <w:rPr>
          <w:szCs w:val="21"/>
        </w:rPr>
        <w:t>个月内，为已经实行扣缴申报后的个人按其全年实际缴纳的个人所得税额开具《中华人民共和国税收完税证明（文书式）》。</w:t>
      </w:r>
    </w:p>
    <w:p w:rsidR="00E273FD" w:rsidRPr="00E273FD" w:rsidRDefault="00E273FD" w:rsidP="00E273FD">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lastRenderedPageBreak/>
        <w:t>【业务流程】</w:t>
      </w:r>
    </w:p>
    <w:p w:rsidR="00E273FD" w:rsidRDefault="00E273FD" w:rsidP="00E273FD">
      <w:pPr>
        <w:ind w:firstLine="420"/>
        <w:rPr>
          <w:szCs w:val="21"/>
        </w:rPr>
      </w:pPr>
      <w:r w:rsidRPr="00E35C7E">
        <w:rPr>
          <w:szCs w:val="21"/>
        </w:rPr>
        <w:t>开具个人所得税完税证明流程如下图：</w:t>
      </w:r>
    </w:p>
    <w:p w:rsidR="00E273FD" w:rsidRPr="00E35C7E" w:rsidRDefault="00E273FD" w:rsidP="00E273FD">
      <w:pPr>
        <w:ind w:firstLine="420"/>
        <w:rPr>
          <w:szCs w:val="21"/>
        </w:rPr>
      </w:pPr>
      <w:r>
        <w:rPr>
          <w:noProof/>
          <w:szCs w:val="21"/>
        </w:rPr>
        <w:drawing>
          <wp:inline distT="0" distB="0" distL="0" distR="0">
            <wp:extent cx="5271770" cy="2305685"/>
            <wp:effectExtent l="0" t="0" r="0" b="0"/>
            <wp:docPr id="1006" name="图片 4" descr="C:\Documents and Settings\Administrator\桌面\各类流程图\受理审核发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Documents and Settings\Administrator\桌面\各类流程图\受理审核发放.png"/>
                    <pic:cNvPicPr>
                      <a:picLocks noChangeAspect="1" noChangeArrowheads="1"/>
                    </pic:cNvPicPr>
                  </pic:nvPicPr>
                  <pic:blipFill>
                    <a:blip r:embed="rId142"/>
                    <a:srcRect/>
                    <a:stretch>
                      <a:fillRect/>
                    </a:stretch>
                  </pic:blipFill>
                  <pic:spPr bwMode="auto">
                    <a:xfrm>
                      <a:off x="0" y="0"/>
                      <a:ext cx="5271770" cy="2305685"/>
                    </a:xfrm>
                    <a:prstGeom prst="rect">
                      <a:avLst/>
                    </a:prstGeom>
                    <a:noFill/>
                    <a:ln w="9525">
                      <a:noFill/>
                      <a:miter lim="800000"/>
                      <a:headEnd/>
                      <a:tailEnd/>
                    </a:ln>
                  </pic:spPr>
                </pic:pic>
              </a:graphicData>
            </a:graphic>
          </wp:inline>
        </w:drawing>
      </w:r>
    </w:p>
    <w:p w:rsidR="00E273FD" w:rsidRPr="00E273FD" w:rsidRDefault="00E273FD" w:rsidP="00E273FD">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5103"/>
        <w:gridCol w:w="1984"/>
      </w:tblGrid>
      <w:tr w:rsidR="00E273FD" w:rsidRPr="00E35C7E" w:rsidTr="00E273FD">
        <w:tc>
          <w:tcPr>
            <w:tcW w:w="1668" w:type="dxa"/>
            <w:vAlign w:val="center"/>
          </w:tcPr>
          <w:p w:rsidR="00E273FD" w:rsidRPr="00E35C7E" w:rsidRDefault="00E273FD" w:rsidP="00E273FD">
            <w:pPr>
              <w:rPr>
                <w:szCs w:val="21"/>
              </w:rPr>
            </w:pPr>
            <w:r w:rsidRPr="00E35C7E">
              <w:rPr>
                <w:szCs w:val="21"/>
              </w:rPr>
              <w:t>资料类型</w:t>
            </w:r>
          </w:p>
        </w:tc>
        <w:tc>
          <w:tcPr>
            <w:tcW w:w="5103" w:type="dxa"/>
            <w:vAlign w:val="center"/>
          </w:tcPr>
          <w:p w:rsidR="00E273FD" w:rsidRPr="00E35C7E" w:rsidRDefault="00E273FD" w:rsidP="00E273FD">
            <w:pPr>
              <w:rPr>
                <w:szCs w:val="21"/>
              </w:rPr>
            </w:pPr>
            <w:r w:rsidRPr="00E35C7E">
              <w:rPr>
                <w:szCs w:val="21"/>
              </w:rPr>
              <w:t>资料名称</w:t>
            </w:r>
          </w:p>
        </w:tc>
        <w:tc>
          <w:tcPr>
            <w:tcW w:w="1984" w:type="dxa"/>
            <w:vAlign w:val="center"/>
          </w:tcPr>
          <w:p w:rsidR="00E273FD" w:rsidRPr="00E35C7E" w:rsidRDefault="00E273FD" w:rsidP="00E273FD">
            <w:pPr>
              <w:rPr>
                <w:szCs w:val="21"/>
              </w:rPr>
            </w:pPr>
            <w:r w:rsidRPr="00E35C7E">
              <w:rPr>
                <w:szCs w:val="21"/>
              </w:rPr>
              <w:t>资料</w:t>
            </w:r>
          </w:p>
          <w:p w:rsidR="00E273FD" w:rsidRPr="00E35C7E" w:rsidRDefault="00E273FD" w:rsidP="00E273FD">
            <w:pPr>
              <w:rPr>
                <w:szCs w:val="21"/>
              </w:rPr>
            </w:pPr>
            <w:r w:rsidRPr="00E35C7E">
              <w:rPr>
                <w:szCs w:val="21"/>
              </w:rPr>
              <w:t>处理</w:t>
            </w:r>
          </w:p>
        </w:tc>
      </w:tr>
      <w:tr w:rsidR="00E273FD" w:rsidRPr="00E35C7E" w:rsidTr="00E273FD">
        <w:tc>
          <w:tcPr>
            <w:tcW w:w="1668" w:type="dxa"/>
            <w:vAlign w:val="center"/>
          </w:tcPr>
          <w:p w:rsidR="00E273FD" w:rsidRPr="00E35C7E" w:rsidRDefault="00E273FD" w:rsidP="00E273FD">
            <w:pPr>
              <w:rPr>
                <w:szCs w:val="21"/>
              </w:rPr>
            </w:pPr>
            <w:r w:rsidRPr="00E35C7E">
              <w:rPr>
                <w:szCs w:val="21"/>
              </w:rPr>
              <w:t>必报条件</w:t>
            </w:r>
          </w:p>
        </w:tc>
        <w:tc>
          <w:tcPr>
            <w:tcW w:w="5103" w:type="dxa"/>
            <w:vAlign w:val="center"/>
          </w:tcPr>
          <w:p w:rsidR="00E273FD" w:rsidRPr="00E35C7E" w:rsidRDefault="00E273FD" w:rsidP="00E273FD">
            <w:pPr>
              <w:rPr>
                <w:szCs w:val="21"/>
              </w:rPr>
            </w:pPr>
            <w:r w:rsidRPr="00E35C7E">
              <w:rPr>
                <w:szCs w:val="21"/>
              </w:rPr>
              <w:t>（</w:t>
            </w:r>
            <w:r w:rsidRPr="00E35C7E">
              <w:rPr>
                <w:szCs w:val="21"/>
              </w:rPr>
              <w:t>1</w:t>
            </w:r>
            <w:r w:rsidRPr="00E35C7E">
              <w:rPr>
                <w:szCs w:val="21"/>
              </w:rPr>
              <w:t>）自然人提供本人身份证明</w:t>
            </w:r>
          </w:p>
        </w:tc>
        <w:tc>
          <w:tcPr>
            <w:tcW w:w="1984" w:type="dxa"/>
            <w:vAlign w:val="center"/>
          </w:tcPr>
          <w:p w:rsidR="00E273FD" w:rsidRPr="00E35C7E" w:rsidRDefault="00E273FD" w:rsidP="00E273FD">
            <w:pPr>
              <w:rPr>
                <w:szCs w:val="21"/>
              </w:rPr>
            </w:pPr>
            <w:r w:rsidRPr="00E35C7E">
              <w:rPr>
                <w:szCs w:val="21"/>
              </w:rPr>
              <w:t>扫描电子归档</w:t>
            </w:r>
          </w:p>
        </w:tc>
      </w:tr>
      <w:tr w:rsidR="00E273FD" w:rsidRPr="00E35C7E" w:rsidTr="00E273FD">
        <w:tc>
          <w:tcPr>
            <w:tcW w:w="1668" w:type="dxa"/>
            <w:vAlign w:val="center"/>
          </w:tcPr>
          <w:p w:rsidR="00E273FD" w:rsidRPr="00E35C7E" w:rsidRDefault="00E273FD" w:rsidP="00E273FD">
            <w:pPr>
              <w:rPr>
                <w:szCs w:val="21"/>
              </w:rPr>
            </w:pPr>
            <w:r w:rsidRPr="00E35C7E">
              <w:rPr>
                <w:szCs w:val="21"/>
              </w:rPr>
              <w:t>条件报送</w:t>
            </w:r>
          </w:p>
        </w:tc>
        <w:tc>
          <w:tcPr>
            <w:tcW w:w="5103" w:type="dxa"/>
            <w:vAlign w:val="center"/>
          </w:tcPr>
          <w:p w:rsidR="00E273FD" w:rsidRPr="00E35C7E" w:rsidRDefault="00E273FD" w:rsidP="00E273FD">
            <w:pPr>
              <w:rPr>
                <w:szCs w:val="21"/>
              </w:rPr>
            </w:pPr>
            <w:r w:rsidRPr="00E35C7E">
              <w:rPr>
                <w:szCs w:val="21"/>
              </w:rPr>
              <w:t>（</w:t>
            </w:r>
            <w:r w:rsidRPr="00E35C7E">
              <w:rPr>
                <w:szCs w:val="21"/>
              </w:rPr>
              <w:t>1</w:t>
            </w:r>
            <w:r w:rsidRPr="00E35C7E">
              <w:rPr>
                <w:szCs w:val="21"/>
              </w:rPr>
              <w:t>）纳税人完税凭证持有联次遗失声明资料</w:t>
            </w:r>
          </w:p>
        </w:tc>
        <w:tc>
          <w:tcPr>
            <w:tcW w:w="1984" w:type="dxa"/>
            <w:vAlign w:val="center"/>
          </w:tcPr>
          <w:p w:rsidR="00E273FD" w:rsidRPr="00E35C7E" w:rsidRDefault="00E273FD" w:rsidP="00E273FD">
            <w:pPr>
              <w:rPr>
                <w:szCs w:val="21"/>
              </w:rPr>
            </w:pPr>
            <w:r w:rsidRPr="00E35C7E">
              <w:rPr>
                <w:szCs w:val="21"/>
              </w:rPr>
              <w:t>归档</w:t>
            </w:r>
          </w:p>
        </w:tc>
      </w:tr>
    </w:tbl>
    <w:p w:rsidR="00E273FD" w:rsidRPr="00E35C7E" w:rsidRDefault="00E273FD" w:rsidP="00E273FD">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E273FD" w:rsidRPr="00E35C7E" w:rsidRDefault="00E273FD" w:rsidP="00E273FD">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487" w:tgtFrame="_blank" w:history="1">
        <w:r w:rsidRPr="00E35C7E">
          <w:rPr>
            <w:rStyle w:val="a4"/>
            <w:szCs w:val="21"/>
          </w:rPr>
          <w:t>http://12366.chinatax.gov.cn/BsdtAllBLH_bsdtMain.do</w:t>
        </w:r>
        <w:r w:rsidRPr="00E35C7E">
          <w:rPr>
            <w:rStyle w:val="a4"/>
            <w:szCs w:val="21"/>
          </w:rPr>
          <w:t>。</w:t>
        </w:r>
      </w:hyperlink>
    </w:p>
    <w:p w:rsidR="00E273FD" w:rsidRPr="00E35C7E" w:rsidRDefault="00E273FD" w:rsidP="00E273FD">
      <w:pPr>
        <w:ind w:firstLine="420"/>
        <w:rPr>
          <w:szCs w:val="21"/>
        </w:rPr>
      </w:pPr>
      <w:r w:rsidRPr="00E35C7E">
        <w:rPr>
          <w:szCs w:val="21"/>
        </w:rPr>
        <w:t>【收费标准】：不收费</w:t>
      </w:r>
    </w:p>
    <w:p w:rsidR="00E273FD" w:rsidRPr="00E35C7E" w:rsidRDefault="00E273FD" w:rsidP="00E273FD">
      <w:pPr>
        <w:ind w:firstLine="420"/>
        <w:rPr>
          <w:szCs w:val="21"/>
        </w:rPr>
      </w:pPr>
      <w:r w:rsidRPr="00E35C7E">
        <w:rPr>
          <w:szCs w:val="21"/>
        </w:rPr>
        <w:t>【资料类型】：纸质</w:t>
      </w:r>
    </w:p>
    <w:p w:rsidR="00E273FD" w:rsidRPr="00E35C7E" w:rsidRDefault="00E273FD" w:rsidP="00E273FD">
      <w:pPr>
        <w:ind w:firstLine="420"/>
        <w:rPr>
          <w:szCs w:val="21"/>
        </w:rPr>
      </w:pPr>
      <w:r w:rsidRPr="00E35C7E">
        <w:rPr>
          <w:szCs w:val="21"/>
        </w:rPr>
        <w:t>【份数】：</w:t>
      </w:r>
      <w:r w:rsidRPr="00E35C7E">
        <w:rPr>
          <w:szCs w:val="21"/>
        </w:rPr>
        <w:t>1</w:t>
      </w:r>
      <w:r w:rsidRPr="00E35C7E">
        <w:rPr>
          <w:szCs w:val="21"/>
        </w:rPr>
        <w:t>份</w:t>
      </w:r>
    </w:p>
    <w:p w:rsidR="00E273FD" w:rsidRPr="00E35C7E" w:rsidRDefault="00E273FD" w:rsidP="00E273FD">
      <w:pPr>
        <w:ind w:firstLine="420"/>
        <w:rPr>
          <w:szCs w:val="21"/>
        </w:rPr>
      </w:pPr>
      <w:r w:rsidRPr="00E35C7E">
        <w:rPr>
          <w:szCs w:val="21"/>
        </w:rPr>
        <w:t>【表格下载链接地址】：</w:t>
      </w:r>
      <w:hyperlink r:id="rId488" w:tgtFrame="_blank" w:history="1">
        <w:r w:rsidRPr="00E35C7E">
          <w:rPr>
            <w:rStyle w:val="a4"/>
            <w:szCs w:val="21"/>
          </w:rPr>
          <w:t>http://12366.xj-n-tax.gov.cn/bszn/rjbd/gsbd/index.htm</w:t>
        </w:r>
      </w:hyperlink>
    </w:p>
    <w:p w:rsidR="00E273FD" w:rsidRPr="00E35C7E" w:rsidRDefault="00E273FD" w:rsidP="00E273FD">
      <w:pPr>
        <w:ind w:firstLine="420"/>
        <w:rPr>
          <w:szCs w:val="21"/>
        </w:rPr>
      </w:pPr>
      <w:r w:rsidRPr="00E35C7E">
        <w:rPr>
          <w:szCs w:val="21"/>
        </w:rPr>
        <w:t>【表单填写示范文本】：</w:t>
      </w:r>
      <w:hyperlink r:id="rId489" w:tgtFrame="_blank" w:history="1">
        <w:r w:rsidRPr="00E35C7E">
          <w:rPr>
            <w:rStyle w:val="a4"/>
            <w:szCs w:val="21"/>
          </w:rPr>
          <w:t>http://12366.chinatax.gov.cn/xzzxWebBLH_xzzxWebMain.do</w:t>
        </w:r>
      </w:hyperlink>
    </w:p>
    <w:p w:rsidR="00E273FD" w:rsidRPr="00E35C7E" w:rsidRDefault="00E273FD" w:rsidP="00E273FD">
      <w:pPr>
        <w:rPr>
          <w:szCs w:val="21"/>
        </w:rPr>
      </w:pPr>
    </w:p>
    <w:p w:rsidR="00E273FD" w:rsidRPr="003354E6" w:rsidRDefault="00E273FD"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411" w:name="_Toc509507281"/>
      <w:bookmarkStart w:id="412" w:name="_Toc509997840"/>
      <w:r w:rsidRPr="003354E6">
        <w:rPr>
          <w:rFonts w:hint="eastAsia"/>
          <w:sz w:val="21"/>
          <w:szCs w:val="21"/>
        </w:rPr>
        <w:t>《非居民企业汇总申报企业所得税证明》开具</w:t>
      </w:r>
      <w:bookmarkEnd w:id="411"/>
      <w:bookmarkEnd w:id="412"/>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适用范围：国地税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《国家税务总局关于印发〈非居民企业所得税汇算清缴管理办法〉的通知》（国税发〔2009〕6号）第三条第（六）项</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《国家税务总局关于印发〈非居民企业所得税汇算清缴工作规程〉的通知》（国税发〔2009〕11号）全文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国家税务总局关于取消一批涉税事项和报送资料的通知(</w:t>
      </w:r>
      <w:r w:rsidRPr="003354E6">
        <w:rPr>
          <w:rFonts w:ascii="宋体" w:hAnsi="宋体" w:cs="宋体"/>
          <w:color w:val="000000"/>
          <w:kern w:val="0"/>
          <w:szCs w:val="21"/>
        </w:rPr>
        <w:t>税总函〔2017〕403号</w:t>
      </w:r>
      <w:r w:rsidRPr="003354E6">
        <w:rPr>
          <w:rFonts w:ascii="宋体" w:hAnsi="宋体" w:cs="宋体" w:hint="eastAsia"/>
          <w:color w:val="000000"/>
          <w:kern w:val="0"/>
          <w:szCs w:val="21"/>
        </w:rPr>
        <w:t>)</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经批准采取汇总申报缴纳所得税的企业，其履行汇总纳税的机构、场所（以下简称汇缴机构），应当于每年5月31日前，向汇缴机构所在地主管税务机关索取《非居民企业汇总申报企业所得税证明》（以下称为《汇总申报纳税证明》）；企业其他机构、场所应当于每年6月30前将《汇总申报纳税证明》及其财务会计报告送交其所在地主管税务机关。</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非居民企业汇总申报企业所得税证明流程如下图所示。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933575"/>
            <wp:effectExtent l="0" t="0" r="0" b="0"/>
            <wp:docPr id="793"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933575"/>
                    </a:xfrm>
                    <a:prstGeom prst="rect">
                      <a:avLst/>
                    </a:prstGeom>
                  </pic:spPr>
                </pic:pic>
              </a:graphicData>
            </a:graphic>
          </wp:inline>
        </w:drawing>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非居民企业汇总申报企业所得税证明报送资料见下表。</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                                          非居民企业汇总申报企业所得税证明报送资料清单</w:t>
      </w:r>
    </w:p>
    <w:tbl>
      <w:tblPr>
        <w:tblW w:w="5670" w:type="pct"/>
        <w:jc w:val="center"/>
        <w:tblCellMar>
          <w:left w:w="0" w:type="dxa"/>
          <w:right w:w="0" w:type="dxa"/>
        </w:tblCellMar>
        <w:tblLook w:val="04A0"/>
      </w:tblPr>
      <w:tblGrid>
        <w:gridCol w:w="701"/>
        <w:gridCol w:w="3234"/>
        <w:gridCol w:w="708"/>
        <w:gridCol w:w="755"/>
        <w:gridCol w:w="709"/>
        <w:gridCol w:w="709"/>
        <w:gridCol w:w="850"/>
        <w:gridCol w:w="946"/>
        <w:gridCol w:w="946"/>
      </w:tblGrid>
      <w:tr w:rsidR="004E56AF" w:rsidRPr="003354E6" w:rsidTr="004E56AF">
        <w:trPr>
          <w:tblHeader/>
          <w:jc w:val="center"/>
        </w:trPr>
        <w:tc>
          <w:tcPr>
            <w:tcW w:w="701"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3234"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报送资料名称</w:t>
            </w:r>
          </w:p>
        </w:tc>
        <w:tc>
          <w:tcPr>
            <w:tcW w:w="7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755"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70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85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94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946" w:type="dxa"/>
            <w:tcBorders>
              <w:top w:val="single" w:sz="12" w:space="0" w:color="auto"/>
              <w:left w:val="nil"/>
              <w:bottom w:val="single" w:sz="8" w:space="0" w:color="auto"/>
              <w:right w:val="single" w:sz="12" w:space="0" w:color="auto"/>
            </w:tcBorders>
            <w:vAlign w:val="center"/>
          </w:tcPr>
          <w:p w:rsidR="004E56AF" w:rsidRPr="003354E6" w:rsidRDefault="004E56AF" w:rsidP="004E56AF">
            <w:pPr>
              <w:adjustRightInd w:val="0"/>
              <w:snapToGrid w:val="0"/>
              <w:jc w:val="center"/>
              <w:rPr>
                <w:szCs w:val="21"/>
              </w:rPr>
            </w:pPr>
            <w:r w:rsidRPr="003354E6">
              <w:rPr>
                <w:rFonts w:hint="eastAsia"/>
                <w:szCs w:val="21"/>
              </w:rPr>
              <w:t>电子档案</w:t>
            </w:r>
          </w:p>
        </w:tc>
      </w:tr>
      <w:tr w:rsidR="004E56AF" w:rsidRPr="003354E6" w:rsidTr="004E56AF">
        <w:trPr>
          <w:jc w:val="center"/>
        </w:trPr>
        <w:tc>
          <w:tcPr>
            <w:tcW w:w="701"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1</w:t>
            </w:r>
          </w:p>
        </w:tc>
        <w:tc>
          <w:tcPr>
            <w:tcW w:w="3234"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汇总申报缴纳所得税的证明材料</w:t>
            </w:r>
          </w:p>
        </w:tc>
        <w:tc>
          <w:tcPr>
            <w:tcW w:w="708"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755"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709"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709"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850"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946"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946" w:type="dxa"/>
            <w:tcBorders>
              <w:top w:val="nil"/>
              <w:left w:val="nil"/>
              <w:bottom w:val="single" w:sz="12" w:space="0" w:color="auto"/>
              <w:right w:val="single" w:sz="12" w:space="0" w:color="auto"/>
            </w:tcBorders>
          </w:tcPr>
          <w:p w:rsidR="004E56AF" w:rsidRPr="003354E6" w:rsidRDefault="004E56AF" w:rsidP="004E56AF">
            <w:pPr>
              <w:adjustRightInd w:val="0"/>
              <w:snapToGrid w:val="0"/>
              <w:rPr>
                <w:szCs w:val="21"/>
              </w:rPr>
            </w:pPr>
          </w:p>
        </w:tc>
      </w:tr>
    </w:tbl>
    <w:p w:rsidR="004E56AF" w:rsidRPr="003354E6" w:rsidRDefault="004E56AF" w:rsidP="004E56AF">
      <w:pPr>
        <w:adjustRightInd w:val="0"/>
        <w:snapToGrid w:val="0"/>
        <w:ind w:firstLineChars="200" w:firstLine="420"/>
        <w:rPr>
          <w:szCs w:val="21"/>
        </w:rPr>
      </w:pP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90"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91"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492" w:tgtFrame="_blank" w:history="1">
        <w:r w:rsidRPr="003354E6">
          <w:rPr>
            <w:rStyle w:val="a4"/>
            <w:rFonts w:ascii="Simsun" w:hAnsi="Simsun"/>
            <w:szCs w:val="21"/>
          </w:rPr>
          <w:t>http://12366.chinatax.gov.cn/xzzxWebBLH_xzzxWebMain.do</w:t>
        </w:r>
      </w:hyperlink>
    </w:p>
    <w:p w:rsidR="003354E6" w:rsidRPr="003354E6" w:rsidRDefault="003354E6"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5067FA">
      <w:pPr>
        <w:pStyle w:val="3"/>
        <w:adjustRightInd w:val="0"/>
        <w:snapToGrid w:val="0"/>
        <w:spacing w:beforeLines="100" w:after="0" w:line="240" w:lineRule="auto"/>
        <w:ind w:firstLine="422"/>
        <w:rPr>
          <w:sz w:val="21"/>
          <w:szCs w:val="21"/>
        </w:rPr>
      </w:pPr>
      <w:bookmarkStart w:id="413" w:name="_Toc509507282"/>
      <w:bookmarkStart w:id="414" w:name="_Toc509997841"/>
      <w:r w:rsidRPr="003354E6">
        <w:rPr>
          <w:rFonts w:hint="eastAsia"/>
          <w:sz w:val="21"/>
          <w:szCs w:val="21"/>
        </w:rPr>
        <w:t>丢失增值税专用发票已报税证明单开具</w:t>
      </w:r>
      <w:bookmarkEnd w:id="413"/>
      <w:bookmarkEnd w:id="414"/>
    </w:p>
    <w:p w:rsidR="004E56AF" w:rsidRPr="003354E6" w:rsidRDefault="004E56AF" w:rsidP="00D73FBF">
      <w:pPr>
        <w:pStyle w:val="4"/>
        <w:adjustRightInd w:val="0"/>
        <w:snapToGrid w:val="0"/>
        <w:spacing w:before="0" w:after="0" w:line="240" w:lineRule="auto"/>
        <w:ind w:firstLine="422"/>
        <w:rPr>
          <w:sz w:val="21"/>
          <w:szCs w:val="21"/>
        </w:rPr>
      </w:pPr>
      <w:r w:rsidRPr="003354E6">
        <w:rPr>
          <w:rFonts w:hint="eastAsia"/>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《国家税务总局关于简化增值税发票领用和使用程序有关问题的公告》（国家税务总局公告2014年第19号）第三条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《国家税务总局关于发布第二批取消简并涉税文书报表的公告》（国家税务总局公告2014年第30号）全文</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《全国税务机关纳税服务规范（2.3版）》</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《国家税务总局关于停止使用货物运输业增值税专用发票有关问题的公告》（国家税务总局公告2015年第99号）</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增值税一般纳税人丢失已开具专用发票的发票联和抵扣联，如果丢失前已认证相符的，购买方可凭销售方提供的相应专用发票记账联复印件及销售方主管税务机关出具的《丢失增值税专用发票已报税证明单》或《丢失货物运输业增值税专用发票已报税证明单》（以下统称《证明单》），作为增值税进项税额的抵扣凭证；如果丢失前未认证的，购买方凭销售方</w:t>
      </w:r>
      <w:r w:rsidRPr="003354E6">
        <w:rPr>
          <w:rFonts w:ascii="宋体" w:hAnsi="宋体" w:cs="宋体" w:hint="eastAsia"/>
          <w:color w:val="000000"/>
          <w:kern w:val="0"/>
          <w:szCs w:val="21"/>
        </w:rPr>
        <w:lastRenderedPageBreak/>
        <w:t>提供的相应专用发票记账联复印件进行认证，认证相符的可凭专用发票记账联复印件及销售方主管税务机关出具的《证明单》，作为增值税进项税额的抵扣凭证。专用发票记账联复印件和《证明单》留存备查。</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《证明单》由销售方到主管税务机关申请开具，主管税务机关根据其报税情况和纳税申报情况，核对后开具。</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通过网上办税服务厅办理此项业务的，根据《新疆维吾尔自治区国家税务局关于推行无纸化办税的公告》（新疆维吾尔自治区国家税务局公告</w:t>
      </w:r>
      <w:r w:rsidRPr="003354E6">
        <w:rPr>
          <w:rFonts w:ascii="宋体" w:hAnsi="宋体" w:cs="宋体"/>
          <w:color w:val="000000"/>
          <w:kern w:val="0"/>
          <w:szCs w:val="21"/>
        </w:rPr>
        <w:t>2017</w:t>
      </w:r>
      <w:r w:rsidRPr="003354E6">
        <w:rPr>
          <w:rFonts w:ascii="宋体" w:hAnsi="宋体" w:cs="宋体" w:hint="eastAsia"/>
          <w:color w:val="000000"/>
          <w:kern w:val="0"/>
          <w:szCs w:val="21"/>
        </w:rPr>
        <w:t>年第</w:t>
      </w:r>
      <w:r w:rsidRPr="003354E6">
        <w:rPr>
          <w:rFonts w:ascii="宋体" w:hAnsi="宋体" w:cs="宋体"/>
          <w:color w:val="000000"/>
          <w:kern w:val="0"/>
          <w:szCs w:val="21"/>
        </w:rPr>
        <w:t>8</w:t>
      </w:r>
      <w:r w:rsidRPr="003354E6">
        <w:rPr>
          <w:rFonts w:ascii="宋体" w:hAnsi="宋体" w:cs="宋体" w:hint="eastAsia"/>
          <w:color w:val="000000"/>
          <w:kern w:val="0"/>
          <w:szCs w:val="21"/>
        </w:rPr>
        <w:t>号）要求报送附报资料。</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丢失增值税专用发票已报税证明流程如下图：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noProof/>
          <w:szCs w:val="21"/>
        </w:rPr>
        <w:drawing>
          <wp:inline distT="0" distB="0" distL="0" distR="0">
            <wp:extent cx="5029200" cy="1609725"/>
            <wp:effectExtent l="0" t="0" r="0" b="0"/>
            <wp:docPr id="794" name="图片 43" descr="无发放版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无发放版本.png"/>
                    <pic:cNvPicPr/>
                  </pic:nvPicPr>
                  <pic:blipFill>
                    <a:blip r:embed="rId24" cstate="print"/>
                    <a:srcRect l="4693"/>
                    <a:stretch>
                      <a:fillRect/>
                    </a:stretch>
                  </pic:blipFill>
                  <pic:spPr>
                    <a:xfrm>
                      <a:off x="0" y="0"/>
                      <a:ext cx="5029200" cy="1609725"/>
                    </a:xfrm>
                    <a:prstGeom prst="rect">
                      <a:avLst/>
                    </a:prstGeom>
                  </pic:spPr>
                </pic:pic>
              </a:graphicData>
            </a:graphic>
          </wp:inline>
        </w:drawing>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丢失增值税专用发票已报税证明报送资料如下图：</w:t>
      </w:r>
    </w:p>
    <w:p w:rsidR="003017AF" w:rsidRPr="003017AF" w:rsidRDefault="003017AF" w:rsidP="004E56AF">
      <w:pPr>
        <w:widowControl/>
        <w:adjustRightInd w:val="0"/>
        <w:snapToGrid w:val="0"/>
        <w:ind w:firstLineChars="200" w:firstLine="420"/>
        <w:jc w:val="left"/>
        <w:rPr>
          <w:rFonts w:ascii="宋体" w:hAnsi="宋体" w:cs="宋体"/>
          <w:kern w:val="0"/>
          <w:szCs w:val="21"/>
        </w:rPr>
      </w:pPr>
    </w:p>
    <w:p w:rsidR="004E56AF" w:rsidRPr="003354E6" w:rsidRDefault="004E56AF" w:rsidP="004E56AF">
      <w:pPr>
        <w:widowControl/>
        <w:adjustRightInd w:val="0"/>
        <w:snapToGrid w:val="0"/>
        <w:ind w:firstLineChars="200" w:firstLine="420"/>
        <w:rPr>
          <w:rFonts w:ascii="宋体" w:hAnsi="宋体" w:cs="宋体"/>
          <w:color w:val="000000"/>
          <w:kern w:val="0"/>
          <w:szCs w:val="21"/>
        </w:rPr>
      </w:pPr>
      <w:r w:rsidRPr="003354E6">
        <w:rPr>
          <w:rFonts w:ascii="宋体" w:hAnsi="宋体" w:cs="宋体" w:hint="eastAsia"/>
          <w:color w:val="000000"/>
          <w:kern w:val="0"/>
          <w:szCs w:val="21"/>
        </w:rPr>
        <w:t>丢失增值税专用发票已报税证明报送资料清单</w:t>
      </w:r>
    </w:p>
    <w:tbl>
      <w:tblPr>
        <w:tblW w:w="9969" w:type="dxa"/>
        <w:jc w:val="center"/>
        <w:tblLayout w:type="fixed"/>
        <w:tblCellMar>
          <w:left w:w="0" w:type="dxa"/>
          <w:right w:w="0" w:type="dxa"/>
        </w:tblCellMar>
        <w:tblLook w:val="04A0"/>
      </w:tblPr>
      <w:tblGrid>
        <w:gridCol w:w="695"/>
        <w:gridCol w:w="3519"/>
        <w:gridCol w:w="707"/>
        <w:gridCol w:w="1128"/>
        <w:gridCol w:w="730"/>
        <w:gridCol w:w="682"/>
        <w:gridCol w:w="869"/>
        <w:gridCol w:w="724"/>
        <w:gridCol w:w="915"/>
      </w:tblGrid>
      <w:tr w:rsidR="004E56AF" w:rsidRPr="003354E6" w:rsidTr="004E56AF">
        <w:trPr>
          <w:tblHeader/>
          <w:jc w:val="center"/>
        </w:trPr>
        <w:tc>
          <w:tcPr>
            <w:tcW w:w="69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351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ind w:firstLineChars="200" w:firstLine="420"/>
              <w:rPr>
                <w:szCs w:val="21"/>
              </w:rPr>
            </w:pPr>
            <w:r w:rsidRPr="003354E6">
              <w:rPr>
                <w:rFonts w:hint="eastAsia"/>
                <w:szCs w:val="21"/>
              </w:rPr>
              <w:t>报送资料名称</w:t>
            </w:r>
          </w:p>
        </w:tc>
        <w:tc>
          <w:tcPr>
            <w:tcW w:w="70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112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73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68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86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724"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915" w:type="dxa"/>
            <w:tcBorders>
              <w:top w:val="single" w:sz="12" w:space="0" w:color="auto"/>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trHeight w:val="425"/>
          <w:tblHeader/>
          <w:jc w:val="center"/>
        </w:trPr>
        <w:tc>
          <w:tcPr>
            <w:tcW w:w="695"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1</w:t>
            </w:r>
          </w:p>
        </w:tc>
        <w:tc>
          <w:tcPr>
            <w:tcW w:w="351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已丢失增值税专用发票（货物运输业增值税专用发票）记账联（复印件）</w:t>
            </w:r>
          </w:p>
        </w:tc>
        <w:tc>
          <w:tcPr>
            <w:tcW w:w="70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112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730"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68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869"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724"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915" w:type="dxa"/>
            <w:tcBorders>
              <w:top w:val="single" w:sz="12" w:space="0" w:color="auto"/>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93"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94"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495" w:tgtFrame="_blank" w:history="1">
        <w:r w:rsidRPr="003354E6">
          <w:rPr>
            <w:rStyle w:val="a4"/>
            <w:rFonts w:ascii="Simsun" w:hAnsi="Simsun"/>
            <w:szCs w:val="21"/>
          </w:rPr>
          <w:t>http://12366.chinatax.gov.cn/xzzxWebBLH_xzzxWebMain.do</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D73FBF">
      <w:pPr>
        <w:pStyle w:val="3"/>
        <w:adjustRightInd w:val="0"/>
        <w:snapToGrid w:val="0"/>
        <w:spacing w:before="0" w:after="0" w:line="240" w:lineRule="auto"/>
        <w:ind w:firstLine="422"/>
        <w:rPr>
          <w:sz w:val="21"/>
          <w:szCs w:val="21"/>
        </w:rPr>
      </w:pPr>
      <w:bookmarkStart w:id="415" w:name="_Toc509507283"/>
      <w:bookmarkStart w:id="416" w:name="_Toc509997842"/>
      <w:r w:rsidRPr="003354E6">
        <w:rPr>
          <w:rFonts w:hint="eastAsia"/>
          <w:sz w:val="21"/>
          <w:szCs w:val="21"/>
        </w:rPr>
        <w:t>《车辆购置税完税证明》补办</w:t>
      </w:r>
      <w:bookmarkEnd w:id="415"/>
      <w:bookmarkEnd w:id="416"/>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《车辆购置税征收管理办法》（国家税务总局令第33号）第二十五条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《国家税务总局关于启用新版〈车辆购置税完税证明〉有关问题的通知》（国税函〔2012〕567号）全文</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《全国税务机关纳税服务规范》（2.3版）</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《国家税务总局关于印发〈全国县级税务机关纳税服务规范（1.0版）〉相关表证单书的通知》（税总发〔2014〕109号）全文</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《国家税务总局关于车辆购置税征收管理有关问题的补充公告》（</w:t>
      </w:r>
      <w:r w:rsidRPr="003354E6">
        <w:rPr>
          <w:rFonts w:ascii="宋体" w:hAnsi="宋体" w:cs="宋体"/>
          <w:color w:val="000000"/>
          <w:kern w:val="0"/>
          <w:szCs w:val="21"/>
        </w:rPr>
        <w:t>国家税务总局公告2016年第52号</w:t>
      </w:r>
      <w:r w:rsidRPr="003354E6">
        <w:rPr>
          <w:rFonts w:ascii="宋体" w:hAnsi="宋体" w:cs="宋体" w:hint="eastAsia"/>
          <w:color w:val="000000"/>
          <w:kern w:val="0"/>
          <w:szCs w:val="21"/>
        </w:rPr>
        <w:t>）第四条第五款</w:t>
      </w:r>
      <w:r w:rsidRPr="003354E6">
        <w:rPr>
          <w:rFonts w:ascii="宋体" w:hAnsi="宋体" w:cs="宋体"/>
          <w:color w:val="000000"/>
          <w:kern w:val="0"/>
          <w:szCs w:val="21"/>
        </w:rPr>
        <w:t> </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lastRenderedPageBreak/>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完税证明发生损毁丢失的，纳税人（车主）在补办完税证明时，填写《车辆购置税完税证明补办表》，分别按照以下情形予以补办：</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车辆登记注册前完税证明发生损毁丢失的，主管税务机关应依据纳税人（车主）提供的车辆购置税完税凭证联次或者主管税务机关车辆购置税完税凭证留存联次或者其电子信息、车辆合格证明补办，核发完税证明正本和副本；</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2．车辆登记注册后完税证明发生损毁丢失的，主管税务机关应依据纳税人（车主）提供的《机动车行驶证》或者《机动车登记证书》，核发完税证明正本（副本留存）。</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车辆购置税完税证明补发流程如下图：</w:t>
      </w:r>
      <w:r w:rsidRPr="003354E6">
        <w:rPr>
          <w:rFonts w:ascii="宋体" w:hAnsi="宋体" w:cs="宋体"/>
          <w:noProof/>
          <w:kern w:val="0"/>
          <w:szCs w:val="21"/>
        </w:rPr>
        <w:drawing>
          <wp:inline distT="0" distB="0" distL="0" distR="0">
            <wp:extent cx="4876800" cy="1000125"/>
            <wp:effectExtent l="0" t="0" r="0" b="0"/>
            <wp:docPr id="795" name="图片 174" descr="申请受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申请受理.png"/>
                    <pic:cNvPicPr/>
                  </pic:nvPicPr>
                  <pic:blipFill>
                    <a:blip r:embed="rId8" cstate="print"/>
                    <a:srcRect l="7581" t="15525" b="13699"/>
                    <a:stretch>
                      <a:fillRect/>
                    </a:stretch>
                  </pic:blipFill>
                  <pic:spPr>
                    <a:xfrm>
                      <a:off x="0" y="0"/>
                      <a:ext cx="4876800" cy="1000125"/>
                    </a:xfrm>
                    <a:prstGeom prst="rect">
                      <a:avLst/>
                    </a:prstGeom>
                  </pic:spPr>
                </pic:pic>
              </a:graphicData>
            </a:graphic>
          </wp:inline>
        </w:drawing>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车辆购置税完税证明补发报送资料如下表：</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车辆购置税完税证明补发报送资料清单</w:t>
      </w:r>
    </w:p>
    <w:tbl>
      <w:tblPr>
        <w:tblW w:w="8781" w:type="dxa"/>
        <w:jc w:val="center"/>
        <w:tblCellMar>
          <w:left w:w="0" w:type="dxa"/>
          <w:right w:w="0" w:type="dxa"/>
        </w:tblCellMar>
        <w:tblLook w:val="04A0"/>
      </w:tblPr>
      <w:tblGrid>
        <w:gridCol w:w="600"/>
        <w:gridCol w:w="4918"/>
        <w:gridCol w:w="426"/>
        <w:gridCol w:w="426"/>
        <w:gridCol w:w="426"/>
        <w:gridCol w:w="426"/>
        <w:gridCol w:w="567"/>
        <w:gridCol w:w="496"/>
        <w:gridCol w:w="496"/>
      </w:tblGrid>
      <w:tr w:rsidR="004E56AF" w:rsidRPr="003354E6" w:rsidTr="004E56AF">
        <w:trPr>
          <w:tblHeader/>
          <w:jc w:val="center"/>
        </w:trPr>
        <w:tc>
          <w:tcPr>
            <w:tcW w:w="600"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491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jc w:val="center"/>
              <w:rPr>
                <w:szCs w:val="21"/>
              </w:rPr>
            </w:pPr>
            <w:r w:rsidRPr="003354E6">
              <w:rPr>
                <w:rFonts w:hint="eastAsia"/>
                <w:szCs w:val="21"/>
              </w:rPr>
              <w:t>报送资料名称</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42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567"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496"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496" w:type="dxa"/>
            <w:tcBorders>
              <w:top w:val="single" w:sz="12" w:space="0" w:color="auto"/>
              <w:left w:val="nil"/>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1</w:t>
            </w:r>
          </w:p>
        </w:tc>
        <w:tc>
          <w:tcPr>
            <w:tcW w:w="491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A01054</w:t>
            </w:r>
            <w:r w:rsidRPr="003354E6">
              <w:rPr>
                <w:rFonts w:hint="eastAsia"/>
                <w:szCs w:val="21"/>
              </w:rPr>
              <w:t>《车辆购置税完税证明补办表》</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2</w:t>
            </w:r>
          </w:p>
        </w:tc>
        <w:tc>
          <w:tcPr>
            <w:tcW w:w="491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车辆购置税完税凭证</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p>
        </w:tc>
      </w:tr>
      <w:tr w:rsidR="004E56AF" w:rsidRPr="003354E6" w:rsidTr="004E56AF">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3</w:t>
            </w:r>
          </w:p>
        </w:tc>
        <w:tc>
          <w:tcPr>
            <w:tcW w:w="491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车辆合格证明原件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4</w:t>
            </w:r>
          </w:p>
        </w:tc>
        <w:tc>
          <w:tcPr>
            <w:tcW w:w="491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《机动车行驶证》原件或者复印件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5</w:t>
            </w:r>
          </w:p>
        </w:tc>
        <w:tc>
          <w:tcPr>
            <w:tcW w:w="491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《机动车登记证书》原件或者复印件</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6</w:t>
            </w:r>
          </w:p>
        </w:tc>
        <w:tc>
          <w:tcPr>
            <w:tcW w:w="49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《居民身份证》或者《居民户口簿》（上述证件上的发证机关为非车辆登记注册地的纳税人在申报纳税时需同时提供车辆登记注册地的居住证或者暂住证）或者军人（含武警）身份证明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p>
        </w:tc>
      </w:tr>
      <w:tr w:rsidR="004E56AF" w:rsidRPr="003354E6" w:rsidTr="004E56AF">
        <w:trPr>
          <w:jc w:val="center"/>
        </w:trPr>
        <w:tc>
          <w:tcPr>
            <w:tcW w:w="600" w:type="dxa"/>
            <w:tcBorders>
              <w:top w:val="nil"/>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7</w:t>
            </w:r>
          </w:p>
        </w:tc>
        <w:tc>
          <w:tcPr>
            <w:tcW w:w="49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入境的身份证明和居住证明</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p>
        </w:tc>
      </w:tr>
      <w:tr w:rsidR="004E56AF" w:rsidRPr="003354E6" w:rsidTr="004E56AF">
        <w:trPr>
          <w:jc w:val="center"/>
        </w:trPr>
        <w:tc>
          <w:tcPr>
            <w:tcW w:w="600" w:type="dxa"/>
            <w:tcBorders>
              <w:top w:val="nil"/>
              <w:left w:val="single" w:sz="12" w:space="0" w:color="auto"/>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8</w:t>
            </w:r>
          </w:p>
        </w:tc>
        <w:tc>
          <w:tcPr>
            <w:tcW w:w="4918"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《组织机构代码证》或者税务登记证件或者其他有效机构证明</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26"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w:t>
            </w:r>
          </w:p>
        </w:tc>
        <w:tc>
          <w:tcPr>
            <w:tcW w:w="567" w:type="dxa"/>
            <w:tcBorders>
              <w:top w:val="nil"/>
              <w:left w:val="nil"/>
              <w:bottom w:val="single" w:sz="12"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 </w:t>
            </w:r>
          </w:p>
        </w:tc>
        <w:tc>
          <w:tcPr>
            <w:tcW w:w="496"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szCs w:val="21"/>
              </w:rPr>
              <w:t> </w:t>
            </w:r>
          </w:p>
        </w:tc>
        <w:tc>
          <w:tcPr>
            <w:tcW w:w="496" w:type="dxa"/>
            <w:tcBorders>
              <w:top w:val="nil"/>
              <w:left w:val="nil"/>
              <w:bottom w:val="single" w:sz="12" w:space="0" w:color="auto"/>
              <w:right w:val="single" w:sz="12" w:space="0" w:color="auto"/>
            </w:tcBorders>
          </w:tcPr>
          <w:p w:rsidR="004E56AF" w:rsidRPr="003354E6" w:rsidRDefault="004E56AF" w:rsidP="004E56AF">
            <w:pPr>
              <w:adjustRightInd w:val="0"/>
              <w:snapToGrid w:val="0"/>
              <w:rPr>
                <w:szCs w:val="21"/>
              </w:rPr>
            </w:pPr>
          </w:p>
        </w:tc>
      </w:tr>
    </w:tbl>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1．车辆购置税缴税凭证和车辆合格证明原件及其复印件的报送条件为纳税人在办理车辆登记注册前完税证明发生损毁、丢失的；</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2．机动车行驶证或机动车登记证书及其复印件的报送条件为纳税人在办理车辆登记注册后完税证明发生损毁、丢失的。</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3．内地《居民身份证》或者《居民户口簿》（上述证件上的发证机关为非车辆登记注册地的纳税人在申报纳税时需同时提供车辆登记注册地的居住证或者暂住证）或者军人（含武警）身份证明的报送条件为内地居民；</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4．提供入境的身份证明和居住证明的报送条件为中国香港、澳门特别行政区、台湾地区居民以及外国人；</w:t>
      </w:r>
    </w:p>
    <w:p w:rsidR="004E56AF" w:rsidRDefault="004E56AF" w:rsidP="004E56AF">
      <w:pPr>
        <w:widowControl/>
        <w:adjustRightInd w:val="0"/>
        <w:snapToGrid w:val="0"/>
        <w:ind w:firstLineChars="200" w:firstLine="436"/>
        <w:jc w:val="left"/>
        <w:rPr>
          <w:rFonts w:ascii="宋体" w:hAnsi="宋体" w:cs="宋体"/>
          <w:color w:val="000000"/>
          <w:spacing w:val="4"/>
          <w:kern w:val="0"/>
          <w:szCs w:val="21"/>
        </w:rPr>
      </w:pPr>
      <w:r w:rsidRPr="003354E6">
        <w:rPr>
          <w:rFonts w:ascii="宋体" w:hAnsi="宋体" w:cs="宋体" w:hint="eastAsia"/>
          <w:color w:val="000000"/>
          <w:spacing w:val="4"/>
          <w:kern w:val="0"/>
          <w:szCs w:val="21"/>
        </w:rPr>
        <w:t>5．《组织机构代码证》或者税务登记证件或者其他有效机构证明的报送条件为组织机构。</w:t>
      </w:r>
    </w:p>
    <w:p w:rsidR="00FE389D" w:rsidRPr="003354E6" w:rsidRDefault="00FE389D" w:rsidP="00FE389D">
      <w:pPr>
        <w:widowControl/>
        <w:adjustRightInd w:val="0"/>
        <w:snapToGrid w:val="0"/>
        <w:ind w:firstLineChars="200" w:firstLine="420"/>
        <w:jc w:val="left"/>
        <w:rPr>
          <w:rFonts w:ascii="宋体" w:hAnsi="宋体" w:cs="宋体"/>
          <w:kern w:val="0"/>
          <w:szCs w:val="21"/>
        </w:rPr>
      </w:pP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lastRenderedPageBreak/>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496"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497" w:tgtFrame="_blank" w:history="1">
        <w:r w:rsidRPr="003354E6">
          <w:rPr>
            <w:rStyle w:val="a4"/>
            <w:rFonts w:ascii="Simsun" w:hAnsi="Simsun"/>
            <w:szCs w:val="21"/>
          </w:rPr>
          <w:t>http://12366.xj-n-tax.gov.cn/bszn/rjbd/gsbd/index.htm</w:t>
        </w:r>
      </w:hyperlink>
    </w:p>
    <w:p w:rsidR="004E56AF" w:rsidRPr="003354E6" w:rsidRDefault="004E56AF" w:rsidP="004E56AF">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498" w:tgtFrame="_blank" w:history="1">
        <w:r w:rsidRPr="003354E6">
          <w:rPr>
            <w:rStyle w:val="a4"/>
            <w:rFonts w:ascii="Simsun" w:hAnsi="Simsun"/>
            <w:szCs w:val="21"/>
          </w:rPr>
          <w:t>http://12366.chinatax.gov.cn/xzzxWebBLH_xzzxWebMain.do</w:t>
        </w:r>
      </w:hyperlink>
    </w:p>
    <w:p w:rsidR="003354E6" w:rsidRPr="003354E6" w:rsidRDefault="003354E6" w:rsidP="004E56AF">
      <w:pPr>
        <w:widowControl/>
        <w:adjustRightInd w:val="0"/>
        <w:snapToGrid w:val="0"/>
        <w:ind w:firstLineChars="200" w:firstLine="420"/>
        <w:jc w:val="left"/>
        <w:rPr>
          <w:rFonts w:ascii="Simsun" w:hAnsi="Simsun" w:cs="宋体" w:hint="eastAsia"/>
          <w:color w:val="000000"/>
          <w:kern w:val="0"/>
          <w:szCs w:val="21"/>
        </w:rPr>
      </w:pPr>
    </w:p>
    <w:p w:rsidR="004E56AF" w:rsidRPr="003354E6" w:rsidRDefault="004E56AF" w:rsidP="004E56AF">
      <w:pPr>
        <w:pStyle w:val="3"/>
        <w:adjustRightInd w:val="0"/>
        <w:snapToGrid w:val="0"/>
        <w:spacing w:before="0" w:after="0" w:line="240" w:lineRule="auto"/>
        <w:ind w:firstLineChars="0" w:firstLine="0"/>
        <w:jc w:val="left"/>
        <w:rPr>
          <w:sz w:val="21"/>
          <w:szCs w:val="21"/>
        </w:rPr>
      </w:pPr>
      <w:bookmarkStart w:id="417" w:name="_Toc509507284"/>
      <w:bookmarkStart w:id="418" w:name="_Toc509997843"/>
      <w:r w:rsidRPr="003354E6">
        <w:rPr>
          <w:rFonts w:hint="eastAsia"/>
          <w:sz w:val="21"/>
          <w:szCs w:val="21"/>
        </w:rPr>
        <w:t>《车辆购置税完税证明》更正</w:t>
      </w:r>
      <w:bookmarkEnd w:id="417"/>
      <w:bookmarkEnd w:id="418"/>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【事项类别】</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发起方式：依申请</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办结方式：即时办结</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适用范围：国税</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适用层级：区县级</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【政策依据】</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《车辆购置税征收管理办法》（国家税务总局令第33号）第二十六条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《国家税务总局关于车辆购置税征收管理有关问题的公告》（国家税务总局公告2015</w:t>
      </w:r>
      <w:r w:rsidRPr="003354E6">
        <w:rPr>
          <w:rFonts w:ascii="宋体" w:hAnsi="宋体" w:cs="宋体" w:hint="eastAsia"/>
          <w:kern w:val="0"/>
          <w:szCs w:val="21"/>
        </w:rPr>
        <w:t>年第4号）第二十一条</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《国家税务总局关于车辆购置税征收管理有关问题的补充公告》（</w:t>
      </w:r>
      <w:r w:rsidRPr="003354E6">
        <w:rPr>
          <w:rFonts w:ascii="宋体" w:hAnsi="宋体" w:cs="宋体"/>
          <w:kern w:val="0"/>
          <w:szCs w:val="21"/>
        </w:rPr>
        <w:t>国家税务总局公告2016年第52号</w:t>
      </w:r>
      <w:r w:rsidRPr="003354E6">
        <w:rPr>
          <w:rFonts w:ascii="宋体" w:hAnsi="宋体" w:cs="宋体" w:hint="eastAsia"/>
          <w:kern w:val="0"/>
          <w:szCs w:val="21"/>
        </w:rPr>
        <w:t>）第四条第六款</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kern w:val="0"/>
          <w:szCs w:val="21"/>
        </w:rPr>
        <w:t>《全国税务机关纳税服务规范》（2.3版）</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【业务概述】</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车辆购置税完税证明内容与原申报资料不一致时，纳税人可以到发证税务机关办理完税证明的更正。所称完税证明内容与原申报资料不一致，是指完税证明纳税人名称、厂牌型号、车辆识别代号（车架号）、发动机号等项内容与原申报资料不一致且不影响车辆购置税应纳税额的情形。车辆识别代号（车架号）和发动机号同时与原申报资料不一致的不属于该情形。</w:t>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【业务流程】</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车辆购置税完税证明更正流程如下图：</w:t>
      </w:r>
      <w:r w:rsidRPr="003354E6">
        <w:rPr>
          <w:rFonts w:ascii="宋体" w:hAnsi="宋体" w:cs="宋体"/>
          <w:noProof/>
          <w:kern w:val="0"/>
          <w:szCs w:val="21"/>
        </w:rPr>
        <w:drawing>
          <wp:inline distT="0" distB="0" distL="0" distR="0">
            <wp:extent cx="5274310" cy="1503680"/>
            <wp:effectExtent l="0" t="0" r="0" b="0"/>
            <wp:docPr id="796" name="图片 177" descr="受理发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受理发放.png"/>
                    <pic:cNvPicPr/>
                  </pic:nvPicPr>
                  <pic:blipFill>
                    <a:blip r:embed="rId499" cstate="print"/>
                    <a:stretch>
                      <a:fillRect/>
                    </a:stretch>
                  </pic:blipFill>
                  <pic:spPr>
                    <a:xfrm>
                      <a:off x="0" y="0"/>
                      <a:ext cx="5274310" cy="1503680"/>
                    </a:xfrm>
                    <a:prstGeom prst="rect">
                      <a:avLst/>
                    </a:prstGeom>
                  </pic:spPr>
                </pic:pic>
              </a:graphicData>
            </a:graphic>
          </wp:inline>
        </w:drawing>
      </w:r>
    </w:p>
    <w:p w:rsidR="004E56AF" w:rsidRPr="003354E6" w:rsidRDefault="004E56AF" w:rsidP="00D73FBF">
      <w:pPr>
        <w:pStyle w:val="4"/>
        <w:adjustRightInd w:val="0"/>
        <w:snapToGrid w:val="0"/>
        <w:spacing w:before="0" w:after="0" w:line="240" w:lineRule="auto"/>
        <w:ind w:firstLine="422"/>
        <w:rPr>
          <w:sz w:val="21"/>
          <w:szCs w:val="21"/>
        </w:rPr>
      </w:pPr>
      <w:r w:rsidRPr="003354E6">
        <w:rPr>
          <w:rFonts w:ascii="宋体" w:hAnsi="宋体" w:cs="宋体" w:hint="eastAsia"/>
          <w:color w:val="000000"/>
          <w:sz w:val="21"/>
          <w:szCs w:val="21"/>
        </w:rPr>
        <w:t>【资料处理】</w:t>
      </w:r>
    </w:p>
    <w:p w:rsidR="004E56AF" w:rsidRPr="003354E6" w:rsidRDefault="004E56AF" w:rsidP="004E56AF">
      <w:pPr>
        <w:widowControl/>
        <w:adjustRightInd w:val="0"/>
        <w:snapToGrid w:val="0"/>
        <w:ind w:firstLineChars="200" w:firstLine="420"/>
        <w:jc w:val="left"/>
        <w:rPr>
          <w:rFonts w:ascii="宋体" w:hAnsi="宋体" w:cs="宋体"/>
          <w:color w:val="000000"/>
          <w:kern w:val="0"/>
          <w:szCs w:val="21"/>
        </w:rPr>
      </w:pPr>
      <w:r w:rsidRPr="003354E6">
        <w:rPr>
          <w:rFonts w:ascii="宋体" w:hAnsi="宋体" w:cs="宋体" w:hint="eastAsia"/>
          <w:color w:val="000000"/>
          <w:kern w:val="0"/>
          <w:szCs w:val="21"/>
        </w:rPr>
        <w:t>车辆购置税完税证明更正报送资料如下表：</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车辆购置税完税证明更正报送资料清单</w:t>
      </w:r>
    </w:p>
    <w:tbl>
      <w:tblPr>
        <w:tblW w:w="8879" w:type="dxa"/>
        <w:jc w:val="center"/>
        <w:tblCellMar>
          <w:left w:w="0" w:type="dxa"/>
          <w:right w:w="0" w:type="dxa"/>
        </w:tblCellMar>
        <w:tblLook w:val="04A0"/>
      </w:tblPr>
      <w:tblGrid>
        <w:gridCol w:w="599"/>
        <w:gridCol w:w="3516"/>
        <w:gridCol w:w="708"/>
        <w:gridCol w:w="993"/>
        <w:gridCol w:w="482"/>
        <w:gridCol w:w="601"/>
        <w:gridCol w:w="778"/>
        <w:gridCol w:w="601"/>
        <w:gridCol w:w="601"/>
      </w:tblGrid>
      <w:tr w:rsidR="004E56AF" w:rsidRPr="003354E6" w:rsidTr="004E56AF">
        <w:trPr>
          <w:tblHeader/>
          <w:jc w:val="center"/>
        </w:trPr>
        <w:tc>
          <w:tcPr>
            <w:tcW w:w="599" w:type="dxa"/>
            <w:tcBorders>
              <w:top w:val="single" w:sz="12" w:space="0" w:color="auto"/>
              <w:left w:val="single" w:sz="12" w:space="0" w:color="auto"/>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序号</w:t>
            </w:r>
          </w:p>
        </w:tc>
        <w:tc>
          <w:tcPr>
            <w:tcW w:w="3516"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报送资料名称</w:t>
            </w:r>
          </w:p>
        </w:tc>
        <w:tc>
          <w:tcPr>
            <w:tcW w:w="70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必报</w:t>
            </w:r>
          </w:p>
        </w:tc>
        <w:tc>
          <w:tcPr>
            <w:tcW w:w="993"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条件报送</w:t>
            </w:r>
          </w:p>
        </w:tc>
        <w:tc>
          <w:tcPr>
            <w:tcW w:w="482"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归档</w:t>
            </w:r>
          </w:p>
        </w:tc>
        <w:tc>
          <w:tcPr>
            <w:tcW w:w="601"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查验</w:t>
            </w:r>
          </w:p>
        </w:tc>
        <w:tc>
          <w:tcPr>
            <w:tcW w:w="778" w:type="dxa"/>
            <w:tcBorders>
              <w:top w:val="single" w:sz="12" w:space="0" w:color="auto"/>
              <w:left w:val="nil"/>
              <w:bottom w:val="single" w:sz="8" w:space="0" w:color="auto"/>
              <w:right w:val="single" w:sz="8"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代保管</w:t>
            </w:r>
          </w:p>
        </w:tc>
        <w:tc>
          <w:tcPr>
            <w:tcW w:w="601" w:type="dxa"/>
            <w:tcBorders>
              <w:top w:val="single" w:sz="12" w:space="0" w:color="auto"/>
              <w:left w:val="nil"/>
              <w:bottom w:val="single" w:sz="8" w:space="0" w:color="auto"/>
              <w:right w:val="single" w:sz="12" w:space="0" w:color="auto"/>
            </w:tcBorders>
            <w:tcMar>
              <w:top w:w="0" w:type="dxa"/>
              <w:left w:w="108" w:type="dxa"/>
              <w:bottom w:w="0" w:type="dxa"/>
              <w:right w:w="108" w:type="dxa"/>
            </w:tcMar>
            <w:vAlign w:val="center"/>
            <w:hideMark/>
          </w:tcPr>
          <w:p w:rsidR="004E56AF" w:rsidRPr="003354E6" w:rsidRDefault="004E56AF" w:rsidP="004E56AF">
            <w:pPr>
              <w:adjustRightInd w:val="0"/>
              <w:snapToGrid w:val="0"/>
              <w:rPr>
                <w:szCs w:val="21"/>
              </w:rPr>
            </w:pPr>
            <w:r w:rsidRPr="003354E6">
              <w:rPr>
                <w:rFonts w:hint="eastAsia"/>
                <w:szCs w:val="21"/>
              </w:rPr>
              <w:t>核销</w:t>
            </w:r>
          </w:p>
        </w:tc>
        <w:tc>
          <w:tcPr>
            <w:tcW w:w="601" w:type="dxa"/>
            <w:tcBorders>
              <w:top w:val="single" w:sz="12" w:space="0" w:color="auto"/>
              <w:left w:val="nil"/>
              <w:bottom w:val="single" w:sz="8" w:space="0" w:color="auto"/>
              <w:right w:val="single" w:sz="12" w:space="0" w:color="auto"/>
            </w:tcBorders>
            <w:vAlign w:val="center"/>
          </w:tcPr>
          <w:p w:rsidR="004E56AF" w:rsidRPr="003354E6" w:rsidRDefault="004E56AF" w:rsidP="004E56AF">
            <w:pPr>
              <w:adjustRightInd w:val="0"/>
              <w:snapToGrid w:val="0"/>
              <w:rPr>
                <w:szCs w:val="21"/>
              </w:rPr>
            </w:pPr>
            <w:r w:rsidRPr="003354E6">
              <w:rPr>
                <w:rFonts w:hint="eastAsia"/>
                <w:szCs w:val="21"/>
              </w:rPr>
              <w:t>电子档案</w:t>
            </w:r>
          </w:p>
        </w:tc>
      </w:tr>
      <w:tr w:rsidR="004E56AF" w:rsidRPr="003354E6" w:rsidTr="004E56AF">
        <w:trPr>
          <w:jc w:val="center"/>
        </w:trPr>
        <w:tc>
          <w:tcPr>
            <w:tcW w:w="599"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1</w:t>
            </w:r>
          </w:p>
        </w:tc>
        <w:tc>
          <w:tcPr>
            <w:tcW w:w="351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A06123</w:t>
            </w:r>
            <w:r w:rsidRPr="003354E6">
              <w:rPr>
                <w:rFonts w:hint="eastAsia"/>
                <w:szCs w:val="21"/>
              </w:rPr>
              <w:t>《车辆购置税完税证明》正本</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482"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601" w:type="dxa"/>
            <w:tcBorders>
              <w:top w:val="nil"/>
              <w:left w:val="nil"/>
              <w:bottom w:val="single" w:sz="8" w:space="0" w:color="auto"/>
              <w:right w:val="single" w:sz="12"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601"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599" w:type="dxa"/>
            <w:tcBorders>
              <w:top w:val="nil"/>
              <w:left w:val="single" w:sz="12" w:space="0" w:color="auto"/>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2</w:t>
            </w:r>
          </w:p>
        </w:tc>
        <w:tc>
          <w:tcPr>
            <w:tcW w:w="3516"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《车辆购置税完税证明》副本</w:t>
            </w:r>
          </w:p>
        </w:tc>
        <w:tc>
          <w:tcPr>
            <w:tcW w:w="70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482"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601"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601" w:type="dxa"/>
            <w:tcBorders>
              <w:top w:val="nil"/>
              <w:left w:val="nil"/>
              <w:bottom w:val="single" w:sz="8" w:space="0" w:color="auto"/>
              <w:right w:val="single" w:sz="12"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601" w:type="dxa"/>
            <w:tcBorders>
              <w:top w:val="nil"/>
              <w:left w:val="nil"/>
              <w:bottom w:val="single" w:sz="8"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r w:rsidR="004E56AF" w:rsidRPr="003354E6" w:rsidTr="004E56AF">
        <w:trPr>
          <w:jc w:val="center"/>
        </w:trPr>
        <w:tc>
          <w:tcPr>
            <w:tcW w:w="599" w:type="dxa"/>
            <w:tcBorders>
              <w:top w:val="nil"/>
              <w:left w:val="single" w:sz="12" w:space="0" w:color="auto"/>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3</w:t>
            </w:r>
          </w:p>
        </w:tc>
        <w:tc>
          <w:tcPr>
            <w:tcW w:w="3516"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完税证明更正相关材料</w:t>
            </w:r>
          </w:p>
        </w:tc>
        <w:tc>
          <w:tcPr>
            <w:tcW w:w="708"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993"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482"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w:t>
            </w:r>
          </w:p>
        </w:tc>
        <w:tc>
          <w:tcPr>
            <w:tcW w:w="601"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778" w:type="dxa"/>
            <w:tcBorders>
              <w:top w:val="nil"/>
              <w:left w:val="nil"/>
              <w:bottom w:val="single" w:sz="12" w:space="0" w:color="auto"/>
              <w:right w:val="single" w:sz="8"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rFonts w:hint="eastAsia"/>
                <w:szCs w:val="21"/>
              </w:rPr>
              <w:t> </w:t>
            </w:r>
          </w:p>
        </w:tc>
        <w:tc>
          <w:tcPr>
            <w:tcW w:w="601" w:type="dxa"/>
            <w:tcBorders>
              <w:top w:val="nil"/>
              <w:left w:val="nil"/>
              <w:bottom w:val="single" w:sz="12" w:space="0" w:color="auto"/>
              <w:right w:val="single" w:sz="12" w:space="0" w:color="auto"/>
            </w:tcBorders>
            <w:tcMar>
              <w:top w:w="0" w:type="dxa"/>
              <w:left w:w="108" w:type="dxa"/>
              <w:bottom w:w="0" w:type="dxa"/>
              <w:right w:w="108" w:type="dxa"/>
            </w:tcMar>
            <w:hideMark/>
          </w:tcPr>
          <w:p w:rsidR="004E56AF" w:rsidRPr="003354E6" w:rsidRDefault="004E56AF" w:rsidP="004E56AF">
            <w:pPr>
              <w:adjustRightInd w:val="0"/>
              <w:snapToGrid w:val="0"/>
              <w:rPr>
                <w:szCs w:val="21"/>
              </w:rPr>
            </w:pPr>
            <w:r w:rsidRPr="003354E6">
              <w:rPr>
                <w:szCs w:val="21"/>
              </w:rPr>
              <w:t> </w:t>
            </w:r>
          </w:p>
        </w:tc>
        <w:tc>
          <w:tcPr>
            <w:tcW w:w="601" w:type="dxa"/>
            <w:tcBorders>
              <w:top w:val="nil"/>
              <w:left w:val="nil"/>
              <w:bottom w:val="single" w:sz="12" w:space="0" w:color="auto"/>
              <w:right w:val="single" w:sz="12" w:space="0" w:color="auto"/>
            </w:tcBorders>
          </w:tcPr>
          <w:p w:rsidR="004E56AF" w:rsidRPr="003354E6" w:rsidRDefault="004E56AF" w:rsidP="004E56AF">
            <w:pPr>
              <w:adjustRightInd w:val="0"/>
              <w:snapToGrid w:val="0"/>
              <w:rPr>
                <w:szCs w:val="21"/>
              </w:rPr>
            </w:pPr>
            <w:r w:rsidRPr="003354E6">
              <w:rPr>
                <w:rFonts w:hint="eastAsia"/>
                <w:szCs w:val="21"/>
              </w:rPr>
              <w:t>√</w:t>
            </w:r>
          </w:p>
        </w:tc>
      </w:tr>
    </w:tbl>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上述资料报送条件为：</w:t>
      </w:r>
    </w:p>
    <w:p w:rsidR="004E56AF" w:rsidRPr="003354E6" w:rsidRDefault="004E56AF" w:rsidP="004E56AF">
      <w:pPr>
        <w:widowControl/>
        <w:adjustRightInd w:val="0"/>
        <w:snapToGrid w:val="0"/>
        <w:ind w:firstLineChars="200" w:firstLine="420"/>
        <w:jc w:val="left"/>
        <w:rPr>
          <w:rFonts w:ascii="宋体" w:hAnsi="宋体" w:cs="宋体"/>
          <w:kern w:val="0"/>
          <w:szCs w:val="21"/>
        </w:rPr>
      </w:pPr>
      <w:r w:rsidRPr="003354E6">
        <w:rPr>
          <w:rFonts w:ascii="宋体" w:hAnsi="宋体" w:cs="宋体" w:hint="eastAsia"/>
          <w:color w:val="000000"/>
          <w:kern w:val="0"/>
          <w:szCs w:val="21"/>
        </w:rPr>
        <w:t>完税证明更正相关材料的报送条件为当原申报资料不能证明完税证明打印错误时提供。</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【受理部门</w:t>
      </w:r>
      <w:r w:rsidRPr="003354E6">
        <w:rPr>
          <w:rFonts w:ascii="Simsun" w:hAnsi="Simsun" w:cs="宋体"/>
          <w:color w:val="000000"/>
          <w:kern w:val="0"/>
          <w:szCs w:val="21"/>
        </w:rPr>
        <w:t>(</w:t>
      </w:r>
      <w:r w:rsidRPr="003354E6">
        <w:rPr>
          <w:rFonts w:ascii="Simsun" w:hAnsi="Simsun" w:cs="宋体"/>
          <w:color w:val="000000"/>
          <w:kern w:val="0"/>
          <w:szCs w:val="21"/>
        </w:rPr>
        <w:t>含办税地点、办理时间、联系电话</w:t>
      </w:r>
      <w:r w:rsidRPr="003354E6">
        <w:rPr>
          <w:rFonts w:ascii="Simsun" w:hAnsi="Simsun" w:cs="宋体"/>
          <w:color w:val="000000"/>
          <w:kern w:val="0"/>
          <w:szCs w:val="21"/>
        </w:rPr>
        <w:t>)</w:t>
      </w:r>
      <w:r w:rsidRPr="003354E6">
        <w:rPr>
          <w:rFonts w:ascii="Simsun" w:hAnsi="Simsun" w:cs="宋体"/>
          <w:color w:val="000000"/>
          <w:kern w:val="0"/>
          <w:szCs w:val="21"/>
        </w:rPr>
        <w:t>】</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 xml:space="preserve">　</w:t>
      </w:r>
      <w:r w:rsidRPr="003354E6">
        <w:rPr>
          <w:rFonts w:ascii="Simsun" w:hAnsi="Simsun" w:cs="宋体"/>
          <w:color w:val="000000"/>
          <w:kern w:val="0"/>
          <w:szCs w:val="21"/>
        </w:rPr>
        <w:t xml:space="preserve">  </w:t>
      </w:r>
      <w:r w:rsidRPr="003354E6">
        <w:rPr>
          <w:rFonts w:ascii="Simsun" w:hAnsi="Simsun" w:cs="宋体"/>
          <w:color w:val="000000"/>
          <w:kern w:val="0"/>
          <w:szCs w:val="21"/>
        </w:rPr>
        <w:t>所在地主管税务机关办税服务厅，可点击链接国家税务总局</w:t>
      </w:r>
      <w:r w:rsidRPr="003354E6">
        <w:rPr>
          <w:rFonts w:ascii="Simsun" w:hAnsi="Simsun" w:cs="宋体"/>
          <w:color w:val="000000"/>
          <w:kern w:val="0"/>
          <w:szCs w:val="21"/>
        </w:rPr>
        <w:t>12366</w:t>
      </w:r>
      <w:r w:rsidRPr="003354E6">
        <w:rPr>
          <w:rFonts w:ascii="Simsun" w:hAnsi="Simsun" w:cs="宋体"/>
          <w:color w:val="000000"/>
          <w:kern w:val="0"/>
          <w:szCs w:val="21"/>
        </w:rPr>
        <w:t>纳税服务平台办税地图</w:t>
      </w:r>
      <w:hyperlink r:id="rId500" w:tgtFrame="_blank" w:history="1">
        <w:r w:rsidRPr="003354E6">
          <w:rPr>
            <w:rFonts w:ascii="Simsun" w:hAnsi="Simsun" w:cs="宋体"/>
            <w:color w:val="0000FF"/>
            <w:kern w:val="0"/>
            <w:szCs w:val="21"/>
            <w:u w:val="single"/>
          </w:rPr>
          <w:t>http://12366.chinatax.gov.cn/BsdtAllBLH_bsdtMain.do</w:t>
        </w:r>
        <w:r w:rsidRPr="003354E6">
          <w:rPr>
            <w:rFonts w:ascii="Simsun" w:hAnsi="Simsun" w:cs="宋体"/>
            <w:color w:val="0000FF"/>
            <w:kern w:val="0"/>
            <w:szCs w:val="21"/>
            <w:u w:val="single"/>
          </w:rPr>
          <w:t>。</w:t>
        </w:r>
      </w:hyperlink>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hint="eastAsia"/>
          <w:color w:val="000000"/>
          <w:kern w:val="0"/>
          <w:szCs w:val="21"/>
        </w:rPr>
        <w:t>【</w:t>
      </w:r>
      <w:r w:rsidRPr="003354E6">
        <w:rPr>
          <w:rFonts w:ascii="Simsun" w:hAnsi="Simsun" w:cs="宋体"/>
          <w:color w:val="000000"/>
          <w:kern w:val="0"/>
          <w:szCs w:val="21"/>
        </w:rPr>
        <w:t>收费标准</w:t>
      </w:r>
      <w:r w:rsidRPr="003354E6">
        <w:rPr>
          <w:rFonts w:ascii="Simsun" w:hAnsi="Simsun" w:cs="宋体" w:hint="eastAsia"/>
          <w:color w:val="000000"/>
          <w:kern w:val="0"/>
          <w:szCs w:val="21"/>
        </w:rPr>
        <w:t>】</w:t>
      </w:r>
      <w:r w:rsidRPr="003354E6">
        <w:rPr>
          <w:rFonts w:ascii="Simsun" w:hAnsi="Simsun" w:cs="宋体"/>
          <w:color w:val="000000"/>
          <w:kern w:val="0"/>
          <w:szCs w:val="21"/>
        </w:rPr>
        <w:t>：不收费</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lastRenderedPageBreak/>
        <w:t>【资料类型】：纸质</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【份数】：</w:t>
      </w:r>
      <w:r w:rsidRPr="003354E6">
        <w:rPr>
          <w:rFonts w:ascii="Simsun" w:hAnsi="Simsun" w:cs="宋体"/>
          <w:color w:val="000000"/>
          <w:kern w:val="0"/>
          <w:szCs w:val="21"/>
        </w:rPr>
        <w:t xml:space="preserve"> 1</w:t>
      </w:r>
      <w:r w:rsidRPr="003354E6">
        <w:rPr>
          <w:rFonts w:ascii="Simsun" w:hAnsi="Simsun" w:cs="宋体"/>
          <w:color w:val="000000"/>
          <w:kern w:val="0"/>
          <w:szCs w:val="21"/>
        </w:rPr>
        <w:t>份</w:t>
      </w:r>
    </w:p>
    <w:p w:rsidR="004E56AF" w:rsidRPr="003354E6" w:rsidRDefault="004E56AF" w:rsidP="004E56AF">
      <w:pPr>
        <w:widowControl/>
        <w:adjustRightInd w:val="0"/>
        <w:snapToGrid w:val="0"/>
        <w:ind w:firstLineChars="200" w:firstLine="420"/>
        <w:jc w:val="left"/>
        <w:rPr>
          <w:rFonts w:ascii="Simsun" w:hAnsi="Simsun" w:cs="宋体" w:hint="eastAsia"/>
          <w:color w:val="000000"/>
          <w:kern w:val="0"/>
          <w:szCs w:val="21"/>
        </w:rPr>
      </w:pPr>
      <w:r w:rsidRPr="003354E6">
        <w:rPr>
          <w:rFonts w:ascii="Simsun" w:hAnsi="Simsun" w:cs="宋体"/>
          <w:color w:val="000000"/>
          <w:kern w:val="0"/>
          <w:szCs w:val="21"/>
        </w:rPr>
        <w:t>【表格下载链接地址】：</w:t>
      </w:r>
      <w:hyperlink r:id="rId501" w:tgtFrame="_blank" w:history="1">
        <w:r w:rsidRPr="003354E6">
          <w:rPr>
            <w:rStyle w:val="a4"/>
            <w:rFonts w:ascii="Simsun" w:hAnsi="Simsun"/>
            <w:szCs w:val="21"/>
          </w:rPr>
          <w:t>http://12366.xj-n-tax.gov.cn/bszn/rjbd/gsbd/index.htm</w:t>
        </w:r>
      </w:hyperlink>
    </w:p>
    <w:p w:rsidR="004E56AF" w:rsidRPr="003354E6" w:rsidRDefault="004E56AF" w:rsidP="00283241">
      <w:pPr>
        <w:widowControl/>
        <w:adjustRightInd w:val="0"/>
        <w:snapToGrid w:val="0"/>
        <w:ind w:firstLineChars="200" w:firstLine="420"/>
        <w:jc w:val="left"/>
        <w:rPr>
          <w:szCs w:val="21"/>
        </w:rPr>
      </w:pPr>
      <w:r w:rsidRPr="003354E6">
        <w:rPr>
          <w:rFonts w:ascii="Simsun" w:hAnsi="Simsun" w:cs="宋体"/>
          <w:color w:val="000000"/>
          <w:kern w:val="0"/>
          <w:szCs w:val="21"/>
        </w:rPr>
        <w:t>【表单填写示范文本】：</w:t>
      </w:r>
      <w:hyperlink r:id="rId502" w:tgtFrame="_blank" w:history="1">
        <w:r w:rsidRPr="003354E6">
          <w:rPr>
            <w:rStyle w:val="a4"/>
            <w:rFonts w:ascii="Simsun" w:hAnsi="Simsun"/>
            <w:szCs w:val="21"/>
          </w:rPr>
          <w:t>http://12366.chinatax.gov.cn/xzzxWebBLH_xzzxWebMain.do</w:t>
        </w:r>
      </w:hyperlink>
    </w:p>
    <w:bookmarkEnd w:id="406"/>
    <w:p w:rsidR="009F3EC6" w:rsidRDefault="009F3EC6" w:rsidP="009F3EC6">
      <w:pPr>
        <w:adjustRightInd w:val="0"/>
        <w:snapToGrid w:val="0"/>
        <w:ind w:firstLineChars="200" w:firstLine="420"/>
        <w:rPr>
          <w:szCs w:val="21"/>
        </w:rPr>
      </w:pPr>
    </w:p>
    <w:p w:rsidR="005F6EB4" w:rsidRDefault="005F6EB4" w:rsidP="009F3EC6">
      <w:pPr>
        <w:adjustRightInd w:val="0"/>
        <w:snapToGrid w:val="0"/>
        <w:ind w:firstLineChars="200" w:firstLine="420"/>
        <w:rPr>
          <w:szCs w:val="21"/>
        </w:rPr>
      </w:pPr>
    </w:p>
    <w:p w:rsidR="005F6EB4" w:rsidRPr="00E273FD" w:rsidRDefault="005F6EB4" w:rsidP="005F6EB4">
      <w:pPr>
        <w:pStyle w:val="3"/>
        <w:adjustRightInd w:val="0"/>
        <w:snapToGrid w:val="0"/>
        <w:spacing w:before="0" w:after="0" w:line="240" w:lineRule="auto"/>
        <w:ind w:firstLine="422"/>
        <w:rPr>
          <w:sz w:val="21"/>
          <w:szCs w:val="21"/>
        </w:rPr>
      </w:pPr>
      <w:bookmarkStart w:id="419" w:name="_Toc509871544"/>
      <w:bookmarkStart w:id="420" w:name="_Toc509919948"/>
      <w:bookmarkStart w:id="421" w:name="_Toc509923468"/>
      <w:bookmarkStart w:id="422" w:name="_Toc509997844"/>
      <w:r w:rsidRPr="00E273FD">
        <w:rPr>
          <w:sz w:val="21"/>
          <w:szCs w:val="21"/>
        </w:rPr>
        <w:t>资源税管理证明</w:t>
      </w:r>
      <w:bookmarkEnd w:id="419"/>
      <w:bookmarkEnd w:id="420"/>
      <w:bookmarkEnd w:id="421"/>
      <w:bookmarkEnd w:id="422"/>
    </w:p>
    <w:p w:rsidR="005F6EB4" w:rsidRPr="00E273FD" w:rsidRDefault="005F6EB4" w:rsidP="005F6EB4">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t>【事项类别】</w:t>
      </w:r>
    </w:p>
    <w:p w:rsidR="005F6EB4" w:rsidRPr="00E35C7E" w:rsidRDefault="005F6EB4" w:rsidP="005F6EB4">
      <w:pPr>
        <w:ind w:firstLine="420"/>
        <w:rPr>
          <w:szCs w:val="21"/>
        </w:rPr>
      </w:pPr>
      <w:r w:rsidRPr="00E35C7E">
        <w:rPr>
          <w:szCs w:val="21"/>
        </w:rPr>
        <w:t>发起方式：依申请</w:t>
      </w:r>
    </w:p>
    <w:p w:rsidR="005F6EB4" w:rsidRPr="00E35C7E" w:rsidRDefault="005F6EB4" w:rsidP="005F6EB4">
      <w:pPr>
        <w:ind w:firstLine="420"/>
        <w:rPr>
          <w:szCs w:val="21"/>
        </w:rPr>
      </w:pPr>
      <w:r w:rsidRPr="00E35C7E">
        <w:rPr>
          <w:szCs w:val="21"/>
        </w:rPr>
        <w:t>办结方式：即时办结</w:t>
      </w:r>
    </w:p>
    <w:p w:rsidR="005F6EB4" w:rsidRPr="00E35C7E" w:rsidRDefault="005F6EB4" w:rsidP="005F6EB4">
      <w:pPr>
        <w:ind w:firstLine="420"/>
        <w:rPr>
          <w:szCs w:val="21"/>
        </w:rPr>
      </w:pPr>
      <w:r w:rsidRPr="00E35C7E">
        <w:rPr>
          <w:szCs w:val="21"/>
        </w:rPr>
        <w:t>适用范围：地税</w:t>
      </w:r>
    </w:p>
    <w:p w:rsidR="005F6EB4" w:rsidRPr="00E35C7E" w:rsidRDefault="005F6EB4" w:rsidP="005F6EB4">
      <w:pPr>
        <w:ind w:firstLine="420"/>
        <w:rPr>
          <w:szCs w:val="21"/>
        </w:rPr>
      </w:pPr>
      <w:r w:rsidRPr="00E35C7E">
        <w:rPr>
          <w:szCs w:val="21"/>
        </w:rPr>
        <w:t>适用层级：区县级</w:t>
      </w:r>
    </w:p>
    <w:p w:rsidR="005F6EB4" w:rsidRPr="00E273FD" w:rsidRDefault="005F6EB4" w:rsidP="005F6EB4">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t>【政策依据】</w:t>
      </w:r>
    </w:p>
    <w:p w:rsidR="005F6EB4" w:rsidRPr="00E35C7E" w:rsidRDefault="005F6EB4" w:rsidP="005F6EB4">
      <w:pPr>
        <w:ind w:firstLine="420"/>
        <w:rPr>
          <w:szCs w:val="21"/>
        </w:rPr>
      </w:pPr>
      <w:r w:rsidRPr="00E35C7E">
        <w:rPr>
          <w:szCs w:val="21"/>
        </w:rPr>
        <w:t>《国家税务总局关于印发〈中华人民共和国资源税代扣代缴管理办法〉的通知》（国税发〔</w:t>
      </w:r>
      <w:r w:rsidRPr="00E35C7E">
        <w:rPr>
          <w:szCs w:val="21"/>
        </w:rPr>
        <w:t>1998</w:t>
      </w:r>
      <w:r w:rsidRPr="00E35C7E">
        <w:rPr>
          <w:szCs w:val="21"/>
        </w:rPr>
        <w:t>〕</w:t>
      </w:r>
      <w:r w:rsidRPr="00E35C7E">
        <w:rPr>
          <w:szCs w:val="21"/>
        </w:rPr>
        <w:t>49</w:t>
      </w:r>
      <w:r w:rsidRPr="00E35C7E">
        <w:rPr>
          <w:szCs w:val="21"/>
        </w:rPr>
        <w:t>号）第六条，第七条</w:t>
      </w:r>
    </w:p>
    <w:p w:rsidR="005F6EB4" w:rsidRPr="00E35C7E" w:rsidRDefault="005F6EB4" w:rsidP="005F6EB4">
      <w:pPr>
        <w:ind w:firstLine="420"/>
        <w:rPr>
          <w:szCs w:val="21"/>
        </w:rPr>
      </w:pPr>
      <w:r w:rsidRPr="00E35C7E">
        <w:rPr>
          <w:szCs w:val="21"/>
        </w:rPr>
        <w:t>《国家税务总局关于印发〈全国县级税务机关纳税服务规范（</w:t>
      </w:r>
      <w:r w:rsidRPr="00E35C7E">
        <w:rPr>
          <w:szCs w:val="21"/>
        </w:rPr>
        <w:t>1.0</w:t>
      </w:r>
      <w:r w:rsidRPr="00E35C7E">
        <w:rPr>
          <w:szCs w:val="21"/>
        </w:rPr>
        <w:t>版）〉的通知》（税总发〔</w:t>
      </w:r>
      <w:r w:rsidRPr="00E35C7E">
        <w:rPr>
          <w:szCs w:val="21"/>
        </w:rPr>
        <w:t>2014</w:t>
      </w:r>
      <w:r w:rsidRPr="00E35C7E">
        <w:rPr>
          <w:szCs w:val="21"/>
        </w:rPr>
        <w:t>〕</w:t>
      </w:r>
    </w:p>
    <w:p w:rsidR="005F6EB4" w:rsidRPr="00E35C7E" w:rsidRDefault="005F6EB4" w:rsidP="005F6EB4">
      <w:pPr>
        <w:ind w:firstLine="420"/>
        <w:rPr>
          <w:szCs w:val="21"/>
        </w:rPr>
      </w:pPr>
      <w:r w:rsidRPr="00E35C7E">
        <w:rPr>
          <w:szCs w:val="21"/>
        </w:rPr>
        <w:t>98</w:t>
      </w:r>
      <w:r w:rsidRPr="00E35C7E">
        <w:rPr>
          <w:szCs w:val="21"/>
        </w:rPr>
        <w:t>号）全文</w:t>
      </w:r>
    </w:p>
    <w:p w:rsidR="005F6EB4" w:rsidRPr="00E35C7E" w:rsidRDefault="005F6EB4" w:rsidP="005F6EB4">
      <w:pPr>
        <w:ind w:firstLine="420"/>
        <w:rPr>
          <w:szCs w:val="21"/>
        </w:rPr>
      </w:pPr>
      <w:r w:rsidRPr="00E35C7E">
        <w:rPr>
          <w:szCs w:val="21"/>
        </w:rPr>
        <w:t>《国家税务总局办公厅关于印发〈全国税务机关纳税服务规范〉</w:t>
      </w:r>
      <w:r w:rsidRPr="00E35C7E">
        <w:rPr>
          <w:szCs w:val="21"/>
        </w:rPr>
        <w:t>2.3</w:t>
      </w:r>
      <w:r w:rsidRPr="00E35C7E">
        <w:rPr>
          <w:szCs w:val="21"/>
        </w:rPr>
        <w:t>版更新事项的通知》（税总办发〔</w:t>
      </w:r>
      <w:r w:rsidRPr="00E35C7E">
        <w:rPr>
          <w:szCs w:val="21"/>
        </w:rPr>
        <w:t>2015</w:t>
      </w:r>
      <w:r w:rsidRPr="00E35C7E">
        <w:rPr>
          <w:szCs w:val="21"/>
        </w:rPr>
        <w:t>〕</w:t>
      </w:r>
      <w:r w:rsidRPr="00E35C7E">
        <w:rPr>
          <w:szCs w:val="21"/>
        </w:rPr>
        <w:t>224</w:t>
      </w:r>
      <w:r w:rsidRPr="00E35C7E">
        <w:rPr>
          <w:szCs w:val="21"/>
        </w:rPr>
        <w:t>号）全文</w:t>
      </w:r>
    </w:p>
    <w:p w:rsidR="005F6EB4" w:rsidRPr="00E273FD" w:rsidRDefault="005F6EB4" w:rsidP="005F6EB4">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t>【业务概述】</w:t>
      </w:r>
    </w:p>
    <w:p w:rsidR="005F6EB4" w:rsidRPr="00E35C7E" w:rsidRDefault="005F6EB4" w:rsidP="005F6EB4">
      <w:pPr>
        <w:ind w:firstLine="420"/>
        <w:rPr>
          <w:szCs w:val="21"/>
        </w:rPr>
      </w:pPr>
      <w:r w:rsidRPr="00E35C7E">
        <w:rPr>
          <w:szCs w:val="21"/>
        </w:rPr>
        <w:t>1</w:t>
      </w:r>
      <w:r w:rsidRPr="00E35C7E">
        <w:rPr>
          <w:szCs w:val="21"/>
        </w:rPr>
        <w:t>．</w:t>
      </w:r>
      <w:r w:rsidRPr="00E35C7E">
        <w:rPr>
          <w:szCs w:val="21"/>
        </w:rPr>
        <w:t>“</w:t>
      </w:r>
      <w:r w:rsidRPr="00E35C7E">
        <w:rPr>
          <w:szCs w:val="21"/>
        </w:rPr>
        <w:t>资源税管理证明</w:t>
      </w:r>
      <w:r w:rsidRPr="00E35C7E">
        <w:rPr>
          <w:szCs w:val="21"/>
        </w:rPr>
        <w:t>”</w:t>
      </w:r>
      <w:r w:rsidRPr="00E35C7E">
        <w:rPr>
          <w:szCs w:val="21"/>
        </w:rPr>
        <w:t>是证明销售的矿产品（不包括煤炭、石油、天燃气）或者生产盐的单位和个人已缴纳资源税或已向当地税务机关办理纳税申报的有效凭证。</w:t>
      </w:r>
      <w:r w:rsidRPr="00E35C7E">
        <w:rPr>
          <w:szCs w:val="21"/>
        </w:rPr>
        <w:t>“</w:t>
      </w:r>
      <w:r w:rsidRPr="00E35C7E">
        <w:rPr>
          <w:szCs w:val="21"/>
        </w:rPr>
        <w:t>资源税管理证明</w:t>
      </w:r>
      <w:r w:rsidRPr="00E35C7E">
        <w:rPr>
          <w:szCs w:val="21"/>
        </w:rPr>
        <w:t>”</w:t>
      </w:r>
      <w:r w:rsidRPr="00E35C7E">
        <w:rPr>
          <w:szCs w:val="21"/>
        </w:rPr>
        <w:t>分为甲、乙两种证明，由当地主管税务机关开具。</w:t>
      </w:r>
    </w:p>
    <w:p w:rsidR="005F6EB4" w:rsidRPr="00E35C7E" w:rsidRDefault="005F6EB4" w:rsidP="005F6EB4">
      <w:pPr>
        <w:ind w:firstLine="420"/>
        <w:rPr>
          <w:szCs w:val="21"/>
        </w:rPr>
      </w:pPr>
      <w:r w:rsidRPr="00E35C7E">
        <w:rPr>
          <w:szCs w:val="21"/>
        </w:rPr>
        <w:t>资源税管理甲种证明适用生产规模较大、财务制度比较健全、有比较固定的购销关系、能够依法申报缴纳资源税的纳税人，是一次开具在一定期限内多次使用有效的证明。</w:t>
      </w:r>
    </w:p>
    <w:p w:rsidR="005F6EB4" w:rsidRPr="00E35C7E" w:rsidRDefault="005F6EB4" w:rsidP="005F6EB4">
      <w:pPr>
        <w:ind w:firstLine="420"/>
        <w:rPr>
          <w:szCs w:val="21"/>
        </w:rPr>
      </w:pPr>
      <w:r w:rsidRPr="00E35C7E">
        <w:rPr>
          <w:szCs w:val="21"/>
        </w:rPr>
        <w:t>资源税管理乙种证明适用个体、小型采矿销售企业等零散资源税纳税人，是根据销售数量多次开具一次使用有效的证明。</w:t>
      </w:r>
    </w:p>
    <w:p w:rsidR="005F6EB4" w:rsidRPr="00E35C7E" w:rsidRDefault="005F6EB4" w:rsidP="005F6EB4">
      <w:pPr>
        <w:ind w:firstLine="420"/>
        <w:rPr>
          <w:szCs w:val="21"/>
        </w:rPr>
      </w:pPr>
      <w:r w:rsidRPr="00E35C7E">
        <w:rPr>
          <w:szCs w:val="21"/>
        </w:rPr>
        <w:t>2</w:t>
      </w:r>
      <w:r w:rsidRPr="00E35C7E">
        <w:rPr>
          <w:szCs w:val="21"/>
        </w:rPr>
        <w:t>．凡开采销售《中华人民共和国资源税代扣代缴管理办法》规定范围内的应税矿产品的单位和个人，在销售其矿产品时，应当向当地主管税务机关申请开具</w:t>
      </w:r>
      <w:r w:rsidRPr="00E35C7E">
        <w:rPr>
          <w:szCs w:val="21"/>
        </w:rPr>
        <w:t>“</w:t>
      </w:r>
      <w:r w:rsidRPr="00E35C7E">
        <w:rPr>
          <w:szCs w:val="21"/>
        </w:rPr>
        <w:t>资源税管理证明</w:t>
      </w:r>
      <w:r w:rsidRPr="00E35C7E">
        <w:rPr>
          <w:szCs w:val="21"/>
        </w:rPr>
        <w:t>”</w:t>
      </w:r>
      <w:r w:rsidRPr="00E35C7E">
        <w:rPr>
          <w:szCs w:val="21"/>
        </w:rPr>
        <w:t>，作为销售矿产品已申报纳税免予扣缴税款的依据。购货方（扣缴义务人）在收购矿产品时，应主动向销售方（纳税人）索要</w:t>
      </w:r>
      <w:r w:rsidRPr="00E35C7E">
        <w:rPr>
          <w:szCs w:val="21"/>
        </w:rPr>
        <w:t>“</w:t>
      </w:r>
      <w:r w:rsidRPr="00E35C7E">
        <w:rPr>
          <w:szCs w:val="21"/>
        </w:rPr>
        <w:t>资源税管理证明</w:t>
      </w:r>
      <w:r w:rsidRPr="00E35C7E">
        <w:rPr>
          <w:szCs w:val="21"/>
        </w:rPr>
        <w:t>”</w:t>
      </w:r>
      <w:r w:rsidRPr="00E35C7E">
        <w:rPr>
          <w:szCs w:val="21"/>
        </w:rPr>
        <w:t>，扣缴义务人据此不代扣资源税。</w:t>
      </w:r>
    </w:p>
    <w:p w:rsidR="005F6EB4" w:rsidRPr="00E35C7E" w:rsidRDefault="005F6EB4" w:rsidP="005F6EB4">
      <w:pPr>
        <w:ind w:firstLine="420"/>
        <w:rPr>
          <w:szCs w:val="21"/>
        </w:rPr>
      </w:pPr>
      <w:r w:rsidRPr="00E35C7E">
        <w:rPr>
          <w:szCs w:val="21"/>
        </w:rPr>
        <w:t>3</w:t>
      </w:r>
      <w:r w:rsidRPr="00E35C7E">
        <w:rPr>
          <w:szCs w:val="21"/>
        </w:rPr>
        <w:t>．</w:t>
      </w:r>
      <w:r w:rsidRPr="00E35C7E">
        <w:rPr>
          <w:szCs w:val="21"/>
        </w:rPr>
        <w:t>“</w:t>
      </w:r>
      <w:r w:rsidRPr="00E35C7E">
        <w:rPr>
          <w:szCs w:val="21"/>
        </w:rPr>
        <w:t>资源税管理证明</w:t>
      </w:r>
      <w:r w:rsidRPr="00E35C7E">
        <w:rPr>
          <w:szCs w:val="21"/>
        </w:rPr>
        <w:t>”</w:t>
      </w:r>
      <w:r w:rsidRPr="00E35C7E">
        <w:rPr>
          <w:szCs w:val="21"/>
        </w:rPr>
        <w:t>可以跨省、区、市使用，须与纳税人的税务登记证件一同使用。</w:t>
      </w:r>
    </w:p>
    <w:p w:rsidR="005F6EB4" w:rsidRPr="00E273FD" w:rsidRDefault="005F6EB4" w:rsidP="005F6EB4">
      <w:pPr>
        <w:pStyle w:val="4"/>
        <w:adjustRightInd w:val="0"/>
        <w:snapToGrid w:val="0"/>
        <w:spacing w:before="0" w:after="0" w:line="240" w:lineRule="auto"/>
        <w:ind w:firstLine="422"/>
        <w:rPr>
          <w:rFonts w:ascii="宋体" w:hAnsi="宋体" w:cs="宋体"/>
          <w:sz w:val="21"/>
          <w:szCs w:val="21"/>
        </w:rPr>
      </w:pPr>
      <w:r w:rsidRPr="00E273FD">
        <w:rPr>
          <w:rFonts w:ascii="宋体" w:hAnsi="宋体" w:cs="宋体"/>
          <w:sz w:val="21"/>
          <w:szCs w:val="21"/>
        </w:rPr>
        <w:t>【业务流程】</w:t>
      </w:r>
    </w:p>
    <w:p w:rsidR="005F6EB4" w:rsidRPr="00E35C7E" w:rsidRDefault="005F6EB4" w:rsidP="005F6EB4">
      <w:pPr>
        <w:ind w:firstLine="420"/>
        <w:rPr>
          <w:szCs w:val="21"/>
        </w:rPr>
      </w:pPr>
      <w:r w:rsidRPr="00E35C7E">
        <w:rPr>
          <w:szCs w:val="21"/>
        </w:rPr>
        <w:t>资源税管理证明流程如下图：</w:t>
      </w:r>
    </w:p>
    <w:p w:rsidR="005F6EB4" w:rsidRDefault="005F6EB4" w:rsidP="005F6EB4">
      <w:pPr>
        <w:ind w:firstLine="420"/>
        <w:rPr>
          <w:szCs w:val="21"/>
        </w:rPr>
      </w:pPr>
      <w:r>
        <w:rPr>
          <w:noProof/>
          <w:szCs w:val="21"/>
        </w:rPr>
        <w:lastRenderedPageBreak/>
        <w:drawing>
          <wp:inline distT="0" distB="0" distL="0" distR="0">
            <wp:extent cx="5271770" cy="2305685"/>
            <wp:effectExtent l="0" t="0" r="0" b="0"/>
            <wp:docPr id="5" name="图片 4" descr="C:\Documents and Settings\Administrator\桌面\各类流程图\受理审核发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Documents and Settings\Administrator\桌面\各类流程图\受理审核发放.png"/>
                    <pic:cNvPicPr>
                      <a:picLocks noChangeAspect="1" noChangeArrowheads="1"/>
                    </pic:cNvPicPr>
                  </pic:nvPicPr>
                  <pic:blipFill>
                    <a:blip r:embed="rId142"/>
                    <a:srcRect/>
                    <a:stretch>
                      <a:fillRect/>
                    </a:stretch>
                  </pic:blipFill>
                  <pic:spPr bwMode="auto">
                    <a:xfrm>
                      <a:off x="0" y="0"/>
                      <a:ext cx="5271770" cy="2305685"/>
                    </a:xfrm>
                    <a:prstGeom prst="rect">
                      <a:avLst/>
                    </a:prstGeom>
                    <a:noFill/>
                    <a:ln w="9525">
                      <a:noFill/>
                      <a:miter lim="800000"/>
                      <a:headEnd/>
                      <a:tailEnd/>
                    </a:ln>
                  </pic:spPr>
                </pic:pic>
              </a:graphicData>
            </a:graphic>
          </wp:inline>
        </w:drawing>
      </w:r>
    </w:p>
    <w:p w:rsidR="005F6EB4" w:rsidRPr="0037118F" w:rsidRDefault="005F6EB4" w:rsidP="005F6EB4">
      <w:pPr>
        <w:pStyle w:val="4"/>
        <w:ind w:firstLineChars="94" w:firstLine="198"/>
        <w:rPr>
          <w:bCs w:val="0"/>
          <w:sz w:val="21"/>
          <w:szCs w:val="21"/>
        </w:rPr>
      </w:pPr>
      <w:r w:rsidRPr="00465FCA">
        <w:rPr>
          <w:bCs w:val="0"/>
          <w:sz w:val="21"/>
          <w:szCs w:val="21"/>
        </w:rPr>
        <w:t>【资料处理】</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5"/>
        <w:gridCol w:w="6389"/>
        <w:gridCol w:w="1701"/>
      </w:tblGrid>
      <w:tr w:rsidR="005F6EB4" w:rsidRPr="00E35C7E" w:rsidTr="00416936">
        <w:tc>
          <w:tcPr>
            <w:tcW w:w="665" w:type="dxa"/>
            <w:vAlign w:val="center"/>
          </w:tcPr>
          <w:p w:rsidR="005F6EB4" w:rsidRPr="00E35C7E" w:rsidRDefault="005F6EB4" w:rsidP="00416936">
            <w:pPr>
              <w:rPr>
                <w:szCs w:val="21"/>
              </w:rPr>
            </w:pPr>
            <w:r w:rsidRPr="00E35C7E">
              <w:rPr>
                <w:szCs w:val="21"/>
              </w:rPr>
              <w:t>资料类型</w:t>
            </w:r>
          </w:p>
        </w:tc>
        <w:tc>
          <w:tcPr>
            <w:tcW w:w="6389" w:type="dxa"/>
            <w:vAlign w:val="center"/>
          </w:tcPr>
          <w:p w:rsidR="005F6EB4" w:rsidRPr="00E35C7E" w:rsidRDefault="005F6EB4" w:rsidP="00416936">
            <w:pPr>
              <w:rPr>
                <w:szCs w:val="21"/>
              </w:rPr>
            </w:pPr>
            <w:r w:rsidRPr="00E35C7E">
              <w:rPr>
                <w:szCs w:val="21"/>
              </w:rPr>
              <w:t>资料名称</w:t>
            </w:r>
          </w:p>
        </w:tc>
        <w:tc>
          <w:tcPr>
            <w:tcW w:w="1701" w:type="dxa"/>
            <w:vAlign w:val="center"/>
          </w:tcPr>
          <w:p w:rsidR="005F6EB4" w:rsidRPr="00E35C7E" w:rsidRDefault="005F6EB4" w:rsidP="00416936">
            <w:pPr>
              <w:rPr>
                <w:szCs w:val="21"/>
              </w:rPr>
            </w:pPr>
            <w:r w:rsidRPr="00E35C7E">
              <w:rPr>
                <w:szCs w:val="21"/>
              </w:rPr>
              <w:t>资料处理</w:t>
            </w:r>
          </w:p>
        </w:tc>
      </w:tr>
      <w:tr w:rsidR="005F6EB4" w:rsidRPr="00E35C7E" w:rsidTr="00416936">
        <w:tc>
          <w:tcPr>
            <w:tcW w:w="665" w:type="dxa"/>
            <w:vMerge w:val="restart"/>
            <w:vAlign w:val="center"/>
          </w:tcPr>
          <w:p w:rsidR="005F6EB4" w:rsidRPr="00E35C7E" w:rsidRDefault="005F6EB4" w:rsidP="00416936">
            <w:pPr>
              <w:rPr>
                <w:szCs w:val="21"/>
              </w:rPr>
            </w:pPr>
            <w:r w:rsidRPr="00E35C7E">
              <w:rPr>
                <w:szCs w:val="21"/>
              </w:rPr>
              <w:t>必报资料</w:t>
            </w:r>
          </w:p>
          <w:p w:rsidR="005F6EB4" w:rsidRPr="00E35C7E" w:rsidRDefault="005F6EB4" w:rsidP="00416936">
            <w:pPr>
              <w:rPr>
                <w:szCs w:val="21"/>
              </w:rPr>
            </w:pPr>
          </w:p>
        </w:tc>
        <w:tc>
          <w:tcPr>
            <w:tcW w:w="6389" w:type="dxa"/>
            <w:vAlign w:val="center"/>
          </w:tcPr>
          <w:p w:rsidR="005F6EB4" w:rsidRPr="00E35C7E" w:rsidRDefault="005F6EB4" w:rsidP="00416936">
            <w:pPr>
              <w:rPr>
                <w:szCs w:val="21"/>
              </w:rPr>
            </w:pPr>
            <w:r w:rsidRPr="00E35C7E">
              <w:rPr>
                <w:szCs w:val="21"/>
              </w:rPr>
              <w:t>（</w:t>
            </w:r>
            <w:r w:rsidRPr="00E35C7E">
              <w:rPr>
                <w:szCs w:val="21"/>
              </w:rPr>
              <w:t>1</w:t>
            </w:r>
            <w:r w:rsidRPr="00E35C7E">
              <w:rPr>
                <w:szCs w:val="21"/>
              </w:rPr>
              <w:t>）开具资源税管理甲种证明：</w:t>
            </w:r>
          </w:p>
          <w:p w:rsidR="005F6EB4" w:rsidRPr="00E35C7E" w:rsidRDefault="005F6EB4" w:rsidP="00416936">
            <w:pPr>
              <w:rPr>
                <w:szCs w:val="21"/>
              </w:rPr>
            </w:pPr>
            <w:r w:rsidRPr="00E35C7E">
              <w:rPr>
                <w:szCs w:val="21"/>
              </w:rPr>
              <w:t>——</w:t>
            </w:r>
            <w:r w:rsidRPr="00E35C7E">
              <w:rPr>
                <w:szCs w:val="21"/>
              </w:rPr>
              <w:t>固定购销单位购销合同。</w:t>
            </w:r>
          </w:p>
        </w:tc>
        <w:tc>
          <w:tcPr>
            <w:tcW w:w="1701" w:type="dxa"/>
            <w:vAlign w:val="center"/>
          </w:tcPr>
          <w:p w:rsidR="005F6EB4" w:rsidRPr="00E35C7E" w:rsidRDefault="005F6EB4" w:rsidP="00416936">
            <w:pPr>
              <w:rPr>
                <w:szCs w:val="21"/>
              </w:rPr>
            </w:pPr>
            <w:r w:rsidRPr="00E35C7E">
              <w:rPr>
                <w:szCs w:val="21"/>
              </w:rPr>
              <w:t>查验后归还</w:t>
            </w:r>
          </w:p>
        </w:tc>
      </w:tr>
      <w:tr w:rsidR="005F6EB4" w:rsidRPr="00E35C7E" w:rsidTr="00416936">
        <w:tc>
          <w:tcPr>
            <w:tcW w:w="665" w:type="dxa"/>
            <w:vMerge/>
            <w:vAlign w:val="center"/>
          </w:tcPr>
          <w:p w:rsidR="005F6EB4" w:rsidRPr="00E35C7E" w:rsidRDefault="005F6EB4" w:rsidP="00416936">
            <w:pPr>
              <w:rPr>
                <w:szCs w:val="21"/>
              </w:rPr>
            </w:pPr>
          </w:p>
        </w:tc>
        <w:tc>
          <w:tcPr>
            <w:tcW w:w="6389" w:type="dxa"/>
            <w:vAlign w:val="center"/>
          </w:tcPr>
          <w:p w:rsidR="005F6EB4" w:rsidRPr="00E35C7E" w:rsidRDefault="005F6EB4" w:rsidP="00416936">
            <w:pPr>
              <w:rPr>
                <w:szCs w:val="21"/>
              </w:rPr>
            </w:pPr>
            <w:r w:rsidRPr="00E35C7E">
              <w:rPr>
                <w:szCs w:val="21"/>
              </w:rPr>
              <w:t>（</w:t>
            </w:r>
            <w:r w:rsidRPr="00E35C7E">
              <w:rPr>
                <w:szCs w:val="21"/>
              </w:rPr>
              <w:t>2</w:t>
            </w:r>
            <w:r w:rsidRPr="00E35C7E">
              <w:rPr>
                <w:szCs w:val="21"/>
              </w:rPr>
              <w:t>）开具资源税管理乙种证明：</w:t>
            </w:r>
          </w:p>
          <w:p w:rsidR="005F6EB4" w:rsidRPr="00E35C7E" w:rsidRDefault="005F6EB4" w:rsidP="00416936">
            <w:pPr>
              <w:rPr>
                <w:szCs w:val="21"/>
              </w:rPr>
            </w:pPr>
            <w:r w:rsidRPr="00E35C7E">
              <w:rPr>
                <w:szCs w:val="21"/>
              </w:rPr>
              <w:t>——</w:t>
            </w:r>
            <w:r w:rsidRPr="00E35C7E">
              <w:rPr>
                <w:szCs w:val="21"/>
              </w:rPr>
              <w:t>完税凭证。（系统能够获取信息的取消资料报送）</w:t>
            </w:r>
          </w:p>
          <w:p w:rsidR="005F6EB4" w:rsidRPr="00E35C7E" w:rsidRDefault="005F6EB4" w:rsidP="00416936">
            <w:pPr>
              <w:rPr>
                <w:szCs w:val="21"/>
              </w:rPr>
            </w:pPr>
            <w:r w:rsidRPr="00E35C7E">
              <w:rPr>
                <w:szCs w:val="21"/>
              </w:rPr>
              <w:t>——</w:t>
            </w:r>
            <w:r w:rsidRPr="00E35C7E">
              <w:rPr>
                <w:szCs w:val="21"/>
              </w:rPr>
              <w:t>相关应税产品的销售合同、销售发票或其他销售凭证。</w:t>
            </w:r>
          </w:p>
          <w:p w:rsidR="005F6EB4" w:rsidRPr="00E35C7E" w:rsidRDefault="005F6EB4" w:rsidP="00416936">
            <w:pPr>
              <w:rPr>
                <w:szCs w:val="21"/>
              </w:rPr>
            </w:pPr>
            <w:r w:rsidRPr="00E35C7E">
              <w:rPr>
                <w:szCs w:val="21"/>
              </w:rPr>
              <w:t>——</w:t>
            </w:r>
            <w:r w:rsidRPr="00E35C7E">
              <w:rPr>
                <w:szCs w:val="21"/>
              </w:rPr>
              <w:t>个体纳税人有效身份证明。（系统能够获取信息的取消资料报送）</w:t>
            </w:r>
          </w:p>
        </w:tc>
        <w:tc>
          <w:tcPr>
            <w:tcW w:w="1701" w:type="dxa"/>
            <w:vAlign w:val="center"/>
          </w:tcPr>
          <w:p w:rsidR="005F6EB4" w:rsidRPr="00E35C7E" w:rsidRDefault="005F6EB4" w:rsidP="00416936">
            <w:pPr>
              <w:rPr>
                <w:szCs w:val="21"/>
              </w:rPr>
            </w:pPr>
            <w:r w:rsidRPr="00E35C7E">
              <w:rPr>
                <w:szCs w:val="21"/>
              </w:rPr>
              <w:t>查验后归档</w:t>
            </w:r>
          </w:p>
          <w:p w:rsidR="005F6EB4" w:rsidRPr="00E35C7E" w:rsidRDefault="005F6EB4" w:rsidP="00416936">
            <w:pPr>
              <w:rPr>
                <w:szCs w:val="21"/>
              </w:rPr>
            </w:pPr>
            <w:r w:rsidRPr="00E35C7E">
              <w:rPr>
                <w:szCs w:val="21"/>
              </w:rPr>
              <w:t>查验后电子扫描归档</w:t>
            </w:r>
          </w:p>
        </w:tc>
      </w:tr>
    </w:tbl>
    <w:p w:rsidR="005F6EB4" w:rsidRDefault="005F6EB4" w:rsidP="005F6EB4">
      <w:pPr>
        <w:ind w:firstLine="420"/>
        <w:rPr>
          <w:szCs w:val="21"/>
        </w:rPr>
      </w:pPr>
    </w:p>
    <w:p w:rsidR="005F6EB4" w:rsidRPr="00E35C7E" w:rsidRDefault="005F6EB4" w:rsidP="005F6EB4">
      <w:pPr>
        <w:ind w:firstLine="420"/>
        <w:rPr>
          <w:szCs w:val="21"/>
        </w:rPr>
      </w:pPr>
      <w:r w:rsidRPr="00E35C7E">
        <w:rPr>
          <w:szCs w:val="21"/>
        </w:rPr>
        <w:t>【受理部门</w:t>
      </w:r>
      <w:r w:rsidRPr="00E35C7E">
        <w:rPr>
          <w:szCs w:val="21"/>
        </w:rPr>
        <w:t>(</w:t>
      </w:r>
      <w:r w:rsidRPr="00E35C7E">
        <w:rPr>
          <w:szCs w:val="21"/>
        </w:rPr>
        <w:t>含办税地点、办理时间、联系电话</w:t>
      </w:r>
      <w:r w:rsidRPr="00E35C7E">
        <w:rPr>
          <w:szCs w:val="21"/>
        </w:rPr>
        <w:t>)</w:t>
      </w:r>
      <w:r w:rsidRPr="00E35C7E">
        <w:rPr>
          <w:szCs w:val="21"/>
        </w:rPr>
        <w:t>】</w:t>
      </w:r>
    </w:p>
    <w:p w:rsidR="005F6EB4" w:rsidRPr="00E35C7E" w:rsidRDefault="005F6EB4" w:rsidP="005F6EB4">
      <w:pPr>
        <w:ind w:firstLine="420"/>
        <w:rPr>
          <w:szCs w:val="21"/>
        </w:rPr>
      </w:pPr>
      <w:r w:rsidRPr="00E35C7E">
        <w:rPr>
          <w:szCs w:val="21"/>
        </w:rPr>
        <w:t>所在地主管税务机关办税服务厅，可点击链接国家税务总局</w:t>
      </w:r>
      <w:r w:rsidRPr="00E35C7E">
        <w:rPr>
          <w:szCs w:val="21"/>
        </w:rPr>
        <w:t>12366</w:t>
      </w:r>
      <w:r w:rsidRPr="00E35C7E">
        <w:rPr>
          <w:szCs w:val="21"/>
        </w:rPr>
        <w:t>纳税服务平台办税地图</w:t>
      </w:r>
      <w:hyperlink r:id="rId503" w:tgtFrame="_blank" w:history="1">
        <w:r w:rsidRPr="00E35C7E">
          <w:rPr>
            <w:rStyle w:val="a4"/>
            <w:szCs w:val="21"/>
          </w:rPr>
          <w:t>http://12366.chinatax.gov.cn/BsdtAllBLH_bsdtMain.do</w:t>
        </w:r>
        <w:r w:rsidRPr="00E35C7E">
          <w:rPr>
            <w:rStyle w:val="a4"/>
            <w:szCs w:val="21"/>
          </w:rPr>
          <w:t>。</w:t>
        </w:r>
      </w:hyperlink>
    </w:p>
    <w:p w:rsidR="005F6EB4" w:rsidRPr="00E35C7E" w:rsidRDefault="005F6EB4" w:rsidP="005F6EB4">
      <w:pPr>
        <w:ind w:firstLine="420"/>
        <w:rPr>
          <w:szCs w:val="21"/>
        </w:rPr>
      </w:pPr>
      <w:r w:rsidRPr="00E35C7E">
        <w:rPr>
          <w:szCs w:val="21"/>
        </w:rPr>
        <w:t>【收费标准】：不收费</w:t>
      </w:r>
    </w:p>
    <w:p w:rsidR="005F6EB4" w:rsidRPr="00E35C7E" w:rsidRDefault="005F6EB4" w:rsidP="005F6EB4">
      <w:pPr>
        <w:ind w:firstLine="420"/>
        <w:rPr>
          <w:szCs w:val="21"/>
        </w:rPr>
      </w:pPr>
      <w:r w:rsidRPr="00E35C7E">
        <w:rPr>
          <w:szCs w:val="21"/>
        </w:rPr>
        <w:t>【资料类型】：纸质</w:t>
      </w:r>
    </w:p>
    <w:p w:rsidR="005F6EB4" w:rsidRPr="00E35C7E" w:rsidRDefault="005F6EB4" w:rsidP="005F6EB4">
      <w:pPr>
        <w:ind w:firstLine="420"/>
        <w:rPr>
          <w:szCs w:val="21"/>
        </w:rPr>
      </w:pPr>
      <w:r w:rsidRPr="00E35C7E">
        <w:rPr>
          <w:szCs w:val="21"/>
        </w:rPr>
        <w:t>【份数】：</w:t>
      </w:r>
      <w:r w:rsidRPr="00E35C7E">
        <w:rPr>
          <w:szCs w:val="21"/>
        </w:rPr>
        <w:t>1</w:t>
      </w:r>
      <w:r w:rsidRPr="00E35C7E">
        <w:rPr>
          <w:szCs w:val="21"/>
        </w:rPr>
        <w:t>份</w:t>
      </w:r>
    </w:p>
    <w:p w:rsidR="005F6EB4" w:rsidRPr="00E35C7E" w:rsidRDefault="005F6EB4" w:rsidP="005F6EB4">
      <w:pPr>
        <w:ind w:firstLine="420"/>
        <w:rPr>
          <w:szCs w:val="21"/>
        </w:rPr>
      </w:pPr>
      <w:r w:rsidRPr="00E35C7E">
        <w:rPr>
          <w:szCs w:val="21"/>
        </w:rPr>
        <w:t>【表格下载链接地址】：</w:t>
      </w:r>
      <w:hyperlink r:id="rId504" w:tgtFrame="_blank" w:history="1">
        <w:r w:rsidRPr="00E35C7E">
          <w:rPr>
            <w:rStyle w:val="a4"/>
            <w:szCs w:val="21"/>
          </w:rPr>
          <w:t>http://12366.xj-n-tax.gov.cn/bszn/rjbd/gsbd/index.htm</w:t>
        </w:r>
      </w:hyperlink>
    </w:p>
    <w:p w:rsidR="005F6EB4" w:rsidRPr="00E35C7E" w:rsidRDefault="005F6EB4" w:rsidP="005F6EB4">
      <w:pPr>
        <w:ind w:firstLine="420"/>
        <w:rPr>
          <w:szCs w:val="21"/>
        </w:rPr>
      </w:pPr>
      <w:r w:rsidRPr="00E35C7E">
        <w:rPr>
          <w:szCs w:val="21"/>
        </w:rPr>
        <w:t>【表单填写示范文本】：</w:t>
      </w:r>
      <w:hyperlink r:id="rId505" w:tgtFrame="_blank" w:history="1">
        <w:r w:rsidRPr="00E35C7E">
          <w:rPr>
            <w:rStyle w:val="a4"/>
            <w:szCs w:val="21"/>
          </w:rPr>
          <w:t>http://12366.chinatax.gov.cn/xzzxWebBLH_xzzxWebMain.do</w:t>
        </w:r>
      </w:hyperlink>
    </w:p>
    <w:p w:rsidR="005F6EB4" w:rsidRPr="00E35C7E" w:rsidRDefault="005F6EB4" w:rsidP="005F6EB4">
      <w:pPr>
        <w:ind w:firstLine="420"/>
        <w:rPr>
          <w:szCs w:val="21"/>
        </w:rPr>
      </w:pPr>
    </w:p>
    <w:p w:rsidR="005F6EB4" w:rsidRPr="005F6EB4" w:rsidRDefault="005F6EB4" w:rsidP="009F3EC6">
      <w:pPr>
        <w:adjustRightInd w:val="0"/>
        <w:snapToGrid w:val="0"/>
        <w:ind w:firstLineChars="200" w:firstLine="420"/>
        <w:rPr>
          <w:szCs w:val="21"/>
        </w:rPr>
      </w:pPr>
    </w:p>
    <w:p w:rsidR="00353301" w:rsidRPr="003354E6" w:rsidRDefault="00353301" w:rsidP="00353301">
      <w:pPr>
        <w:rPr>
          <w:szCs w:val="21"/>
        </w:rPr>
      </w:pPr>
    </w:p>
    <w:sectPr w:rsidR="00353301" w:rsidRPr="003354E6" w:rsidSect="008E1D91">
      <w:headerReference w:type="default" r:id="rId506"/>
      <w:footerReference w:type="default" r:id="rId5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50E6" w:rsidRDefault="009450E6" w:rsidP="00021B42">
      <w:r>
        <w:separator/>
      </w:r>
    </w:p>
  </w:endnote>
  <w:endnote w:type="continuationSeparator" w:id="1">
    <w:p w:rsidR="009450E6" w:rsidRDefault="009450E6" w:rsidP="00021B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ingLiU">
    <w:altName w:val="細明體"/>
    <w:panose1 w:val="02020309000000000000"/>
    <w:charset w:val="88"/>
    <w:family w:val="modern"/>
    <w:pitch w:val="fixed"/>
    <w:sig w:usb0="00000003" w:usb1="080E0000"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Light">
    <w:altName w:val="Segoe UI"/>
    <w:charset w:val="00"/>
    <w:family w:val="swiss"/>
    <w:pitch w:val="variable"/>
    <w:sig w:usb0="00000001" w:usb1="4000207B" w:usb2="00000000" w:usb3="00000000" w:csb0="0000019F" w:csb1="00000000"/>
  </w:font>
  <w:font w:name="Courier New">
    <w:panose1 w:val="02070309020205020404"/>
    <w:charset w:val="00"/>
    <w:family w:val="modern"/>
    <w:pitch w:val="fixed"/>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enlo">
    <w:altName w:val="Segoe Print"/>
    <w:charset w:val="00"/>
    <w:family w:val="auto"/>
    <w:pitch w:val="default"/>
    <w:sig w:usb0="00000000" w:usb1="00000000" w:usb2="00000000" w:usb3="00000000" w:csb0="00040001" w:csb1="00000000"/>
  </w:font>
  <w:font w:name="楷体">
    <w:altName w:val="Arial Unicode MS"/>
    <w:charset w:val="86"/>
    <w:family w:val="modern"/>
    <w:pitch w:val="fixed"/>
    <w:sig w:usb0="800002BF" w:usb1="38CF7CFA" w:usb2="00000016" w:usb3="00000000" w:csb0="00040001" w:csb1="00000000"/>
  </w:font>
  <w:font w:name="Impact">
    <w:panose1 w:val="020B0806030902050204"/>
    <w:charset w:val="00"/>
    <w:family w:val="swiss"/>
    <w:pitch w:val="variable"/>
    <w:sig w:usb0="00000287" w:usb1="00000000"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 w:name="方正书宋_GBK">
    <w:altName w:val="hakuyoxingshu7000"/>
    <w:charset w:val="7A"/>
    <w:family w:val="script"/>
    <w:pitch w:val="default"/>
    <w:sig w:usb0="00000001" w:usb1="080E0000" w:usb2="00000010" w:usb3="00000000" w:csb0="00040000" w:csb1="00000000"/>
  </w:font>
  <w:font w:name="方正楷体_GBK">
    <w:altName w:val="hakuyoxingshu7000"/>
    <w:charset w:val="7A"/>
    <w:family w:val="auto"/>
    <w:pitch w:val="default"/>
    <w:sig w:usb0="00000000" w:usb1="00000000" w:usb2="00000000" w:usb3="00000000" w:csb0="00040000" w:csb1="00000000"/>
  </w:font>
  <w:font w:name="楷体_GB2312">
    <w:panose1 w:val="02010609030101010101"/>
    <w:charset w:val="86"/>
    <w:family w:val="modern"/>
    <w:pitch w:val="fixed"/>
    <w:sig w:usb0="00000001" w:usb1="080E0000" w:usb2="00000010" w:usb3="00000000" w:csb0="00040000" w:csb1="00000000"/>
  </w:font>
  <w:font w:name="方正黑体_GBK">
    <w:altName w:val="hakuyoxingshu7000"/>
    <w:charset w:val="7A"/>
    <w:family w:val="script"/>
    <w:pitch w:val="default"/>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auto"/>
    <w:pitch w:val="variable"/>
    <w:sig w:usb0="00000000" w:usb1="080E0000" w:usb2="00000010" w:usb3="00000000" w:csb0="00040000" w:csb1="00000000"/>
  </w:font>
  <w:font w:name="Simsun">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 w:name="PMingLiU">
    <w:altName w:val="新細明體"/>
    <w:panose1 w:val="02020300000000000000"/>
    <w:charset w:val="88"/>
    <w:family w:val="roman"/>
    <w:pitch w:val="variable"/>
    <w:sig w:usb0="00000003" w:usb1="080E0000"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E6" w:rsidRDefault="00F657FB" w:rsidP="00373817">
    <w:pPr>
      <w:pStyle w:val="a9"/>
      <w:kinsoku w:val="0"/>
      <w:overflowPunct w:val="0"/>
      <w:spacing w:line="14" w:lineRule="auto"/>
      <w:ind w:left="0" w:firstLine="400"/>
      <w:rPr>
        <w:rFonts w:ascii="Times New Roman"/>
      </w:rPr>
    </w:pPr>
    <w:r w:rsidRPr="00F657FB">
      <w:rPr>
        <w:noProof/>
        <w:lang w:eastAsia="zh-CN"/>
      </w:rPr>
      <w:pict>
        <v:shapetype id="_x0000_t202" coordsize="21600,21600" o:spt="202" path="m,l,21600r21600,l21600,xe">
          <v:stroke joinstyle="miter"/>
          <v:path gradientshapeok="t" o:connecttype="rect"/>
        </v:shapetype>
        <v:shape id="_x0000_s2049" type="#_x0000_t202" style="position:absolute;left:0;text-align:left;margin-left:490.75pt;margin-top:771.15pt;width:15.7pt;height:11pt;z-index:-251658752;mso-position-horizontal-relative:page;mso-position-vertical-relative:page" o:preferrelative="t" o:allowincell="f" filled="f" stroked="f">
          <v:textbox style="mso-next-textbox:#_x0000_s2049" inset="0,0,0,0">
            <w:txbxContent>
              <w:p w:rsidR="009450E6" w:rsidRDefault="009450E6" w:rsidP="00373817">
                <w:pPr>
                  <w:pStyle w:val="a9"/>
                  <w:kinsoku w:val="0"/>
                  <w:overflowPunct w:val="0"/>
                  <w:spacing w:line="203" w:lineRule="exact"/>
                  <w:ind w:left="20" w:firstLine="350"/>
                  <w:rPr>
                    <w:rFonts w:ascii="Calibri" w:cs="Calibri"/>
                    <w:sz w:val="18"/>
                    <w:szCs w:val="18"/>
                  </w:rPr>
                </w:pPr>
                <w:r>
                  <w:rPr>
                    <w:rFonts w:ascii="Calibri" w:cs="Calibri"/>
                    <w:spacing w:val="-1"/>
                    <w:w w:val="99"/>
                    <w:sz w:val="18"/>
                    <w:szCs w:val="18"/>
                  </w:rPr>
                  <w:t>926</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E6" w:rsidRDefault="00F657FB" w:rsidP="00373817">
    <w:pPr>
      <w:pStyle w:val="a7"/>
      <w:ind w:firstLine="360"/>
      <w:jc w:val="center"/>
    </w:pPr>
    <w:fldSimple w:instr=" PAGE   \* MERGEFORMAT ">
      <w:r w:rsidR="005067FA" w:rsidRPr="005067FA">
        <w:rPr>
          <w:noProof/>
          <w:lang w:val="zh-CN"/>
        </w:rPr>
        <w:t>2</w:t>
      </w:r>
    </w:fldSimple>
  </w:p>
  <w:p w:rsidR="009450E6" w:rsidRDefault="009450E6" w:rsidP="00373817">
    <w:pPr>
      <w:pStyle w:val="a9"/>
      <w:kinsoku w:val="0"/>
      <w:overflowPunct w:val="0"/>
      <w:spacing w:line="14" w:lineRule="auto"/>
      <w:ind w:left="0" w:firstLine="400"/>
      <w:rPr>
        <w:rFonts w:asci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E6" w:rsidRDefault="009450E6" w:rsidP="00373817">
    <w:pPr>
      <w:pStyle w:val="a7"/>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E6" w:rsidRDefault="00F657FB">
    <w:pPr>
      <w:pStyle w:val="a7"/>
      <w:jc w:val="center"/>
    </w:pPr>
    <w:fldSimple w:instr=" PAGE   \* MERGEFORMAT ">
      <w:r w:rsidR="005067FA" w:rsidRPr="005067FA">
        <w:rPr>
          <w:noProof/>
          <w:lang w:val="zh-CN"/>
        </w:rPr>
        <w:t>197</w:t>
      </w:r>
    </w:fldSimple>
  </w:p>
  <w:p w:rsidR="009450E6" w:rsidRDefault="009450E6">
    <w:pPr>
      <w:spacing w:line="200" w:lineRule="exact"/>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50E6" w:rsidRDefault="009450E6" w:rsidP="00021B42">
      <w:r>
        <w:separator/>
      </w:r>
    </w:p>
  </w:footnote>
  <w:footnote w:type="continuationSeparator" w:id="1">
    <w:p w:rsidR="009450E6" w:rsidRDefault="009450E6" w:rsidP="00021B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E6" w:rsidRDefault="009450E6" w:rsidP="00373817">
    <w:pPr>
      <w:pStyle w:val="a6"/>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E6" w:rsidRDefault="009450E6" w:rsidP="00373817">
    <w:pPr>
      <w:pStyle w:val="a6"/>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E6" w:rsidRDefault="009450E6" w:rsidP="00373817">
    <w:pPr>
      <w:pStyle w:val="a6"/>
      <w:ind w:firstLine="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0E6" w:rsidRDefault="009450E6" w:rsidP="008503E4">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75pt;visibility:visible" o:bullet="t">
        <v:imagedata r:id="rId1" o:title=""/>
      </v:shape>
    </w:pict>
  </w:numPicBullet>
  <w:numPicBullet w:numPicBulletId="1">
    <w:pict>
      <v:shape id="_x0000_i1027" type="#_x0000_t75" style="width:.75pt;height:.75pt;visibility:visible" o:bullet="t">
        <v:imagedata r:id="rId2" o:title=""/>
      </v:shape>
    </w:pict>
  </w:numPicBullet>
  <w:abstractNum w:abstractNumId="0">
    <w:nsid w:val="8C282120"/>
    <w:multiLevelType w:val="singleLevel"/>
    <w:tmpl w:val="8C282120"/>
    <w:lvl w:ilvl="0">
      <w:start w:val="1"/>
      <w:numFmt w:val="decimal"/>
      <w:suff w:val="nothing"/>
      <w:lvlText w:val="%1．"/>
      <w:lvlJc w:val="left"/>
    </w:lvl>
  </w:abstractNum>
  <w:abstractNum w:abstractNumId="1">
    <w:nsid w:val="00000001"/>
    <w:multiLevelType w:val="hybridMultilevel"/>
    <w:tmpl w:val="1DD26A42"/>
    <w:lvl w:ilvl="0" w:tplc="BEF0A636">
      <w:start w:val="1"/>
      <w:numFmt w:val="decimal"/>
      <w:lvlText w:val="（%1）"/>
      <w:lvlJc w:val="left"/>
      <w:pPr>
        <w:ind w:left="1288" w:hanging="720"/>
      </w:pPr>
      <w:rPr>
        <w:rFonts w:hint="default"/>
        <w:lang w:val="en-US"/>
      </w:rPr>
    </w:lvl>
    <w:lvl w:ilvl="1" w:tplc="04090019">
      <w:start w:val="1"/>
      <w:numFmt w:val="lowerLetter"/>
      <w:lvlRestart w:val="0"/>
      <w:lvlText w:val="%2)"/>
      <w:lvlJc w:val="left"/>
      <w:pPr>
        <w:ind w:left="840" w:hanging="420"/>
      </w:pPr>
    </w:lvl>
    <w:lvl w:ilvl="2" w:tplc="0409001B">
      <w:start w:val="1"/>
      <w:numFmt w:val="lowerRoman"/>
      <w:lvlRestart w:val="0"/>
      <w:lvlText w:val="%3."/>
      <w:lvlJc w:val="right"/>
      <w:pPr>
        <w:ind w:left="1260" w:hanging="420"/>
      </w:pPr>
    </w:lvl>
    <w:lvl w:ilvl="3" w:tplc="0409000F">
      <w:start w:val="1"/>
      <w:numFmt w:val="decimal"/>
      <w:lvlRestart w:val="0"/>
      <w:lvlText w:val="%4."/>
      <w:lvlJc w:val="left"/>
      <w:pPr>
        <w:ind w:left="1680" w:hanging="420"/>
      </w:pPr>
    </w:lvl>
    <w:lvl w:ilvl="4" w:tplc="04090019">
      <w:start w:val="1"/>
      <w:numFmt w:val="lowerLetter"/>
      <w:lvlRestart w:val="0"/>
      <w:lvlText w:val="%5)"/>
      <w:lvlJc w:val="left"/>
      <w:pPr>
        <w:ind w:left="2100" w:hanging="420"/>
      </w:pPr>
    </w:lvl>
    <w:lvl w:ilvl="5" w:tplc="0409001B">
      <w:start w:val="1"/>
      <w:numFmt w:val="lowerRoman"/>
      <w:lvlRestart w:val="0"/>
      <w:lvlText w:val="%6."/>
      <w:lvlJc w:val="right"/>
      <w:pPr>
        <w:ind w:left="2520" w:hanging="420"/>
      </w:pPr>
    </w:lvl>
    <w:lvl w:ilvl="6" w:tplc="0409000F">
      <w:start w:val="1"/>
      <w:numFmt w:val="decimal"/>
      <w:lvlRestart w:val="0"/>
      <w:lvlText w:val="%7."/>
      <w:lvlJc w:val="left"/>
      <w:pPr>
        <w:ind w:left="2940" w:hanging="420"/>
      </w:pPr>
    </w:lvl>
    <w:lvl w:ilvl="7" w:tplc="04090019">
      <w:start w:val="1"/>
      <w:numFmt w:val="lowerLetter"/>
      <w:lvlRestart w:val="0"/>
      <w:lvlText w:val="%8)"/>
      <w:lvlJc w:val="left"/>
      <w:pPr>
        <w:ind w:left="3360" w:hanging="420"/>
      </w:pPr>
    </w:lvl>
    <w:lvl w:ilvl="8" w:tplc="0409001B">
      <w:start w:val="1"/>
      <w:numFmt w:val="lowerRoman"/>
      <w:lvlRestart w:val="0"/>
      <w:lvlText w:val="%9."/>
      <w:lvlJc w:val="right"/>
      <w:pPr>
        <w:ind w:left="3780" w:hanging="420"/>
      </w:pPr>
    </w:lvl>
  </w:abstractNum>
  <w:abstractNum w:abstractNumId="2">
    <w:nsid w:val="00000002"/>
    <w:multiLevelType w:val="multilevel"/>
    <w:tmpl w:val="1B373375"/>
    <w:lvl w:ilvl="0">
      <w:start w:val="1"/>
      <w:numFmt w:val="bullet"/>
      <w:lvlText w:val=""/>
      <w:lvlJc w:val="left"/>
      <w:pPr>
        <w:ind w:left="930" w:hanging="420"/>
      </w:pPr>
      <w:rPr>
        <w:rFonts w:ascii="Wingdings" w:hAnsi="Wingdings" w:hint="default"/>
      </w:rPr>
    </w:lvl>
    <w:lvl w:ilvl="1">
      <w:start w:val="1"/>
      <w:numFmt w:val="bullet"/>
      <w:lvlText w:val=""/>
      <w:lvlJc w:val="left"/>
      <w:pPr>
        <w:ind w:left="1350" w:hanging="420"/>
      </w:pPr>
      <w:rPr>
        <w:rFonts w:ascii="Wingdings" w:hAnsi="Wingdings" w:hint="default"/>
      </w:rPr>
    </w:lvl>
    <w:lvl w:ilvl="2">
      <w:start w:val="1"/>
      <w:numFmt w:val="bullet"/>
      <w:lvlText w:val=""/>
      <w:lvlJc w:val="left"/>
      <w:pPr>
        <w:ind w:left="1770" w:hanging="420"/>
      </w:pPr>
      <w:rPr>
        <w:rFonts w:ascii="Wingdings" w:hAnsi="Wingdings" w:hint="default"/>
      </w:rPr>
    </w:lvl>
    <w:lvl w:ilvl="3">
      <w:start w:val="1"/>
      <w:numFmt w:val="bullet"/>
      <w:lvlText w:val=""/>
      <w:lvlJc w:val="left"/>
      <w:pPr>
        <w:ind w:left="2190" w:hanging="420"/>
      </w:pPr>
      <w:rPr>
        <w:rFonts w:ascii="Wingdings" w:hAnsi="Wingdings" w:hint="default"/>
      </w:rPr>
    </w:lvl>
    <w:lvl w:ilvl="4">
      <w:start w:val="1"/>
      <w:numFmt w:val="bullet"/>
      <w:lvlText w:val=""/>
      <w:lvlJc w:val="left"/>
      <w:pPr>
        <w:ind w:left="2610" w:hanging="420"/>
      </w:pPr>
      <w:rPr>
        <w:rFonts w:ascii="Wingdings" w:hAnsi="Wingdings" w:hint="default"/>
      </w:rPr>
    </w:lvl>
    <w:lvl w:ilvl="5">
      <w:start w:val="1"/>
      <w:numFmt w:val="bullet"/>
      <w:lvlText w:val=""/>
      <w:lvlJc w:val="left"/>
      <w:pPr>
        <w:ind w:left="3030" w:hanging="420"/>
      </w:pPr>
      <w:rPr>
        <w:rFonts w:ascii="Wingdings" w:hAnsi="Wingdings" w:hint="default"/>
      </w:rPr>
    </w:lvl>
    <w:lvl w:ilvl="6">
      <w:start w:val="1"/>
      <w:numFmt w:val="bullet"/>
      <w:lvlText w:val=""/>
      <w:lvlJc w:val="left"/>
      <w:pPr>
        <w:ind w:left="3450" w:hanging="420"/>
      </w:pPr>
      <w:rPr>
        <w:rFonts w:ascii="Wingdings" w:hAnsi="Wingdings" w:hint="default"/>
      </w:rPr>
    </w:lvl>
    <w:lvl w:ilvl="7">
      <w:start w:val="1"/>
      <w:numFmt w:val="bullet"/>
      <w:lvlText w:val=""/>
      <w:lvlJc w:val="left"/>
      <w:pPr>
        <w:ind w:left="3870" w:hanging="420"/>
      </w:pPr>
      <w:rPr>
        <w:rFonts w:ascii="Wingdings" w:hAnsi="Wingdings" w:hint="default"/>
      </w:rPr>
    </w:lvl>
    <w:lvl w:ilvl="8">
      <w:start w:val="1"/>
      <w:numFmt w:val="bullet"/>
      <w:lvlText w:val=""/>
      <w:lvlJc w:val="left"/>
      <w:pPr>
        <w:ind w:left="4290" w:hanging="420"/>
      </w:pPr>
      <w:rPr>
        <w:rFonts w:ascii="Wingdings" w:hAnsi="Wingdings" w:hint="default"/>
      </w:rPr>
    </w:lvl>
  </w:abstractNum>
  <w:abstractNum w:abstractNumId="3">
    <w:nsid w:val="00000003"/>
    <w:multiLevelType w:val="multilevel"/>
    <w:tmpl w:val="2F6457E6"/>
    <w:lvl w:ilvl="0">
      <w:start w:val="1"/>
      <w:numFmt w:val="bullet"/>
      <w:lvlText w:val=""/>
      <w:lvlJc w:val="left"/>
      <w:pPr>
        <w:ind w:left="930" w:hanging="420"/>
      </w:pPr>
      <w:rPr>
        <w:rFonts w:ascii="Wingdings" w:hAnsi="Wingdings" w:hint="default"/>
      </w:rPr>
    </w:lvl>
    <w:lvl w:ilvl="1">
      <w:start w:val="1"/>
      <w:numFmt w:val="bullet"/>
      <w:lvlText w:val=""/>
      <w:lvlJc w:val="left"/>
      <w:pPr>
        <w:ind w:left="1350" w:hanging="420"/>
      </w:pPr>
      <w:rPr>
        <w:rFonts w:ascii="Wingdings" w:hAnsi="Wingdings" w:hint="default"/>
      </w:rPr>
    </w:lvl>
    <w:lvl w:ilvl="2">
      <w:start w:val="1"/>
      <w:numFmt w:val="bullet"/>
      <w:lvlText w:val=""/>
      <w:lvlJc w:val="left"/>
      <w:pPr>
        <w:ind w:left="1770" w:hanging="420"/>
      </w:pPr>
      <w:rPr>
        <w:rFonts w:ascii="Wingdings" w:hAnsi="Wingdings" w:hint="default"/>
      </w:rPr>
    </w:lvl>
    <w:lvl w:ilvl="3">
      <w:start w:val="1"/>
      <w:numFmt w:val="bullet"/>
      <w:lvlText w:val=""/>
      <w:lvlJc w:val="left"/>
      <w:pPr>
        <w:ind w:left="2190" w:hanging="420"/>
      </w:pPr>
      <w:rPr>
        <w:rFonts w:ascii="Wingdings" w:hAnsi="Wingdings" w:hint="default"/>
      </w:rPr>
    </w:lvl>
    <w:lvl w:ilvl="4">
      <w:start w:val="1"/>
      <w:numFmt w:val="bullet"/>
      <w:lvlText w:val=""/>
      <w:lvlJc w:val="left"/>
      <w:pPr>
        <w:ind w:left="2610" w:hanging="420"/>
      </w:pPr>
      <w:rPr>
        <w:rFonts w:ascii="Wingdings" w:hAnsi="Wingdings" w:hint="default"/>
      </w:rPr>
    </w:lvl>
    <w:lvl w:ilvl="5">
      <w:start w:val="1"/>
      <w:numFmt w:val="bullet"/>
      <w:lvlText w:val=""/>
      <w:lvlJc w:val="left"/>
      <w:pPr>
        <w:ind w:left="3030" w:hanging="420"/>
      </w:pPr>
      <w:rPr>
        <w:rFonts w:ascii="Wingdings" w:hAnsi="Wingdings" w:hint="default"/>
      </w:rPr>
    </w:lvl>
    <w:lvl w:ilvl="6">
      <w:start w:val="1"/>
      <w:numFmt w:val="bullet"/>
      <w:lvlText w:val=""/>
      <w:lvlJc w:val="left"/>
      <w:pPr>
        <w:ind w:left="3450" w:hanging="420"/>
      </w:pPr>
      <w:rPr>
        <w:rFonts w:ascii="Wingdings" w:hAnsi="Wingdings" w:hint="default"/>
      </w:rPr>
    </w:lvl>
    <w:lvl w:ilvl="7">
      <w:start w:val="1"/>
      <w:numFmt w:val="bullet"/>
      <w:lvlText w:val=""/>
      <w:lvlJc w:val="left"/>
      <w:pPr>
        <w:ind w:left="3870" w:hanging="420"/>
      </w:pPr>
      <w:rPr>
        <w:rFonts w:ascii="Wingdings" w:hAnsi="Wingdings" w:hint="default"/>
      </w:rPr>
    </w:lvl>
    <w:lvl w:ilvl="8">
      <w:start w:val="1"/>
      <w:numFmt w:val="bullet"/>
      <w:lvlText w:val=""/>
      <w:lvlJc w:val="left"/>
      <w:pPr>
        <w:ind w:left="4290" w:hanging="420"/>
      </w:pPr>
      <w:rPr>
        <w:rFonts w:ascii="Wingdings" w:hAnsi="Wingdings" w:hint="default"/>
      </w:rPr>
    </w:lvl>
  </w:abstractNum>
  <w:abstractNum w:abstractNumId="4">
    <w:nsid w:val="00000004"/>
    <w:multiLevelType w:val="hybridMultilevel"/>
    <w:tmpl w:val="76B22B98"/>
    <w:lvl w:ilvl="0" w:tplc="F24267B8">
      <w:start w:val="1"/>
      <w:numFmt w:val="decimal"/>
      <w:lvlText w:val="%1．"/>
      <w:lvlJc w:val="left"/>
      <w:pPr>
        <w:ind w:left="883" w:hanging="360"/>
      </w:pPr>
      <w:rPr>
        <w:rFonts w:ascii="Calibri" w:cs="Calibri" w:hint="default"/>
        <w:b/>
      </w:rPr>
    </w:lvl>
    <w:lvl w:ilvl="1" w:tplc="04090019">
      <w:start w:val="1"/>
      <w:numFmt w:val="lowerLetter"/>
      <w:lvlRestart w:val="0"/>
      <w:lvlText w:val="%2)"/>
      <w:lvlJc w:val="left"/>
      <w:pPr>
        <w:ind w:left="1363" w:hanging="420"/>
      </w:pPr>
    </w:lvl>
    <w:lvl w:ilvl="2" w:tplc="0409001B">
      <w:start w:val="1"/>
      <w:numFmt w:val="lowerRoman"/>
      <w:lvlRestart w:val="0"/>
      <w:lvlText w:val="%3."/>
      <w:lvlJc w:val="right"/>
      <w:pPr>
        <w:ind w:left="1783" w:hanging="420"/>
      </w:pPr>
    </w:lvl>
    <w:lvl w:ilvl="3" w:tplc="0409000F">
      <w:start w:val="1"/>
      <w:numFmt w:val="decimal"/>
      <w:lvlRestart w:val="0"/>
      <w:lvlText w:val="%4."/>
      <w:lvlJc w:val="left"/>
      <w:pPr>
        <w:ind w:left="2203" w:hanging="420"/>
      </w:pPr>
    </w:lvl>
    <w:lvl w:ilvl="4" w:tplc="04090019">
      <w:start w:val="1"/>
      <w:numFmt w:val="lowerLetter"/>
      <w:lvlRestart w:val="0"/>
      <w:lvlText w:val="%5)"/>
      <w:lvlJc w:val="left"/>
      <w:pPr>
        <w:ind w:left="2623" w:hanging="420"/>
      </w:pPr>
    </w:lvl>
    <w:lvl w:ilvl="5" w:tplc="0409001B">
      <w:start w:val="1"/>
      <w:numFmt w:val="lowerRoman"/>
      <w:lvlRestart w:val="0"/>
      <w:lvlText w:val="%6."/>
      <w:lvlJc w:val="right"/>
      <w:pPr>
        <w:ind w:left="3043" w:hanging="420"/>
      </w:pPr>
    </w:lvl>
    <w:lvl w:ilvl="6" w:tplc="0409000F">
      <w:start w:val="1"/>
      <w:numFmt w:val="decimal"/>
      <w:lvlRestart w:val="0"/>
      <w:lvlText w:val="%7."/>
      <w:lvlJc w:val="left"/>
      <w:pPr>
        <w:ind w:left="3463" w:hanging="420"/>
      </w:pPr>
    </w:lvl>
    <w:lvl w:ilvl="7" w:tplc="04090019">
      <w:start w:val="1"/>
      <w:numFmt w:val="lowerLetter"/>
      <w:lvlRestart w:val="0"/>
      <w:lvlText w:val="%8)"/>
      <w:lvlJc w:val="left"/>
      <w:pPr>
        <w:ind w:left="3883" w:hanging="420"/>
      </w:pPr>
    </w:lvl>
    <w:lvl w:ilvl="8" w:tplc="0409001B">
      <w:start w:val="1"/>
      <w:numFmt w:val="lowerRoman"/>
      <w:lvlRestart w:val="0"/>
      <w:lvlText w:val="%9."/>
      <w:lvlJc w:val="right"/>
      <w:pPr>
        <w:ind w:left="4303" w:hanging="420"/>
      </w:pPr>
    </w:lvl>
  </w:abstractNum>
  <w:abstractNum w:abstractNumId="5">
    <w:nsid w:val="00000005"/>
    <w:multiLevelType w:val="singleLevel"/>
    <w:tmpl w:val="54799B35"/>
    <w:lvl w:ilvl="0">
      <w:start w:val="1"/>
      <w:numFmt w:val="bullet"/>
      <w:lvlText w:val=""/>
      <w:lvlJc w:val="left"/>
      <w:pPr>
        <w:tabs>
          <w:tab w:val="left" w:pos="420"/>
        </w:tabs>
        <w:ind w:left="420" w:hanging="420"/>
      </w:pPr>
      <w:rPr>
        <w:rFonts w:ascii="Wingdings" w:hAnsi="Wingdings" w:hint="default"/>
      </w:rPr>
    </w:lvl>
  </w:abstractNum>
  <w:abstractNum w:abstractNumId="6">
    <w:nsid w:val="00000006"/>
    <w:multiLevelType w:val="multilevel"/>
    <w:tmpl w:val="55612D7A"/>
    <w:lvl w:ilvl="0">
      <w:start w:val="1"/>
      <w:numFmt w:val="bullet"/>
      <w:lvlText w:val=""/>
      <w:lvlJc w:val="left"/>
      <w:pPr>
        <w:ind w:left="930" w:hanging="420"/>
      </w:pPr>
      <w:rPr>
        <w:rFonts w:ascii="Wingdings" w:hAnsi="Wingdings" w:hint="default"/>
      </w:rPr>
    </w:lvl>
    <w:lvl w:ilvl="1">
      <w:start w:val="1"/>
      <w:numFmt w:val="bullet"/>
      <w:lvlText w:val=""/>
      <w:lvlJc w:val="left"/>
      <w:pPr>
        <w:ind w:left="1350" w:hanging="420"/>
      </w:pPr>
      <w:rPr>
        <w:rFonts w:ascii="Wingdings" w:hAnsi="Wingdings" w:hint="default"/>
      </w:rPr>
    </w:lvl>
    <w:lvl w:ilvl="2">
      <w:start w:val="1"/>
      <w:numFmt w:val="bullet"/>
      <w:lvlText w:val=""/>
      <w:lvlJc w:val="left"/>
      <w:pPr>
        <w:ind w:left="1770" w:hanging="420"/>
      </w:pPr>
      <w:rPr>
        <w:rFonts w:ascii="Wingdings" w:hAnsi="Wingdings" w:hint="default"/>
      </w:rPr>
    </w:lvl>
    <w:lvl w:ilvl="3">
      <w:start w:val="1"/>
      <w:numFmt w:val="bullet"/>
      <w:lvlText w:val=""/>
      <w:lvlJc w:val="left"/>
      <w:pPr>
        <w:ind w:left="2190" w:hanging="420"/>
      </w:pPr>
      <w:rPr>
        <w:rFonts w:ascii="Wingdings" w:hAnsi="Wingdings" w:hint="default"/>
      </w:rPr>
    </w:lvl>
    <w:lvl w:ilvl="4">
      <w:start w:val="1"/>
      <w:numFmt w:val="bullet"/>
      <w:lvlText w:val=""/>
      <w:lvlJc w:val="left"/>
      <w:pPr>
        <w:ind w:left="2610" w:hanging="420"/>
      </w:pPr>
      <w:rPr>
        <w:rFonts w:ascii="Wingdings" w:hAnsi="Wingdings" w:hint="default"/>
      </w:rPr>
    </w:lvl>
    <w:lvl w:ilvl="5">
      <w:start w:val="1"/>
      <w:numFmt w:val="bullet"/>
      <w:lvlText w:val=""/>
      <w:lvlJc w:val="left"/>
      <w:pPr>
        <w:ind w:left="3030" w:hanging="420"/>
      </w:pPr>
      <w:rPr>
        <w:rFonts w:ascii="Wingdings" w:hAnsi="Wingdings" w:hint="default"/>
      </w:rPr>
    </w:lvl>
    <w:lvl w:ilvl="6">
      <w:start w:val="1"/>
      <w:numFmt w:val="bullet"/>
      <w:lvlText w:val=""/>
      <w:lvlJc w:val="left"/>
      <w:pPr>
        <w:ind w:left="3450" w:hanging="420"/>
      </w:pPr>
      <w:rPr>
        <w:rFonts w:ascii="Wingdings" w:hAnsi="Wingdings" w:hint="default"/>
      </w:rPr>
    </w:lvl>
    <w:lvl w:ilvl="7">
      <w:start w:val="1"/>
      <w:numFmt w:val="bullet"/>
      <w:lvlText w:val=""/>
      <w:lvlJc w:val="left"/>
      <w:pPr>
        <w:ind w:left="3870" w:hanging="420"/>
      </w:pPr>
      <w:rPr>
        <w:rFonts w:ascii="Wingdings" w:hAnsi="Wingdings" w:hint="default"/>
      </w:rPr>
    </w:lvl>
    <w:lvl w:ilvl="8">
      <w:start w:val="1"/>
      <w:numFmt w:val="bullet"/>
      <w:lvlText w:val=""/>
      <w:lvlJc w:val="left"/>
      <w:pPr>
        <w:ind w:left="4290" w:hanging="420"/>
      </w:pPr>
      <w:rPr>
        <w:rFonts w:ascii="Wingdings" w:hAnsi="Wingdings" w:hint="default"/>
      </w:rPr>
    </w:lvl>
  </w:abstractNum>
  <w:abstractNum w:abstractNumId="7">
    <w:nsid w:val="00000007"/>
    <w:multiLevelType w:val="multilevel"/>
    <w:tmpl w:val="6C636D4F"/>
    <w:lvl w:ilvl="0">
      <w:start w:val="1"/>
      <w:numFmt w:val="bullet"/>
      <w:lvlText w:val=""/>
      <w:lvlJc w:val="left"/>
      <w:pPr>
        <w:ind w:left="930" w:hanging="420"/>
      </w:pPr>
      <w:rPr>
        <w:rFonts w:ascii="Wingdings" w:hAnsi="Wingdings" w:hint="default"/>
      </w:rPr>
    </w:lvl>
    <w:lvl w:ilvl="1">
      <w:start w:val="1"/>
      <w:numFmt w:val="bullet"/>
      <w:lvlText w:val=""/>
      <w:lvlJc w:val="left"/>
      <w:pPr>
        <w:ind w:left="1350" w:hanging="420"/>
      </w:pPr>
      <w:rPr>
        <w:rFonts w:ascii="Wingdings" w:hAnsi="Wingdings" w:hint="default"/>
      </w:rPr>
    </w:lvl>
    <w:lvl w:ilvl="2">
      <w:start w:val="1"/>
      <w:numFmt w:val="bullet"/>
      <w:lvlText w:val=""/>
      <w:lvlJc w:val="left"/>
      <w:pPr>
        <w:ind w:left="1770" w:hanging="420"/>
      </w:pPr>
      <w:rPr>
        <w:rFonts w:ascii="Wingdings" w:hAnsi="Wingdings" w:hint="default"/>
      </w:rPr>
    </w:lvl>
    <w:lvl w:ilvl="3">
      <w:start w:val="1"/>
      <w:numFmt w:val="bullet"/>
      <w:lvlText w:val=""/>
      <w:lvlJc w:val="left"/>
      <w:pPr>
        <w:ind w:left="2190" w:hanging="420"/>
      </w:pPr>
      <w:rPr>
        <w:rFonts w:ascii="Wingdings" w:hAnsi="Wingdings" w:hint="default"/>
      </w:rPr>
    </w:lvl>
    <w:lvl w:ilvl="4">
      <w:start w:val="1"/>
      <w:numFmt w:val="bullet"/>
      <w:lvlText w:val=""/>
      <w:lvlJc w:val="left"/>
      <w:pPr>
        <w:ind w:left="2610" w:hanging="420"/>
      </w:pPr>
      <w:rPr>
        <w:rFonts w:ascii="Wingdings" w:hAnsi="Wingdings" w:hint="default"/>
      </w:rPr>
    </w:lvl>
    <w:lvl w:ilvl="5">
      <w:start w:val="1"/>
      <w:numFmt w:val="bullet"/>
      <w:lvlText w:val=""/>
      <w:lvlJc w:val="left"/>
      <w:pPr>
        <w:ind w:left="3030" w:hanging="420"/>
      </w:pPr>
      <w:rPr>
        <w:rFonts w:ascii="Wingdings" w:hAnsi="Wingdings" w:hint="default"/>
      </w:rPr>
    </w:lvl>
    <w:lvl w:ilvl="6">
      <w:start w:val="1"/>
      <w:numFmt w:val="bullet"/>
      <w:lvlText w:val=""/>
      <w:lvlJc w:val="left"/>
      <w:pPr>
        <w:ind w:left="3450" w:hanging="420"/>
      </w:pPr>
      <w:rPr>
        <w:rFonts w:ascii="Wingdings" w:hAnsi="Wingdings" w:hint="default"/>
      </w:rPr>
    </w:lvl>
    <w:lvl w:ilvl="7">
      <w:start w:val="1"/>
      <w:numFmt w:val="bullet"/>
      <w:lvlText w:val=""/>
      <w:lvlJc w:val="left"/>
      <w:pPr>
        <w:ind w:left="3870" w:hanging="420"/>
      </w:pPr>
      <w:rPr>
        <w:rFonts w:ascii="Wingdings" w:hAnsi="Wingdings" w:hint="default"/>
      </w:rPr>
    </w:lvl>
    <w:lvl w:ilvl="8">
      <w:start w:val="1"/>
      <w:numFmt w:val="bullet"/>
      <w:lvlText w:val=""/>
      <w:lvlJc w:val="left"/>
      <w:pPr>
        <w:ind w:left="4290" w:hanging="420"/>
      </w:pPr>
      <w:rPr>
        <w:rFonts w:ascii="Wingdings" w:hAnsi="Wingdings" w:hint="default"/>
      </w:rPr>
    </w:lvl>
  </w:abstractNum>
  <w:abstractNum w:abstractNumId="8">
    <w:nsid w:val="00000008"/>
    <w:multiLevelType w:val="hybridMultilevel"/>
    <w:tmpl w:val="71B21762"/>
    <w:lvl w:ilvl="0" w:tplc="5B484C10">
      <w:start w:val="1"/>
      <w:numFmt w:val="decimal"/>
      <w:lvlText w:val="%1．"/>
      <w:lvlJc w:val="left"/>
      <w:pPr>
        <w:ind w:left="881" w:hanging="360"/>
      </w:pPr>
      <w:rPr>
        <w:rFonts w:ascii="Calibri" w:cs="Calibri" w:hint="default"/>
      </w:rPr>
    </w:lvl>
    <w:lvl w:ilvl="1" w:tplc="04090019">
      <w:start w:val="1"/>
      <w:numFmt w:val="lowerLetter"/>
      <w:lvlRestart w:val="0"/>
      <w:lvlText w:val="%2)"/>
      <w:lvlJc w:val="left"/>
      <w:pPr>
        <w:ind w:left="1361" w:hanging="420"/>
      </w:pPr>
    </w:lvl>
    <w:lvl w:ilvl="2" w:tplc="0409001B">
      <w:start w:val="1"/>
      <w:numFmt w:val="lowerRoman"/>
      <w:lvlRestart w:val="0"/>
      <w:lvlText w:val="%3."/>
      <w:lvlJc w:val="right"/>
      <w:pPr>
        <w:ind w:left="1781" w:hanging="420"/>
      </w:pPr>
    </w:lvl>
    <w:lvl w:ilvl="3" w:tplc="0409000F">
      <w:start w:val="1"/>
      <w:numFmt w:val="decimal"/>
      <w:lvlRestart w:val="0"/>
      <w:lvlText w:val="%4."/>
      <w:lvlJc w:val="left"/>
      <w:pPr>
        <w:ind w:left="2201" w:hanging="420"/>
      </w:pPr>
    </w:lvl>
    <w:lvl w:ilvl="4" w:tplc="04090019">
      <w:start w:val="1"/>
      <w:numFmt w:val="lowerLetter"/>
      <w:lvlRestart w:val="0"/>
      <w:lvlText w:val="%5)"/>
      <w:lvlJc w:val="left"/>
      <w:pPr>
        <w:ind w:left="2621" w:hanging="420"/>
      </w:pPr>
    </w:lvl>
    <w:lvl w:ilvl="5" w:tplc="0409001B">
      <w:start w:val="1"/>
      <w:numFmt w:val="lowerRoman"/>
      <w:lvlRestart w:val="0"/>
      <w:lvlText w:val="%6."/>
      <w:lvlJc w:val="right"/>
      <w:pPr>
        <w:ind w:left="3041" w:hanging="420"/>
      </w:pPr>
    </w:lvl>
    <w:lvl w:ilvl="6" w:tplc="0409000F">
      <w:start w:val="1"/>
      <w:numFmt w:val="decimal"/>
      <w:lvlRestart w:val="0"/>
      <w:lvlText w:val="%7."/>
      <w:lvlJc w:val="left"/>
      <w:pPr>
        <w:ind w:left="3461" w:hanging="420"/>
      </w:pPr>
    </w:lvl>
    <w:lvl w:ilvl="7" w:tplc="04090019">
      <w:start w:val="1"/>
      <w:numFmt w:val="lowerLetter"/>
      <w:lvlRestart w:val="0"/>
      <w:lvlText w:val="%8)"/>
      <w:lvlJc w:val="left"/>
      <w:pPr>
        <w:ind w:left="3881" w:hanging="420"/>
      </w:pPr>
    </w:lvl>
    <w:lvl w:ilvl="8" w:tplc="0409001B">
      <w:start w:val="1"/>
      <w:numFmt w:val="lowerRoman"/>
      <w:lvlRestart w:val="0"/>
      <w:lvlText w:val="%9."/>
      <w:lvlJc w:val="right"/>
      <w:pPr>
        <w:ind w:left="4301" w:hanging="420"/>
      </w:pPr>
    </w:lvl>
  </w:abstractNum>
  <w:abstractNum w:abstractNumId="9">
    <w:nsid w:val="07DD628A"/>
    <w:multiLevelType w:val="hybridMultilevel"/>
    <w:tmpl w:val="FF26EF50"/>
    <w:lvl w:ilvl="0" w:tplc="BAF25ED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2B610E3"/>
    <w:multiLevelType w:val="multilevel"/>
    <w:tmpl w:val="123494A6"/>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4AA01B5"/>
    <w:multiLevelType w:val="hybridMultilevel"/>
    <w:tmpl w:val="67B278AA"/>
    <w:lvl w:ilvl="0" w:tplc="6F68619E">
      <w:start w:val="1"/>
      <w:numFmt w:val="decimal"/>
      <w:lvlText w:val="（%1）"/>
      <w:lvlJc w:val="left"/>
      <w:pPr>
        <w:ind w:left="1440" w:hanging="720"/>
      </w:pPr>
      <w:rPr>
        <w:rFonts w:cs="Batang"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2">
    <w:nsid w:val="18676772"/>
    <w:multiLevelType w:val="multilevel"/>
    <w:tmpl w:val="7D467380"/>
    <w:lvl w:ilvl="0">
      <w:start w:val="1"/>
      <w:numFmt w:val="decimal"/>
      <w:lvlText w:val="(%1)"/>
      <w:lvlJc w:val="left"/>
      <w:rPr>
        <w:rFonts w:ascii="MingLiU" w:eastAsia="MingLiU" w:hAnsi="MingLiU" w:cs="MingLiU"/>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21CE0A76"/>
    <w:multiLevelType w:val="hybridMultilevel"/>
    <w:tmpl w:val="508CA49C"/>
    <w:lvl w:ilvl="0" w:tplc="AC6088AA">
      <w:start w:val="1"/>
      <w:numFmt w:val="decimal"/>
      <w:lvlText w:val="%1．"/>
      <w:lvlJc w:val="left"/>
      <w:pPr>
        <w:ind w:left="760" w:hanging="360"/>
      </w:pPr>
      <w:rPr>
        <w:rFonts w:hint="default"/>
        <w:color w:val="000000"/>
      </w:rPr>
    </w:lvl>
    <w:lvl w:ilvl="1" w:tplc="04090019" w:tentative="1">
      <w:start w:val="1"/>
      <w:numFmt w:val="lowerLetter"/>
      <w:lvlText w:val="%2)"/>
      <w:lvlJc w:val="left"/>
      <w:pPr>
        <w:ind w:left="1240" w:hanging="420"/>
      </w:pPr>
    </w:lvl>
    <w:lvl w:ilvl="2" w:tplc="0409001B" w:tentative="1">
      <w:start w:val="1"/>
      <w:numFmt w:val="lowerRoman"/>
      <w:lvlText w:val="%3."/>
      <w:lvlJc w:val="right"/>
      <w:pPr>
        <w:ind w:left="1660" w:hanging="420"/>
      </w:pPr>
    </w:lvl>
    <w:lvl w:ilvl="3" w:tplc="0409000F" w:tentative="1">
      <w:start w:val="1"/>
      <w:numFmt w:val="decimal"/>
      <w:lvlText w:val="%4."/>
      <w:lvlJc w:val="left"/>
      <w:pPr>
        <w:ind w:left="2080" w:hanging="420"/>
      </w:pPr>
    </w:lvl>
    <w:lvl w:ilvl="4" w:tplc="04090019" w:tentative="1">
      <w:start w:val="1"/>
      <w:numFmt w:val="lowerLetter"/>
      <w:lvlText w:val="%5)"/>
      <w:lvlJc w:val="left"/>
      <w:pPr>
        <w:ind w:left="2500" w:hanging="420"/>
      </w:pPr>
    </w:lvl>
    <w:lvl w:ilvl="5" w:tplc="0409001B" w:tentative="1">
      <w:start w:val="1"/>
      <w:numFmt w:val="lowerRoman"/>
      <w:lvlText w:val="%6."/>
      <w:lvlJc w:val="right"/>
      <w:pPr>
        <w:ind w:left="2920" w:hanging="420"/>
      </w:pPr>
    </w:lvl>
    <w:lvl w:ilvl="6" w:tplc="0409000F" w:tentative="1">
      <w:start w:val="1"/>
      <w:numFmt w:val="decimal"/>
      <w:lvlText w:val="%7."/>
      <w:lvlJc w:val="left"/>
      <w:pPr>
        <w:ind w:left="3340" w:hanging="420"/>
      </w:pPr>
    </w:lvl>
    <w:lvl w:ilvl="7" w:tplc="04090019" w:tentative="1">
      <w:start w:val="1"/>
      <w:numFmt w:val="lowerLetter"/>
      <w:lvlText w:val="%8)"/>
      <w:lvlJc w:val="left"/>
      <w:pPr>
        <w:ind w:left="3760" w:hanging="420"/>
      </w:pPr>
    </w:lvl>
    <w:lvl w:ilvl="8" w:tplc="0409001B" w:tentative="1">
      <w:start w:val="1"/>
      <w:numFmt w:val="lowerRoman"/>
      <w:lvlText w:val="%9."/>
      <w:lvlJc w:val="right"/>
      <w:pPr>
        <w:ind w:left="4180" w:hanging="420"/>
      </w:pPr>
    </w:lvl>
  </w:abstractNum>
  <w:abstractNum w:abstractNumId="14">
    <w:nsid w:val="342950F5"/>
    <w:multiLevelType w:val="hybridMultilevel"/>
    <w:tmpl w:val="BE7643AC"/>
    <w:lvl w:ilvl="0" w:tplc="50B483F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nsid w:val="449F513A"/>
    <w:multiLevelType w:val="hybridMultilevel"/>
    <w:tmpl w:val="D75455CC"/>
    <w:lvl w:ilvl="0" w:tplc="F9EEE67C">
      <w:start w:val="1"/>
      <w:numFmt w:val="japaneseCounting"/>
      <w:lvlText w:val="第%1节"/>
      <w:lvlJc w:val="left"/>
      <w:pPr>
        <w:ind w:left="1155" w:hanging="115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C3015DE"/>
    <w:multiLevelType w:val="hybridMultilevel"/>
    <w:tmpl w:val="2BC20FA6"/>
    <w:lvl w:ilvl="0" w:tplc="C2280B2A">
      <w:start w:val="1"/>
      <w:numFmt w:val="bullet"/>
      <w:lvlText w:val=""/>
      <w:lvlPicBulletId w:val="0"/>
      <w:lvlJc w:val="left"/>
      <w:pPr>
        <w:tabs>
          <w:tab w:val="num" w:pos="420"/>
        </w:tabs>
        <w:ind w:left="420" w:firstLine="0"/>
      </w:pPr>
      <w:rPr>
        <w:rFonts w:ascii="Symbol" w:hAnsi="Symbol" w:hint="default"/>
      </w:rPr>
    </w:lvl>
    <w:lvl w:ilvl="1" w:tplc="CF1620C0" w:tentative="1">
      <w:start w:val="1"/>
      <w:numFmt w:val="bullet"/>
      <w:lvlText w:val=""/>
      <w:lvlJc w:val="left"/>
      <w:pPr>
        <w:tabs>
          <w:tab w:val="num" w:pos="840"/>
        </w:tabs>
        <w:ind w:left="840" w:firstLine="0"/>
      </w:pPr>
      <w:rPr>
        <w:rFonts w:ascii="Symbol" w:hAnsi="Symbol" w:hint="default"/>
      </w:rPr>
    </w:lvl>
    <w:lvl w:ilvl="2" w:tplc="AC0E1A6C" w:tentative="1">
      <w:start w:val="1"/>
      <w:numFmt w:val="bullet"/>
      <w:lvlText w:val=""/>
      <w:lvlJc w:val="left"/>
      <w:pPr>
        <w:tabs>
          <w:tab w:val="num" w:pos="1260"/>
        </w:tabs>
        <w:ind w:left="1260" w:firstLine="0"/>
      </w:pPr>
      <w:rPr>
        <w:rFonts w:ascii="Symbol" w:hAnsi="Symbol" w:hint="default"/>
      </w:rPr>
    </w:lvl>
    <w:lvl w:ilvl="3" w:tplc="10308746" w:tentative="1">
      <w:start w:val="1"/>
      <w:numFmt w:val="bullet"/>
      <w:lvlText w:val=""/>
      <w:lvlJc w:val="left"/>
      <w:pPr>
        <w:tabs>
          <w:tab w:val="num" w:pos="1680"/>
        </w:tabs>
        <w:ind w:left="1680" w:firstLine="0"/>
      </w:pPr>
      <w:rPr>
        <w:rFonts w:ascii="Symbol" w:hAnsi="Symbol" w:hint="default"/>
      </w:rPr>
    </w:lvl>
    <w:lvl w:ilvl="4" w:tplc="14EE5746" w:tentative="1">
      <w:start w:val="1"/>
      <w:numFmt w:val="bullet"/>
      <w:lvlText w:val=""/>
      <w:lvlJc w:val="left"/>
      <w:pPr>
        <w:tabs>
          <w:tab w:val="num" w:pos="2100"/>
        </w:tabs>
        <w:ind w:left="2100" w:firstLine="0"/>
      </w:pPr>
      <w:rPr>
        <w:rFonts w:ascii="Symbol" w:hAnsi="Symbol" w:hint="default"/>
      </w:rPr>
    </w:lvl>
    <w:lvl w:ilvl="5" w:tplc="8D0A3D10" w:tentative="1">
      <w:start w:val="1"/>
      <w:numFmt w:val="bullet"/>
      <w:lvlText w:val=""/>
      <w:lvlJc w:val="left"/>
      <w:pPr>
        <w:tabs>
          <w:tab w:val="num" w:pos="2520"/>
        </w:tabs>
        <w:ind w:left="2520" w:firstLine="0"/>
      </w:pPr>
      <w:rPr>
        <w:rFonts w:ascii="Symbol" w:hAnsi="Symbol" w:hint="default"/>
      </w:rPr>
    </w:lvl>
    <w:lvl w:ilvl="6" w:tplc="147C5B62" w:tentative="1">
      <w:start w:val="1"/>
      <w:numFmt w:val="bullet"/>
      <w:lvlText w:val=""/>
      <w:lvlJc w:val="left"/>
      <w:pPr>
        <w:tabs>
          <w:tab w:val="num" w:pos="2940"/>
        </w:tabs>
        <w:ind w:left="2940" w:firstLine="0"/>
      </w:pPr>
      <w:rPr>
        <w:rFonts w:ascii="Symbol" w:hAnsi="Symbol" w:hint="default"/>
      </w:rPr>
    </w:lvl>
    <w:lvl w:ilvl="7" w:tplc="5568F3DA" w:tentative="1">
      <w:start w:val="1"/>
      <w:numFmt w:val="bullet"/>
      <w:lvlText w:val=""/>
      <w:lvlJc w:val="left"/>
      <w:pPr>
        <w:tabs>
          <w:tab w:val="num" w:pos="3360"/>
        </w:tabs>
        <w:ind w:left="3360" w:firstLine="0"/>
      </w:pPr>
      <w:rPr>
        <w:rFonts w:ascii="Symbol" w:hAnsi="Symbol" w:hint="default"/>
      </w:rPr>
    </w:lvl>
    <w:lvl w:ilvl="8" w:tplc="76A413C4" w:tentative="1">
      <w:start w:val="1"/>
      <w:numFmt w:val="bullet"/>
      <w:lvlText w:val=""/>
      <w:lvlJc w:val="left"/>
      <w:pPr>
        <w:tabs>
          <w:tab w:val="num" w:pos="3780"/>
        </w:tabs>
        <w:ind w:left="3780" w:firstLine="0"/>
      </w:pPr>
      <w:rPr>
        <w:rFonts w:ascii="Symbol" w:hAnsi="Symbol" w:hint="default"/>
      </w:rPr>
    </w:lvl>
  </w:abstractNum>
  <w:abstractNum w:abstractNumId="17">
    <w:nsid w:val="56040E52"/>
    <w:multiLevelType w:val="hybridMultilevel"/>
    <w:tmpl w:val="03FC4584"/>
    <w:lvl w:ilvl="0" w:tplc="524479BE">
      <w:start w:val="2"/>
      <w:numFmt w:val="decimal"/>
      <w:lvlText w:val="%1．"/>
      <w:lvlJc w:val="left"/>
      <w:pPr>
        <w:ind w:left="1082" w:hanging="390"/>
      </w:pPr>
      <w:rPr>
        <w:rFonts w:hint="default"/>
        <w:b/>
        <w:color w:val="000000"/>
      </w:rPr>
    </w:lvl>
    <w:lvl w:ilvl="1" w:tplc="04090019" w:tentative="1">
      <w:start w:val="1"/>
      <w:numFmt w:val="lowerLetter"/>
      <w:lvlText w:val="%2)"/>
      <w:lvlJc w:val="left"/>
      <w:pPr>
        <w:ind w:left="1532" w:hanging="420"/>
      </w:pPr>
    </w:lvl>
    <w:lvl w:ilvl="2" w:tplc="0409001B" w:tentative="1">
      <w:start w:val="1"/>
      <w:numFmt w:val="lowerRoman"/>
      <w:lvlText w:val="%3."/>
      <w:lvlJc w:val="right"/>
      <w:pPr>
        <w:ind w:left="1952" w:hanging="420"/>
      </w:pPr>
    </w:lvl>
    <w:lvl w:ilvl="3" w:tplc="0409000F" w:tentative="1">
      <w:start w:val="1"/>
      <w:numFmt w:val="decimal"/>
      <w:lvlText w:val="%4."/>
      <w:lvlJc w:val="left"/>
      <w:pPr>
        <w:ind w:left="2372" w:hanging="420"/>
      </w:pPr>
    </w:lvl>
    <w:lvl w:ilvl="4" w:tplc="04090019" w:tentative="1">
      <w:start w:val="1"/>
      <w:numFmt w:val="lowerLetter"/>
      <w:lvlText w:val="%5)"/>
      <w:lvlJc w:val="left"/>
      <w:pPr>
        <w:ind w:left="2792" w:hanging="420"/>
      </w:pPr>
    </w:lvl>
    <w:lvl w:ilvl="5" w:tplc="0409001B" w:tentative="1">
      <w:start w:val="1"/>
      <w:numFmt w:val="lowerRoman"/>
      <w:lvlText w:val="%6."/>
      <w:lvlJc w:val="right"/>
      <w:pPr>
        <w:ind w:left="3212" w:hanging="420"/>
      </w:pPr>
    </w:lvl>
    <w:lvl w:ilvl="6" w:tplc="0409000F" w:tentative="1">
      <w:start w:val="1"/>
      <w:numFmt w:val="decimal"/>
      <w:lvlText w:val="%7."/>
      <w:lvlJc w:val="left"/>
      <w:pPr>
        <w:ind w:left="3632" w:hanging="420"/>
      </w:pPr>
    </w:lvl>
    <w:lvl w:ilvl="7" w:tplc="04090019" w:tentative="1">
      <w:start w:val="1"/>
      <w:numFmt w:val="lowerLetter"/>
      <w:lvlText w:val="%8)"/>
      <w:lvlJc w:val="left"/>
      <w:pPr>
        <w:ind w:left="4052" w:hanging="420"/>
      </w:pPr>
    </w:lvl>
    <w:lvl w:ilvl="8" w:tplc="0409001B" w:tentative="1">
      <w:start w:val="1"/>
      <w:numFmt w:val="lowerRoman"/>
      <w:lvlText w:val="%9."/>
      <w:lvlJc w:val="right"/>
      <w:pPr>
        <w:ind w:left="4472" w:hanging="420"/>
      </w:pPr>
    </w:lvl>
  </w:abstractNum>
  <w:abstractNum w:abstractNumId="18">
    <w:nsid w:val="58D81A09"/>
    <w:multiLevelType w:val="hybridMultilevel"/>
    <w:tmpl w:val="B4BC0166"/>
    <w:lvl w:ilvl="0" w:tplc="CDC47DAC">
      <w:start w:val="1"/>
      <w:numFmt w:val="decimal"/>
      <w:lvlText w:val="%1．"/>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9">
    <w:nsid w:val="60DD398F"/>
    <w:multiLevelType w:val="hybridMultilevel"/>
    <w:tmpl w:val="6532BC92"/>
    <w:lvl w:ilvl="0" w:tplc="3830010C">
      <w:start w:val="1"/>
      <w:numFmt w:val="decimal"/>
      <w:lvlText w:val="%1."/>
      <w:lvlJc w:val="left"/>
      <w:pPr>
        <w:ind w:left="810" w:hanging="360"/>
      </w:pPr>
      <w:rPr>
        <w:rFonts w:hint="default"/>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20">
    <w:nsid w:val="63FD2965"/>
    <w:multiLevelType w:val="hybridMultilevel"/>
    <w:tmpl w:val="675CCB40"/>
    <w:lvl w:ilvl="0" w:tplc="F450353A">
      <w:start w:val="1"/>
      <w:numFmt w:val="bullet"/>
      <w:lvlText w:val=""/>
      <w:lvlPicBulletId w:val="1"/>
      <w:lvlJc w:val="left"/>
      <w:pPr>
        <w:tabs>
          <w:tab w:val="num" w:pos="420"/>
        </w:tabs>
        <w:ind w:left="420" w:firstLine="0"/>
      </w:pPr>
      <w:rPr>
        <w:rFonts w:ascii="Symbol" w:hAnsi="Symbol" w:hint="default"/>
      </w:rPr>
    </w:lvl>
    <w:lvl w:ilvl="1" w:tplc="D1E4BA14" w:tentative="1">
      <w:start w:val="1"/>
      <w:numFmt w:val="bullet"/>
      <w:lvlText w:val=""/>
      <w:lvlJc w:val="left"/>
      <w:pPr>
        <w:tabs>
          <w:tab w:val="num" w:pos="840"/>
        </w:tabs>
        <w:ind w:left="840" w:firstLine="0"/>
      </w:pPr>
      <w:rPr>
        <w:rFonts w:ascii="Symbol" w:hAnsi="Symbol" w:hint="default"/>
      </w:rPr>
    </w:lvl>
    <w:lvl w:ilvl="2" w:tplc="0D2A413A" w:tentative="1">
      <w:start w:val="1"/>
      <w:numFmt w:val="bullet"/>
      <w:lvlText w:val=""/>
      <w:lvlJc w:val="left"/>
      <w:pPr>
        <w:tabs>
          <w:tab w:val="num" w:pos="1260"/>
        </w:tabs>
        <w:ind w:left="1260" w:firstLine="0"/>
      </w:pPr>
      <w:rPr>
        <w:rFonts w:ascii="Symbol" w:hAnsi="Symbol" w:hint="default"/>
      </w:rPr>
    </w:lvl>
    <w:lvl w:ilvl="3" w:tplc="D40A2662" w:tentative="1">
      <w:start w:val="1"/>
      <w:numFmt w:val="bullet"/>
      <w:lvlText w:val=""/>
      <w:lvlJc w:val="left"/>
      <w:pPr>
        <w:tabs>
          <w:tab w:val="num" w:pos="1680"/>
        </w:tabs>
        <w:ind w:left="1680" w:firstLine="0"/>
      </w:pPr>
      <w:rPr>
        <w:rFonts w:ascii="Symbol" w:hAnsi="Symbol" w:hint="default"/>
      </w:rPr>
    </w:lvl>
    <w:lvl w:ilvl="4" w:tplc="E8E8B562" w:tentative="1">
      <w:start w:val="1"/>
      <w:numFmt w:val="bullet"/>
      <w:lvlText w:val=""/>
      <w:lvlJc w:val="left"/>
      <w:pPr>
        <w:tabs>
          <w:tab w:val="num" w:pos="2100"/>
        </w:tabs>
        <w:ind w:left="2100" w:firstLine="0"/>
      </w:pPr>
      <w:rPr>
        <w:rFonts w:ascii="Symbol" w:hAnsi="Symbol" w:hint="default"/>
      </w:rPr>
    </w:lvl>
    <w:lvl w:ilvl="5" w:tplc="FCD4E8E4" w:tentative="1">
      <w:start w:val="1"/>
      <w:numFmt w:val="bullet"/>
      <w:lvlText w:val=""/>
      <w:lvlJc w:val="left"/>
      <w:pPr>
        <w:tabs>
          <w:tab w:val="num" w:pos="2520"/>
        </w:tabs>
        <w:ind w:left="2520" w:firstLine="0"/>
      </w:pPr>
      <w:rPr>
        <w:rFonts w:ascii="Symbol" w:hAnsi="Symbol" w:hint="default"/>
      </w:rPr>
    </w:lvl>
    <w:lvl w:ilvl="6" w:tplc="3252FBA4" w:tentative="1">
      <w:start w:val="1"/>
      <w:numFmt w:val="bullet"/>
      <w:lvlText w:val=""/>
      <w:lvlJc w:val="left"/>
      <w:pPr>
        <w:tabs>
          <w:tab w:val="num" w:pos="2940"/>
        </w:tabs>
        <w:ind w:left="2940" w:firstLine="0"/>
      </w:pPr>
      <w:rPr>
        <w:rFonts w:ascii="Symbol" w:hAnsi="Symbol" w:hint="default"/>
      </w:rPr>
    </w:lvl>
    <w:lvl w:ilvl="7" w:tplc="8C0083EE" w:tentative="1">
      <w:start w:val="1"/>
      <w:numFmt w:val="bullet"/>
      <w:lvlText w:val=""/>
      <w:lvlJc w:val="left"/>
      <w:pPr>
        <w:tabs>
          <w:tab w:val="num" w:pos="3360"/>
        </w:tabs>
        <w:ind w:left="3360" w:firstLine="0"/>
      </w:pPr>
      <w:rPr>
        <w:rFonts w:ascii="Symbol" w:hAnsi="Symbol" w:hint="default"/>
      </w:rPr>
    </w:lvl>
    <w:lvl w:ilvl="8" w:tplc="A45E480E" w:tentative="1">
      <w:start w:val="1"/>
      <w:numFmt w:val="bullet"/>
      <w:lvlText w:val=""/>
      <w:lvlJc w:val="left"/>
      <w:pPr>
        <w:tabs>
          <w:tab w:val="num" w:pos="3780"/>
        </w:tabs>
        <w:ind w:left="3780" w:firstLine="0"/>
      </w:pPr>
      <w:rPr>
        <w:rFonts w:ascii="Symbol" w:hAnsi="Symbol" w:hint="default"/>
      </w:rPr>
    </w:lvl>
  </w:abstractNum>
  <w:abstractNum w:abstractNumId="21">
    <w:nsid w:val="64085D5E"/>
    <w:multiLevelType w:val="hybridMultilevel"/>
    <w:tmpl w:val="CF6882F8"/>
    <w:lvl w:ilvl="0" w:tplc="C4267D0A">
      <w:start w:val="1"/>
      <w:numFmt w:val="chineseCountingThousand"/>
      <w:lvlText w:val="第%1节"/>
      <w:lvlJc w:val="left"/>
      <w:pPr>
        <w:ind w:left="420"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65A36172"/>
    <w:multiLevelType w:val="hybridMultilevel"/>
    <w:tmpl w:val="8DE64E26"/>
    <w:lvl w:ilvl="0" w:tplc="083C60F2">
      <w:start w:val="1"/>
      <w:numFmt w:val="japaneseCounting"/>
      <w:lvlText w:val="（%1）"/>
      <w:lvlJc w:val="left"/>
      <w:pPr>
        <w:ind w:left="825" w:hanging="72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23">
    <w:nsid w:val="6A550246"/>
    <w:multiLevelType w:val="hybridMultilevel"/>
    <w:tmpl w:val="DD525052"/>
    <w:lvl w:ilvl="0" w:tplc="1CA2FBCE">
      <w:start w:val="1"/>
      <w:numFmt w:val="chineseCountingThousand"/>
      <w:lvlText w:val="第%1节"/>
      <w:lvlJc w:val="righ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61A0740"/>
    <w:multiLevelType w:val="hybridMultilevel"/>
    <w:tmpl w:val="C2C0E714"/>
    <w:lvl w:ilvl="0" w:tplc="4E6E39A2">
      <w:start w:val="1"/>
      <w:numFmt w:val="decimalEnclosedCircle"/>
      <w:lvlText w:val="%1"/>
      <w:lvlJc w:val="left"/>
      <w:pPr>
        <w:ind w:left="842" w:hanging="42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16"/>
  </w:num>
  <w:num w:numId="2">
    <w:abstractNumId w:val="20"/>
  </w:num>
  <w:num w:numId="3">
    <w:abstractNumId w:val="15"/>
  </w:num>
  <w:num w:numId="4">
    <w:abstractNumId w:val="21"/>
  </w:num>
  <w:num w:numId="5">
    <w:abstractNumId w:val="17"/>
  </w:num>
  <w:num w:numId="6">
    <w:abstractNumId w:val="23"/>
  </w:num>
  <w:num w:numId="7">
    <w:abstractNumId w:val="13"/>
  </w:num>
  <w:num w:numId="8">
    <w:abstractNumId w:val="22"/>
  </w:num>
  <w:num w:numId="9">
    <w:abstractNumId w:val="11"/>
  </w:num>
  <w:num w:numId="10">
    <w:abstractNumId w:val="24"/>
  </w:num>
  <w:num w:numId="11">
    <w:abstractNumId w:val="14"/>
  </w:num>
  <w:num w:numId="12">
    <w:abstractNumId w:val="0"/>
  </w:num>
  <w:num w:numId="13">
    <w:abstractNumId w:val="19"/>
  </w:num>
  <w:num w:numId="14">
    <w:abstractNumId w:val="9"/>
  </w:num>
  <w:num w:numId="15">
    <w:abstractNumId w:val="18"/>
  </w:num>
  <w:num w:numId="16">
    <w:abstractNumId w:val="8"/>
  </w:num>
  <w:num w:numId="17">
    <w:abstractNumId w:val="5"/>
  </w:num>
  <w:num w:numId="18">
    <w:abstractNumId w:val="3"/>
  </w:num>
  <w:num w:numId="19">
    <w:abstractNumId w:val="2"/>
  </w:num>
  <w:num w:numId="20">
    <w:abstractNumId w:val="6"/>
  </w:num>
  <w:num w:numId="21">
    <w:abstractNumId w:val="1"/>
  </w:num>
  <w:num w:numId="22">
    <w:abstractNumId w:val="4"/>
  </w:num>
  <w:num w:numId="23">
    <w:abstractNumId w:val="7"/>
  </w:num>
  <w:num w:numId="24">
    <w:abstractNumId w:val="10"/>
  </w:num>
  <w:num w:numId="2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D2593"/>
    <w:rsid w:val="0000187F"/>
    <w:rsid w:val="00003556"/>
    <w:rsid w:val="00010C83"/>
    <w:rsid w:val="0001183B"/>
    <w:rsid w:val="00012532"/>
    <w:rsid w:val="00017AA3"/>
    <w:rsid w:val="00021B42"/>
    <w:rsid w:val="000254E4"/>
    <w:rsid w:val="00041D7C"/>
    <w:rsid w:val="00046CBE"/>
    <w:rsid w:val="00060A83"/>
    <w:rsid w:val="00064CC1"/>
    <w:rsid w:val="00073600"/>
    <w:rsid w:val="000739BF"/>
    <w:rsid w:val="000748B9"/>
    <w:rsid w:val="00074A3D"/>
    <w:rsid w:val="00074E1C"/>
    <w:rsid w:val="0007774A"/>
    <w:rsid w:val="000807C4"/>
    <w:rsid w:val="00084807"/>
    <w:rsid w:val="000938DF"/>
    <w:rsid w:val="000952EB"/>
    <w:rsid w:val="00095716"/>
    <w:rsid w:val="00095D86"/>
    <w:rsid w:val="00097887"/>
    <w:rsid w:val="000A44AE"/>
    <w:rsid w:val="000B1D0F"/>
    <w:rsid w:val="000B4F84"/>
    <w:rsid w:val="000D4D08"/>
    <w:rsid w:val="000D5F89"/>
    <w:rsid w:val="000E339E"/>
    <w:rsid w:val="000F62B7"/>
    <w:rsid w:val="00107784"/>
    <w:rsid w:val="001150B7"/>
    <w:rsid w:val="001261EA"/>
    <w:rsid w:val="001308A9"/>
    <w:rsid w:val="00142709"/>
    <w:rsid w:val="00145620"/>
    <w:rsid w:val="00145D3F"/>
    <w:rsid w:val="001505D8"/>
    <w:rsid w:val="00154545"/>
    <w:rsid w:val="001546AF"/>
    <w:rsid w:val="00163822"/>
    <w:rsid w:val="00164202"/>
    <w:rsid w:val="00166450"/>
    <w:rsid w:val="0016753D"/>
    <w:rsid w:val="00170CE6"/>
    <w:rsid w:val="001711E6"/>
    <w:rsid w:val="001861DF"/>
    <w:rsid w:val="001862BE"/>
    <w:rsid w:val="001864D3"/>
    <w:rsid w:val="001961C7"/>
    <w:rsid w:val="001A1A26"/>
    <w:rsid w:val="001A26E2"/>
    <w:rsid w:val="001A4983"/>
    <w:rsid w:val="001A58E3"/>
    <w:rsid w:val="001B092E"/>
    <w:rsid w:val="001B2D1D"/>
    <w:rsid w:val="001B46CB"/>
    <w:rsid w:val="001B760B"/>
    <w:rsid w:val="001C177E"/>
    <w:rsid w:val="001D3684"/>
    <w:rsid w:val="001E0982"/>
    <w:rsid w:val="001E15AE"/>
    <w:rsid w:val="001E15C8"/>
    <w:rsid w:val="001E2C42"/>
    <w:rsid w:val="001E56C5"/>
    <w:rsid w:val="001F15CA"/>
    <w:rsid w:val="001F1D66"/>
    <w:rsid w:val="001F2F96"/>
    <w:rsid w:val="00205B0E"/>
    <w:rsid w:val="00207AEE"/>
    <w:rsid w:val="002140B2"/>
    <w:rsid w:val="00214868"/>
    <w:rsid w:val="00215A34"/>
    <w:rsid w:val="00222B03"/>
    <w:rsid w:val="00247340"/>
    <w:rsid w:val="00252B81"/>
    <w:rsid w:val="00256470"/>
    <w:rsid w:val="00262A27"/>
    <w:rsid w:val="002712A0"/>
    <w:rsid w:val="00276E92"/>
    <w:rsid w:val="002773A3"/>
    <w:rsid w:val="00277543"/>
    <w:rsid w:val="00283241"/>
    <w:rsid w:val="002875FE"/>
    <w:rsid w:val="002A1C89"/>
    <w:rsid w:val="002A6989"/>
    <w:rsid w:val="002B236E"/>
    <w:rsid w:val="002B46B9"/>
    <w:rsid w:val="002D2269"/>
    <w:rsid w:val="002E5846"/>
    <w:rsid w:val="002E64D3"/>
    <w:rsid w:val="002E771A"/>
    <w:rsid w:val="002F0490"/>
    <w:rsid w:val="003017AF"/>
    <w:rsid w:val="00307FB0"/>
    <w:rsid w:val="003147E1"/>
    <w:rsid w:val="003158EE"/>
    <w:rsid w:val="00326E35"/>
    <w:rsid w:val="003310FD"/>
    <w:rsid w:val="00331466"/>
    <w:rsid w:val="0033324A"/>
    <w:rsid w:val="003354E6"/>
    <w:rsid w:val="00353301"/>
    <w:rsid w:val="00356A0B"/>
    <w:rsid w:val="00366055"/>
    <w:rsid w:val="00371475"/>
    <w:rsid w:val="0037200C"/>
    <w:rsid w:val="00373817"/>
    <w:rsid w:val="00375DAE"/>
    <w:rsid w:val="00385B28"/>
    <w:rsid w:val="0038745C"/>
    <w:rsid w:val="003976BA"/>
    <w:rsid w:val="003A4EF3"/>
    <w:rsid w:val="003A6E1A"/>
    <w:rsid w:val="003A7315"/>
    <w:rsid w:val="003B05CC"/>
    <w:rsid w:val="003B4213"/>
    <w:rsid w:val="003B67EE"/>
    <w:rsid w:val="003C0643"/>
    <w:rsid w:val="003C115F"/>
    <w:rsid w:val="003C13E1"/>
    <w:rsid w:val="003C297F"/>
    <w:rsid w:val="003C35EE"/>
    <w:rsid w:val="003D5C25"/>
    <w:rsid w:val="003E1895"/>
    <w:rsid w:val="003E62B6"/>
    <w:rsid w:val="003E62C0"/>
    <w:rsid w:val="003E69BF"/>
    <w:rsid w:val="003F68D0"/>
    <w:rsid w:val="00407869"/>
    <w:rsid w:val="00416735"/>
    <w:rsid w:val="00416936"/>
    <w:rsid w:val="0043132B"/>
    <w:rsid w:val="004449BF"/>
    <w:rsid w:val="0045750A"/>
    <w:rsid w:val="00457596"/>
    <w:rsid w:val="0045797D"/>
    <w:rsid w:val="004607FE"/>
    <w:rsid w:val="00463D53"/>
    <w:rsid w:val="004711C1"/>
    <w:rsid w:val="00472C23"/>
    <w:rsid w:val="004747E0"/>
    <w:rsid w:val="004756B5"/>
    <w:rsid w:val="004906C1"/>
    <w:rsid w:val="0049125C"/>
    <w:rsid w:val="004954B5"/>
    <w:rsid w:val="004A1708"/>
    <w:rsid w:val="004A4566"/>
    <w:rsid w:val="004B7F08"/>
    <w:rsid w:val="004C7739"/>
    <w:rsid w:val="004D4F09"/>
    <w:rsid w:val="004D6277"/>
    <w:rsid w:val="004D6476"/>
    <w:rsid w:val="004D72C9"/>
    <w:rsid w:val="004E56AF"/>
    <w:rsid w:val="004F12AD"/>
    <w:rsid w:val="00500D8A"/>
    <w:rsid w:val="0050276B"/>
    <w:rsid w:val="005067FA"/>
    <w:rsid w:val="00512C57"/>
    <w:rsid w:val="00522693"/>
    <w:rsid w:val="00526ECF"/>
    <w:rsid w:val="005319D0"/>
    <w:rsid w:val="00535875"/>
    <w:rsid w:val="0053645D"/>
    <w:rsid w:val="0054359C"/>
    <w:rsid w:val="005460E3"/>
    <w:rsid w:val="0054736C"/>
    <w:rsid w:val="00565D33"/>
    <w:rsid w:val="00571FD4"/>
    <w:rsid w:val="00572B81"/>
    <w:rsid w:val="00595439"/>
    <w:rsid w:val="005B0857"/>
    <w:rsid w:val="005C4150"/>
    <w:rsid w:val="005C5A76"/>
    <w:rsid w:val="005D61D2"/>
    <w:rsid w:val="005F0BEE"/>
    <w:rsid w:val="005F455D"/>
    <w:rsid w:val="005F6EB4"/>
    <w:rsid w:val="0060360B"/>
    <w:rsid w:val="00614F8E"/>
    <w:rsid w:val="006152AC"/>
    <w:rsid w:val="00622F0C"/>
    <w:rsid w:val="00632836"/>
    <w:rsid w:val="00640D97"/>
    <w:rsid w:val="00652E88"/>
    <w:rsid w:val="00666810"/>
    <w:rsid w:val="00684E5D"/>
    <w:rsid w:val="00693AF8"/>
    <w:rsid w:val="0069407C"/>
    <w:rsid w:val="006A3528"/>
    <w:rsid w:val="006B4C43"/>
    <w:rsid w:val="006C340E"/>
    <w:rsid w:val="00701200"/>
    <w:rsid w:val="00704297"/>
    <w:rsid w:val="0070447B"/>
    <w:rsid w:val="00716A30"/>
    <w:rsid w:val="0072298A"/>
    <w:rsid w:val="0072550A"/>
    <w:rsid w:val="00732B2E"/>
    <w:rsid w:val="00746E07"/>
    <w:rsid w:val="00752D16"/>
    <w:rsid w:val="007641C4"/>
    <w:rsid w:val="007660DA"/>
    <w:rsid w:val="007663D6"/>
    <w:rsid w:val="00767C5D"/>
    <w:rsid w:val="00785688"/>
    <w:rsid w:val="00785B6A"/>
    <w:rsid w:val="00790D06"/>
    <w:rsid w:val="00792050"/>
    <w:rsid w:val="007A07A5"/>
    <w:rsid w:val="007A0AD0"/>
    <w:rsid w:val="007A10EB"/>
    <w:rsid w:val="007B6464"/>
    <w:rsid w:val="007B66B0"/>
    <w:rsid w:val="007B67F3"/>
    <w:rsid w:val="007B7B2E"/>
    <w:rsid w:val="007D3A79"/>
    <w:rsid w:val="007F4411"/>
    <w:rsid w:val="00805EB9"/>
    <w:rsid w:val="00807562"/>
    <w:rsid w:val="00810C9F"/>
    <w:rsid w:val="00813901"/>
    <w:rsid w:val="00817C80"/>
    <w:rsid w:val="00822671"/>
    <w:rsid w:val="008240FF"/>
    <w:rsid w:val="00827D02"/>
    <w:rsid w:val="00827EA8"/>
    <w:rsid w:val="008343CE"/>
    <w:rsid w:val="008503E4"/>
    <w:rsid w:val="00861668"/>
    <w:rsid w:val="00866DA9"/>
    <w:rsid w:val="00867917"/>
    <w:rsid w:val="00880288"/>
    <w:rsid w:val="00881095"/>
    <w:rsid w:val="008970FB"/>
    <w:rsid w:val="008B3DA0"/>
    <w:rsid w:val="008B627D"/>
    <w:rsid w:val="008C57E3"/>
    <w:rsid w:val="008C5A70"/>
    <w:rsid w:val="008C7B59"/>
    <w:rsid w:val="008D0982"/>
    <w:rsid w:val="008D2593"/>
    <w:rsid w:val="008D2742"/>
    <w:rsid w:val="008D3EBE"/>
    <w:rsid w:val="008D44CA"/>
    <w:rsid w:val="008E1D91"/>
    <w:rsid w:val="008E303D"/>
    <w:rsid w:val="008E7A16"/>
    <w:rsid w:val="008F1742"/>
    <w:rsid w:val="008F3515"/>
    <w:rsid w:val="008F68EC"/>
    <w:rsid w:val="009109AA"/>
    <w:rsid w:val="00910FBD"/>
    <w:rsid w:val="00913A5C"/>
    <w:rsid w:val="00923F75"/>
    <w:rsid w:val="009426D6"/>
    <w:rsid w:val="009436BD"/>
    <w:rsid w:val="00944FC5"/>
    <w:rsid w:val="009450E6"/>
    <w:rsid w:val="00956C24"/>
    <w:rsid w:val="009617C8"/>
    <w:rsid w:val="00966FC1"/>
    <w:rsid w:val="0097011E"/>
    <w:rsid w:val="00974B95"/>
    <w:rsid w:val="00980EDF"/>
    <w:rsid w:val="009874BC"/>
    <w:rsid w:val="009A367E"/>
    <w:rsid w:val="009B1321"/>
    <w:rsid w:val="009B63DF"/>
    <w:rsid w:val="009D2F39"/>
    <w:rsid w:val="009E05A3"/>
    <w:rsid w:val="009E2FD3"/>
    <w:rsid w:val="009E3856"/>
    <w:rsid w:val="009E6C74"/>
    <w:rsid w:val="009E7C01"/>
    <w:rsid w:val="009F0EBF"/>
    <w:rsid w:val="009F2F86"/>
    <w:rsid w:val="009F3E2C"/>
    <w:rsid w:val="009F3EC6"/>
    <w:rsid w:val="00A00613"/>
    <w:rsid w:val="00A03394"/>
    <w:rsid w:val="00A1204D"/>
    <w:rsid w:val="00A15D60"/>
    <w:rsid w:val="00A16782"/>
    <w:rsid w:val="00A20224"/>
    <w:rsid w:val="00A234D2"/>
    <w:rsid w:val="00A262C5"/>
    <w:rsid w:val="00A27736"/>
    <w:rsid w:val="00A32627"/>
    <w:rsid w:val="00A37D7F"/>
    <w:rsid w:val="00A41273"/>
    <w:rsid w:val="00A42FAA"/>
    <w:rsid w:val="00A43A57"/>
    <w:rsid w:val="00A43AB0"/>
    <w:rsid w:val="00A5424F"/>
    <w:rsid w:val="00A55C4D"/>
    <w:rsid w:val="00A60F6E"/>
    <w:rsid w:val="00A72AC3"/>
    <w:rsid w:val="00A745A0"/>
    <w:rsid w:val="00A81F67"/>
    <w:rsid w:val="00A84A6A"/>
    <w:rsid w:val="00A84DF2"/>
    <w:rsid w:val="00A906E7"/>
    <w:rsid w:val="00A90E97"/>
    <w:rsid w:val="00A913EF"/>
    <w:rsid w:val="00AA1C69"/>
    <w:rsid w:val="00AA2271"/>
    <w:rsid w:val="00AB3C63"/>
    <w:rsid w:val="00AB4421"/>
    <w:rsid w:val="00AB735A"/>
    <w:rsid w:val="00AC2BF7"/>
    <w:rsid w:val="00AC2FD7"/>
    <w:rsid w:val="00AC59F3"/>
    <w:rsid w:val="00AC6329"/>
    <w:rsid w:val="00AD266E"/>
    <w:rsid w:val="00AD26CC"/>
    <w:rsid w:val="00AE0CA8"/>
    <w:rsid w:val="00AE2B13"/>
    <w:rsid w:val="00AE3913"/>
    <w:rsid w:val="00AF0036"/>
    <w:rsid w:val="00AF400F"/>
    <w:rsid w:val="00AF7456"/>
    <w:rsid w:val="00B31182"/>
    <w:rsid w:val="00B316D7"/>
    <w:rsid w:val="00B41125"/>
    <w:rsid w:val="00B441C0"/>
    <w:rsid w:val="00B44339"/>
    <w:rsid w:val="00B732DF"/>
    <w:rsid w:val="00B87400"/>
    <w:rsid w:val="00B921DD"/>
    <w:rsid w:val="00B92472"/>
    <w:rsid w:val="00BB4EC1"/>
    <w:rsid w:val="00BC18EA"/>
    <w:rsid w:val="00BC390A"/>
    <w:rsid w:val="00BC3B28"/>
    <w:rsid w:val="00BD0246"/>
    <w:rsid w:val="00BD3A9A"/>
    <w:rsid w:val="00BE0870"/>
    <w:rsid w:val="00BE0DB9"/>
    <w:rsid w:val="00BE4607"/>
    <w:rsid w:val="00BF6DFA"/>
    <w:rsid w:val="00C01778"/>
    <w:rsid w:val="00C036DB"/>
    <w:rsid w:val="00C107D5"/>
    <w:rsid w:val="00C13647"/>
    <w:rsid w:val="00C154C6"/>
    <w:rsid w:val="00C25210"/>
    <w:rsid w:val="00C3181E"/>
    <w:rsid w:val="00C34B41"/>
    <w:rsid w:val="00C407A2"/>
    <w:rsid w:val="00C566DE"/>
    <w:rsid w:val="00C66FF4"/>
    <w:rsid w:val="00C73AFF"/>
    <w:rsid w:val="00C76789"/>
    <w:rsid w:val="00C76807"/>
    <w:rsid w:val="00C86798"/>
    <w:rsid w:val="00C9717E"/>
    <w:rsid w:val="00CA660D"/>
    <w:rsid w:val="00CB28DF"/>
    <w:rsid w:val="00CB7965"/>
    <w:rsid w:val="00CC1E38"/>
    <w:rsid w:val="00CD1796"/>
    <w:rsid w:val="00CD298A"/>
    <w:rsid w:val="00CD382C"/>
    <w:rsid w:val="00CD7F24"/>
    <w:rsid w:val="00CE5BC1"/>
    <w:rsid w:val="00CE747C"/>
    <w:rsid w:val="00D078B7"/>
    <w:rsid w:val="00D22AB5"/>
    <w:rsid w:val="00D27BF1"/>
    <w:rsid w:val="00D3026F"/>
    <w:rsid w:val="00D3580C"/>
    <w:rsid w:val="00D358E1"/>
    <w:rsid w:val="00D40518"/>
    <w:rsid w:val="00D44666"/>
    <w:rsid w:val="00D47540"/>
    <w:rsid w:val="00D54AEC"/>
    <w:rsid w:val="00D63331"/>
    <w:rsid w:val="00D668F5"/>
    <w:rsid w:val="00D72C3F"/>
    <w:rsid w:val="00D73FBF"/>
    <w:rsid w:val="00D74119"/>
    <w:rsid w:val="00D963C9"/>
    <w:rsid w:val="00DA0E53"/>
    <w:rsid w:val="00DB1ACE"/>
    <w:rsid w:val="00DE089C"/>
    <w:rsid w:val="00DE4812"/>
    <w:rsid w:val="00DF29C8"/>
    <w:rsid w:val="00DF3F0B"/>
    <w:rsid w:val="00DF45D8"/>
    <w:rsid w:val="00E03FBA"/>
    <w:rsid w:val="00E04A06"/>
    <w:rsid w:val="00E114EB"/>
    <w:rsid w:val="00E13C4E"/>
    <w:rsid w:val="00E165CD"/>
    <w:rsid w:val="00E25A54"/>
    <w:rsid w:val="00E273FD"/>
    <w:rsid w:val="00E31447"/>
    <w:rsid w:val="00E33115"/>
    <w:rsid w:val="00E41014"/>
    <w:rsid w:val="00E44997"/>
    <w:rsid w:val="00E60C22"/>
    <w:rsid w:val="00E60DE8"/>
    <w:rsid w:val="00E644C2"/>
    <w:rsid w:val="00E6540F"/>
    <w:rsid w:val="00E673BB"/>
    <w:rsid w:val="00E72CA9"/>
    <w:rsid w:val="00E73898"/>
    <w:rsid w:val="00E809DD"/>
    <w:rsid w:val="00E91113"/>
    <w:rsid w:val="00E932E4"/>
    <w:rsid w:val="00E946EE"/>
    <w:rsid w:val="00E964C7"/>
    <w:rsid w:val="00EB635C"/>
    <w:rsid w:val="00ED4580"/>
    <w:rsid w:val="00ED4BA2"/>
    <w:rsid w:val="00ED5A9C"/>
    <w:rsid w:val="00EE3064"/>
    <w:rsid w:val="00EE7C7D"/>
    <w:rsid w:val="00EF5909"/>
    <w:rsid w:val="00EF6B7A"/>
    <w:rsid w:val="00EF6D4F"/>
    <w:rsid w:val="00F11796"/>
    <w:rsid w:val="00F118E8"/>
    <w:rsid w:val="00F15E2E"/>
    <w:rsid w:val="00F16937"/>
    <w:rsid w:val="00F22F48"/>
    <w:rsid w:val="00F3439D"/>
    <w:rsid w:val="00F37D63"/>
    <w:rsid w:val="00F40281"/>
    <w:rsid w:val="00F43B72"/>
    <w:rsid w:val="00F50EE6"/>
    <w:rsid w:val="00F657FB"/>
    <w:rsid w:val="00F710B4"/>
    <w:rsid w:val="00F7181B"/>
    <w:rsid w:val="00F74A0E"/>
    <w:rsid w:val="00F94261"/>
    <w:rsid w:val="00FA167E"/>
    <w:rsid w:val="00FA45BB"/>
    <w:rsid w:val="00FB59F0"/>
    <w:rsid w:val="00FB751A"/>
    <w:rsid w:val="00FC3B6F"/>
    <w:rsid w:val="00FC4B85"/>
    <w:rsid w:val="00FC6E2A"/>
    <w:rsid w:val="00FD1173"/>
    <w:rsid w:val="00FE0CDA"/>
    <w:rsid w:val="00FE389D"/>
    <w:rsid w:val="00FE45F6"/>
    <w:rsid w:val="00FE68DE"/>
    <w:rsid w:val="00FF0E55"/>
    <w:rsid w:val="00FF62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2" type="connector" idref="#_x0000_s11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FollowedHyperlink" w:uiPriority="0" w:qFormat="1"/>
    <w:lsdException w:name="Strong" w:semiHidden="0" w:uiPriority="0" w:unhideWhenUsed="0" w:qFormat="1"/>
    <w:lsdException w:name="Emphasis" w:semiHidden="0" w:uiPriority="0" w:unhideWhenUsed="0" w:qFormat="1"/>
    <w:lsdException w:name="Document Map" w:uiPriority="0"/>
    <w:lsdException w:name="Plain Text"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D91"/>
    <w:pPr>
      <w:widowControl w:val="0"/>
      <w:jc w:val="both"/>
    </w:pPr>
    <w:rPr>
      <w:kern w:val="2"/>
      <w:sz w:val="21"/>
      <w:szCs w:val="22"/>
    </w:rPr>
  </w:style>
  <w:style w:type="paragraph" w:styleId="1">
    <w:name w:val="heading 1"/>
    <w:basedOn w:val="a"/>
    <w:next w:val="a"/>
    <w:link w:val="1Char"/>
    <w:qFormat/>
    <w:rsid w:val="00A90E97"/>
    <w:pPr>
      <w:keepNext/>
      <w:keepLines/>
      <w:spacing w:before="340" w:after="330" w:line="578" w:lineRule="auto"/>
      <w:ind w:firstLineChars="200" w:firstLine="200"/>
      <w:outlineLvl w:val="0"/>
    </w:pPr>
    <w:rPr>
      <w:b/>
      <w:bCs/>
      <w:kern w:val="44"/>
      <w:sz w:val="44"/>
      <w:szCs w:val="44"/>
    </w:rPr>
  </w:style>
  <w:style w:type="paragraph" w:styleId="2">
    <w:name w:val="heading 2"/>
    <w:basedOn w:val="a"/>
    <w:next w:val="a"/>
    <w:link w:val="2Char"/>
    <w:unhideWhenUsed/>
    <w:qFormat/>
    <w:rsid w:val="00A90E97"/>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unhideWhenUsed/>
    <w:qFormat/>
    <w:rsid w:val="00A90E97"/>
    <w:pPr>
      <w:keepNext/>
      <w:keepLines/>
      <w:spacing w:before="260" w:after="260" w:line="416" w:lineRule="auto"/>
      <w:ind w:firstLineChars="200" w:firstLine="200"/>
      <w:outlineLvl w:val="2"/>
    </w:pPr>
    <w:rPr>
      <w:b/>
      <w:bCs/>
      <w:kern w:val="0"/>
      <w:sz w:val="32"/>
      <w:szCs w:val="32"/>
    </w:rPr>
  </w:style>
  <w:style w:type="paragraph" w:styleId="4">
    <w:name w:val="heading 4"/>
    <w:basedOn w:val="a"/>
    <w:next w:val="a"/>
    <w:link w:val="4Char"/>
    <w:uiPriority w:val="9"/>
    <w:unhideWhenUsed/>
    <w:qFormat/>
    <w:rsid w:val="00A90E97"/>
    <w:pPr>
      <w:keepNext/>
      <w:keepLines/>
      <w:spacing w:before="280" w:after="290" w:line="376" w:lineRule="auto"/>
      <w:ind w:firstLineChars="200" w:firstLine="200"/>
      <w:outlineLvl w:val="3"/>
    </w:pPr>
    <w:rPr>
      <w:rFonts w:ascii="Calibri Light" w:hAnsi="Calibri Light"/>
      <w:b/>
      <w:bCs/>
      <w:kern w:val="0"/>
      <w:sz w:val="28"/>
      <w:szCs w:val="28"/>
    </w:rPr>
  </w:style>
  <w:style w:type="paragraph" w:styleId="5">
    <w:name w:val="heading 5"/>
    <w:basedOn w:val="a"/>
    <w:next w:val="a"/>
    <w:link w:val="5Char"/>
    <w:uiPriority w:val="9"/>
    <w:qFormat/>
    <w:rsid w:val="00AC2FD7"/>
    <w:pPr>
      <w:keepNext/>
      <w:keepLines/>
      <w:spacing w:before="280" w:after="290" w:line="377" w:lineRule="auto"/>
      <w:ind w:firstLineChars="200" w:firstLine="200"/>
      <w:outlineLvl w:val="4"/>
    </w:pPr>
    <w:rPr>
      <w:b/>
      <w:bCs/>
      <w:kern w:val="0"/>
      <w:sz w:val="32"/>
      <w:szCs w:val="28"/>
    </w:rPr>
  </w:style>
  <w:style w:type="paragraph" w:styleId="6">
    <w:name w:val="heading 6"/>
    <w:basedOn w:val="a"/>
    <w:next w:val="a"/>
    <w:link w:val="6Char"/>
    <w:uiPriority w:val="9"/>
    <w:qFormat/>
    <w:rsid w:val="00AC2FD7"/>
    <w:pPr>
      <w:keepNext/>
      <w:keepLines/>
      <w:spacing w:before="240" w:after="64" w:line="320" w:lineRule="auto"/>
      <w:ind w:firstLineChars="200" w:firstLine="200"/>
      <w:outlineLvl w:val="5"/>
    </w:pPr>
    <w:rPr>
      <w:rFonts w:ascii="Calibri Light" w:hAnsi="Calibri Light"/>
      <w:b/>
      <w:bCs/>
      <w:kern w:val="0"/>
      <w:sz w:val="24"/>
      <w:szCs w:val="24"/>
    </w:rPr>
  </w:style>
  <w:style w:type="paragraph" w:styleId="7">
    <w:name w:val="heading 7"/>
    <w:basedOn w:val="a"/>
    <w:next w:val="a"/>
    <w:link w:val="7Char"/>
    <w:uiPriority w:val="9"/>
    <w:qFormat/>
    <w:rsid w:val="00AC2FD7"/>
    <w:pPr>
      <w:keepNext/>
      <w:keepLines/>
      <w:spacing w:before="240" w:after="64" w:line="320" w:lineRule="auto"/>
      <w:ind w:firstLineChars="200" w:firstLine="200"/>
      <w:outlineLvl w:val="6"/>
    </w:pPr>
    <w:rPr>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A90E97"/>
    <w:rPr>
      <w:rFonts w:ascii="Calibri" w:eastAsia="宋体" w:hAnsi="Calibri" w:cs="Times New Roman"/>
      <w:b/>
      <w:bCs/>
      <w:kern w:val="44"/>
      <w:sz w:val="44"/>
      <w:szCs w:val="44"/>
    </w:rPr>
  </w:style>
  <w:style w:type="character" w:customStyle="1" w:styleId="2Char">
    <w:name w:val="标题 2 Char"/>
    <w:basedOn w:val="a0"/>
    <w:link w:val="2"/>
    <w:rsid w:val="00A90E97"/>
    <w:rPr>
      <w:rFonts w:ascii="Cambria" w:eastAsia="宋体" w:hAnsi="Cambria" w:cs="Times New Roman"/>
      <w:b/>
      <w:bCs/>
      <w:sz w:val="32"/>
      <w:szCs w:val="32"/>
    </w:rPr>
  </w:style>
  <w:style w:type="character" w:customStyle="1" w:styleId="3Char">
    <w:name w:val="标题 3 Char"/>
    <w:basedOn w:val="a0"/>
    <w:link w:val="3"/>
    <w:uiPriority w:val="9"/>
    <w:rsid w:val="00A90E97"/>
    <w:rPr>
      <w:rFonts w:ascii="Calibri" w:eastAsia="宋体" w:hAnsi="Calibri" w:cs="Times New Roman"/>
      <w:b/>
      <w:bCs/>
      <w:kern w:val="0"/>
      <w:sz w:val="32"/>
      <w:szCs w:val="32"/>
    </w:rPr>
  </w:style>
  <w:style w:type="character" w:customStyle="1" w:styleId="4Char">
    <w:name w:val="标题 4 Char"/>
    <w:basedOn w:val="a0"/>
    <w:link w:val="4"/>
    <w:uiPriority w:val="9"/>
    <w:rsid w:val="00A90E97"/>
    <w:rPr>
      <w:rFonts w:ascii="Calibri Light" w:eastAsia="宋体" w:hAnsi="Calibri Light" w:cs="Times New Roman"/>
      <w:b/>
      <w:bCs/>
      <w:kern w:val="0"/>
      <w:sz w:val="28"/>
      <w:szCs w:val="28"/>
    </w:rPr>
  </w:style>
  <w:style w:type="character" w:customStyle="1" w:styleId="5Char">
    <w:name w:val="标题 5 Char"/>
    <w:basedOn w:val="a0"/>
    <w:link w:val="5"/>
    <w:uiPriority w:val="9"/>
    <w:rsid w:val="00AC2FD7"/>
    <w:rPr>
      <w:rFonts w:ascii="Calibri" w:eastAsia="宋体" w:hAnsi="Calibri" w:cs="Times New Roman"/>
      <w:b/>
      <w:bCs/>
      <w:kern w:val="0"/>
      <w:sz w:val="32"/>
      <w:szCs w:val="28"/>
    </w:rPr>
  </w:style>
  <w:style w:type="character" w:customStyle="1" w:styleId="6Char">
    <w:name w:val="标题 6 Char"/>
    <w:basedOn w:val="a0"/>
    <w:link w:val="6"/>
    <w:uiPriority w:val="9"/>
    <w:rsid w:val="00AC2FD7"/>
    <w:rPr>
      <w:rFonts w:ascii="Calibri Light" w:eastAsia="宋体" w:hAnsi="Calibri Light" w:cs="Times New Roman"/>
      <w:b/>
      <w:bCs/>
      <w:kern w:val="0"/>
      <w:sz w:val="24"/>
      <w:szCs w:val="24"/>
    </w:rPr>
  </w:style>
  <w:style w:type="character" w:customStyle="1" w:styleId="7Char">
    <w:name w:val="标题 7 Char"/>
    <w:basedOn w:val="a0"/>
    <w:link w:val="7"/>
    <w:uiPriority w:val="9"/>
    <w:rsid w:val="00AC2FD7"/>
    <w:rPr>
      <w:rFonts w:ascii="Calibri" w:eastAsia="宋体" w:hAnsi="Calibri" w:cs="Times New Roman"/>
      <w:b/>
      <w:bCs/>
      <w:kern w:val="0"/>
      <w:sz w:val="24"/>
      <w:szCs w:val="24"/>
    </w:rPr>
  </w:style>
  <w:style w:type="paragraph" w:styleId="a3">
    <w:name w:val="Balloon Text"/>
    <w:basedOn w:val="a"/>
    <w:link w:val="Char"/>
    <w:unhideWhenUsed/>
    <w:rsid w:val="00A90E97"/>
    <w:rPr>
      <w:sz w:val="18"/>
      <w:szCs w:val="18"/>
    </w:rPr>
  </w:style>
  <w:style w:type="character" w:customStyle="1" w:styleId="Char">
    <w:name w:val="批注框文本 Char"/>
    <w:basedOn w:val="a0"/>
    <w:link w:val="a3"/>
    <w:rsid w:val="00A90E97"/>
    <w:rPr>
      <w:sz w:val="18"/>
      <w:szCs w:val="18"/>
    </w:rPr>
  </w:style>
  <w:style w:type="character" w:styleId="a4">
    <w:name w:val="Hyperlink"/>
    <w:basedOn w:val="a0"/>
    <w:uiPriority w:val="99"/>
    <w:unhideWhenUsed/>
    <w:rsid w:val="002712A0"/>
    <w:rPr>
      <w:color w:val="0000FF"/>
      <w:u w:val="single"/>
    </w:rPr>
  </w:style>
  <w:style w:type="paragraph" w:styleId="a5">
    <w:name w:val="Document Map"/>
    <w:basedOn w:val="a"/>
    <w:link w:val="Char0"/>
    <w:unhideWhenUsed/>
    <w:rsid w:val="00021B42"/>
    <w:rPr>
      <w:rFonts w:ascii="宋体"/>
      <w:sz w:val="18"/>
      <w:szCs w:val="18"/>
    </w:rPr>
  </w:style>
  <w:style w:type="character" w:customStyle="1" w:styleId="Char0">
    <w:name w:val="文档结构图 Char"/>
    <w:basedOn w:val="a0"/>
    <w:link w:val="a5"/>
    <w:rsid w:val="00021B42"/>
    <w:rPr>
      <w:rFonts w:ascii="宋体" w:eastAsia="宋体"/>
      <w:sz w:val="18"/>
      <w:szCs w:val="18"/>
    </w:rPr>
  </w:style>
  <w:style w:type="paragraph" w:styleId="a6">
    <w:name w:val="header"/>
    <w:basedOn w:val="a"/>
    <w:link w:val="Char1"/>
    <w:unhideWhenUsed/>
    <w:rsid w:val="00021B4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6"/>
    <w:rsid w:val="00021B42"/>
    <w:rPr>
      <w:sz w:val="18"/>
      <w:szCs w:val="18"/>
    </w:rPr>
  </w:style>
  <w:style w:type="paragraph" w:styleId="a7">
    <w:name w:val="footer"/>
    <w:basedOn w:val="a"/>
    <w:link w:val="Char2"/>
    <w:uiPriority w:val="99"/>
    <w:unhideWhenUsed/>
    <w:rsid w:val="00021B42"/>
    <w:pPr>
      <w:tabs>
        <w:tab w:val="center" w:pos="4153"/>
        <w:tab w:val="right" w:pos="8306"/>
      </w:tabs>
      <w:snapToGrid w:val="0"/>
      <w:jc w:val="left"/>
    </w:pPr>
    <w:rPr>
      <w:sz w:val="18"/>
      <w:szCs w:val="18"/>
    </w:rPr>
  </w:style>
  <w:style w:type="character" w:customStyle="1" w:styleId="Char2">
    <w:name w:val="页脚 Char"/>
    <w:basedOn w:val="a0"/>
    <w:link w:val="a7"/>
    <w:uiPriority w:val="99"/>
    <w:rsid w:val="00021B42"/>
    <w:rPr>
      <w:sz w:val="18"/>
      <w:szCs w:val="18"/>
    </w:rPr>
  </w:style>
  <w:style w:type="paragraph" w:styleId="a8">
    <w:name w:val="Plain Text"/>
    <w:basedOn w:val="a"/>
    <w:link w:val="Char3"/>
    <w:rsid w:val="00ED4BA2"/>
    <w:rPr>
      <w:rFonts w:ascii="宋体" w:hAnsi="Courier New" w:cs="Courier New"/>
      <w:szCs w:val="21"/>
    </w:rPr>
  </w:style>
  <w:style w:type="character" w:customStyle="1" w:styleId="Char3">
    <w:name w:val="纯文本 Char"/>
    <w:basedOn w:val="a0"/>
    <w:link w:val="a8"/>
    <w:rsid w:val="00ED4BA2"/>
    <w:rPr>
      <w:rFonts w:ascii="宋体" w:eastAsia="宋体" w:hAnsi="Courier New" w:cs="Courier New"/>
      <w:szCs w:val="21"/>
    </w:rPr>
  </w:style>
  <w:style w:type="table" w:customStyle="1" w:styleId="TableNormal">
    <w:name w:val="Table Normal"/>
    <w:uiPriority w:val="2"/>
    <w:semiHidden/>
    <w:unhideWhenUsed/>
    <w:qFormat/>
    <w:rsid w:val="00BB4EC1"/>
    <w:pPr>
      <w:widowControl w:val="0"/>
    </w:pPr>
    <w:rPr>
      <w:sz w:val="22"/>
      <w:szCs w:val="22"/>
      <w:lang w:eastAsia="en-US"/>
    </w:rPr>
    <w:tblPr>
      <w:tblInd w:w="0" w:type="dxa"/>
      <w:tblCellMar>
        <w:top w:w="0" w:type="dxa"/>
        <w:left w:w="0" w:type="dxa"/>
        <w:bottom w:w="0" w:type="dxa"/>
        <w:right w:w="0" w:type="dxa"/>
      </w:tblCellMar>
    </w:tblPr>
  </w:style>
  <w:style w:type="paragraph" w:styleId="a9">
    <w:name w:val="Body Text"/>
    <w:basedOn w:val="a"/>
    <w:link w:val="Char4"/>
    <w:qFormat/>
    <w:rsid w:val="00BB4EC1"/>
    <w:pPr>
      <w:ind w:left="600"/>
      <w:jc w:val="left"/>
    </w:pPr>
    <w:rPr>
      <w:rFonts w:ascii="宋体" w:hAnsi="宋体"/>
      <w:kern w:val="0"/>
      <w:sz w:val="24"/>
      <w:szCs w:val="24"/>
      <w:lang w:eastAsia="en-US"/>
    </w:rPr>
  </w:style>
  <w:style w:type="character" w:customStyle="1" w:styleId="Char4">
    <w:name w:val="正文文本 Char"/>
    <w:basedOn w:val="a0"/>
    <w:link w:val="a9"/>
    <w:rsid w:val="00BB4EC1"/>
    <w:rPr>
      <w:rFonts w:ascii="宋体" w:eastAsia="宋体" w:hAnsi="宋体"/>
      <w:kern w:val="0"/>
      <w:sz w:val="24"/>
      <w:szCs w:val="24"/>
      <w:lang w:eastAsia="en-US"/>
    </w:rPr>
  </w:style>
  <w:style w:type="paragraph" w:customStyle="1" w:styleId="TableParagraph">
    <w:name w:val="Table Paragraph"/>
    <w:basedOn w:val="a"/>
    <w:qFormat/>
    <w:rsid w:val="00BB4EC1"/>
    <w:pPr>
      <w:jc w:val="left"/>
    </w:pPr>
    <w:rPr>
      <w:kern w:val="0"/>
      <w:sz w:val="22"/>
      <w:lang w:eastAsia="en-US"/>
    </w:rPr>
  </w:style>
  <w:style w:type="paragraph" w:customStyle="1" w:styleId="30">
    <w:name w:val="3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0">
    <w:name w:val="0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4">
    <w:name w:val="14"/>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1">
    <w:name w:val="01"/>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2">
    <w:name w:val="02"/>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3">
    <w:name w:val="03"/>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4">
    <w:name w:val="04"/>
    <w:basedOn w:val="a"/>
    <w:link w:val="04CharChar"/>
    <w:rsid w:val="00AC2FD7"/>
    <w:pPr>
      <w:widowControl/>
      <w:spacing w:before="100" w:beforeAutospacing="1" w:after="100" w:afterAutospacing="1"/>
      <w:ind w:firstLineChars="200" w:firstLine="200"/>
      <w:jc w:val="left"/>
    </w:pPr>
    <w:rPr>
      <w:rFonts w:ascii="宋体" w:hAnsi="宋体" w:cs="宋体"/>
      <w:kern w:val="0"/>
      <w:sz w:val="24"/>
      <w:szCs w:val="24"/>
    </w:rPr>
  </w:style>
  <w:style w:type="character" w:customStyle="1" w:styleId="04CharChar">
    <w:name w:val="04 Char Char"/>
    <w:link w:val="04"/>
    <w:rsid w:val="00373817"/>
    <w:rPr>
      <w:rFonts w:ascii="宋体" w:hAnsi="宋体" w:cs="宋体"/>
      <w:sz w:val="24"/>
      <w:szCs w:val="24"/>
    </w:rPr>
  </w:style>
  <w:style w:type="paragraph" w:customStyle="1" w:styleId="05">
    <w:name w:val="05"/>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00">
    <w:name w:val="10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styleId="aa">
    <w:name w:val="Title"/>
    <w:basedOn w:val="a"/>
    <w:next w:val="a"/>
    <w:link w:val="Char5"/>
    <w:uiPriority w:val="10"/>
    <w:qFormat/>
    <w:rsid w:val="00AC2FD7"/>
    <w:pPr>
      <w:spacing w:before="240" w:after="60"/>
      <w:ind w:firstLineChars="200" w:firstLine="200"/>
      <w:jc w:val="center"/>
      <w:outlineLvl w:val="0"/>
    </w:pPr>
    <w:rPr>
      <w:rFonts w:ascii="Calibri Light" w:hAnsi="Calibri Light"/>
      <w:b/>
      <w:bCs/>
      <w:kern w:val="0"/>
      <w:sz w:val="32"/>
      <w:szCs w:val="32"/>
    </w:rPr>
  </w:style>
  <w:style w:type="character" w:customStyle="1" w:styleId="Char5">
    <w:name w:val="标题 Char"/>
    <w:basedOn w:val="a0"/>
    <w:link w:val="aa"/>
    <w:uiPriority w:val="10"/>
    <w:rsid w:val="00AC2FD7"/>
    <w:rPr>
      <w:rFonts w:ascii="Calibri Light" w:eastAsia="宋体" w:hAnsi="Calibri Light" w:cs="Times New Roman"/>
      <w:b/>
      <w:bCs/>
      <w:kern w:val="0"/>
      <w:sz w:val="32"/>
      <w:szCs w:val="32"/>
    </w:rPr>
  </w:style>
  <w:style w:type="paragraph" w:customStyle="1" w:styleId="0">
    <w:name w:val="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ac">
    <w:name w:val="ac"/>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20">
    <w:name w:val="2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00">
    <w:name w:val="00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40">
    <w:name w:val="4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character" w:customStyle="1" w:styleId="keywords">
    <w:name w:val="keywords"/>
    <w:basedOn w:val="a0"/>
    <w:rsid w:val="00AC2FD7"/>
  </w:style>
  <w:style w:type="paragraph" w:customStyle="1" w:styleId="16">
    <w:name w:val="16"/>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character" w:customStyle="1" w:styleId="char01">
    <w:name w:val="char01"/>
    <w:basedOn w:val="a0"/>
    <w:rsid w:val="00AC2FD7"/>
  </w:style>
  <w:style w:type="paragraph" w:customStyle="1" w:styleId="06">
    <w:name w:val="06"/>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7">
    <w:name w:val="07"/>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8">
    <w:name w:val="08"/>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ad">
    <w:name w:val="ad"/>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10">
    <w:name w:val="01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9">
    <w:name w:val="09"/>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5">
    <w:name w:val="15"/>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000">
    <w:name w:val="000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listparagraph">
    <w:name w:val="listparagraph"/>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a">
    <w:name w:val="0a"/>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b">
    <w:name w:val="0b"/>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201">
    <w:name w:val="201"/>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200">
    <w:name w:val="200"/>
    <w:basedOn w:val="a"/>
    <w:rsid w:val="00AC2FD7"/>
    <w:pPr>
      <w:widowControl/>
      <w:spacing w:before="100" w:beforeAutospacing="1" w:after="100" w:afterAutospacing="1"/>
      <w:ind w:firstLineChars="200" w:firstLine="200"/>
      <w:jc w:val="left"/>
    </w:pPr>
    <w:rPr>
      <w:rFonts w:ascii="宋体" w:hAnsi="宋体" w:cs="宋体"/>
      <w:kern w:val="0"/>
      <w:sz w:val="24"/>
      <w:szCs w:val="24"/>
    </w:rPr>
  </w:style>
  <w:style w:type="character" w:customStyle="1" w:styleId="0c">
    <w:name w:val="0c"/>
    <w:basedOn w:val="a0"/>
    <w:rsid w:val="00AC2FD7"/>
  </w:style>
  <w:style w:type="paragraph" w:customStyle="1" w:styleId="31">
    <w:name w:val="31"/>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ae">
    <w:name w:val="ae"/>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7">
    <w:name w:val="17"/>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8">
    <w:name w:val="18"/>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21">
    <w:name w:val="21"/>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af">
    <w:name w:val="af"/>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9">
    <w:name w:val="19"/>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22">
    <w:name w:val="22"/>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character" w:customStyle="1" w:styleId="1char1">
    <w:name w:val="1char1"/>
    <w:basedOn w:val="a0"/>
    <w:qFormat/>
    <w:rsid w:val="00AC2FD7"/>
  </w:style>
  <w:style w:type="paragraph" w:customStyle="1" w:styleId="102">
    <w:name w:val="102"/>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03">
    <w:name w:val="103"/>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01">
    <w:name w:val="001"/>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a">
    <w:name w:val="1a"/>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styleId="ab">
    <w:name w:val="List Paragraph"/>
    <w:basedOn w:val="a"/>
    <w:uiPriority w:val="34"/>
    <w:qFormat/>
    <w:rsid w:val="00AC2FD7"/>
    <w:pPr>
      <w:ind w:firstLineChars="200" w:firstLine="420"/>
    </w:pPr>
    <w:rPr>
      <w:sz w:val="24"/>
    </w:rPr>
  </w:style>
  <w:style w:type="paragraph" w:styleId="af0">
    <w:name w:val="No Spacing"/>
    <w:uiPriority w:val="1"/>
    <w:qFormat/>
    <w:rsid w:val="00AC2FD7"/>
    <w:pPr>
      <w:widowControl w:val="0"/>
      <w:jc w:val="both"/>
    </w:pPr>
    <w:rPr>
      <w:b/>
      <w:kern w:val="2"/>
      <w:sz w:val="28"/>
      <w:szCs w:val="22"/>
    </w:rPr>
  </w:style>
  <w:style w:type="paragraph" w:customStyle="1" w:styleId="af00">
    <w:name w:val="af0"/>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10">
    <w:name w:val="样式1"/>
    <w:basedOn w:val="a"/>
    <w:link w:val="1Char0"/>
    <w:qFormat/>
    <w:rsid w:val="00AC2FD7"/>
    <w:pPr>
      <w:ind w:firstLineChars="200" w:firstLine="200"/>
      <w:outlineLvl w:val="3"/>
    </w:pPr>
    <w:rPr>
      <w:b/>
      <w:kern w:val="0"/>
      <w:sz w:val="28"/>
      <w:szCs w:val="20"/>
    </w:rPr>
  </w:style>
  <w:style w:type="character" w:customStyle="1" w:styleId="1Char0">
    <w:name w:val="样式1 Char"/>
    <w:link w:val="10"/>
    <w:qFormat/>
    <w:rsid w:val="00AC2FD7"/>
    <w:rPr>
      <w:rFonts w:ascii="Calibri" w:eastAsia="宋体" w:hAnsi="Calibri" w:cs="Times New Roman"/>
      <w:b/>
      <w:kern w:val="0"/>
      <w:sz w:val="28"/>
      <w:szCs w:val="20"/>
    </w:rPr>
  </w:style>
  <w:style w:type="paragraph" w:customStyle="1" w:styleId="002">
    <w:name w:val="002"/>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03">
    <w:name w:val="003"/>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04">
    <w:name w:val="004"/>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a01">
    <w:name w:val="a01"/>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00000">
    <w:name w:val="00000"/>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customStyle="1" w:styleId="310">
    <w:name w:val="310"/>
    <w:basedOn w:val="a"/>
    <w:qFormat/>
    <w:rsid w:val="00AC2FD7"/>
    <w:pPr>
      <w:widowControl/>
      <w:spacing w:before="100" w:beforeAutospacing="1" w:after="100" w:afterAutospacing="1"/>
      <w:ind w:firstLineChars="200" w:firstLine="200"/>
      <w:jc w:val="left"/>
    </w:pPr>
    <w:rPr>
      <w:rFonts w:ascii="宋体" w:hAnsi="宋体" w:cs="宋体"/>
      <w:kern w:val="0"/>
      <w:sz w:val="24"/>
      <w:szCs w:val="24"/>
    </w:rPr>
  </w:style>
  <w:style w:type="paragraph" w:styleId="11">
    <w:name w:val="toc 1"/>
    <w:basedOn w:val="a"/>
    <w:next w:val="a"/>
    <w:autoRedefine/>
    <w:uiPriority w:val="39"/>
    <w:unhideWhenUsed/>
    <w:qFormat/>
    <w:rsid w:val="00AC2FD7"/>
    <w:pPr>
      <w:tabs>
        <w:tab w:val="right" w:leader="dot" w:pos="8296"/>
      </w:tabs>
      <w:ind w:firstLineChars="200" w:firstLine="200"/>
      <w:jc w:val="center"/>
    </w:pPr>
    <w:rPr>
      <w:sz w:val="24"/>
    </w:rPr>
  </w:style>
  <w:style w:type="paragraph" w:styleId="23">
    <w:name w:val="toc 2"/>
    <w:basedOn w:val="a"/>
    <w:next w:val="a"/>
    <w:autoRedefine/>
    <w:uiPriority w:val="39"/>
    <w:unhideWhenUsed/>
    <w:qFormat/>
    <w:rsid w:val="00AC2FD7"/>
    <w:pPr>
      <w:ind w:leftChars="200" w:left="420" w:firstLineChars="200" w:firstLine="200"/>
    </w:pPr>
    <w:rPr>
      <w:sz w:val="24"/>
    </w:rPr>
  </w:style>
  <w:style w:type="paragraph" w:styleId="32">
    <w:name w:val="toc 3"/>
    <w:basedOn w:val="a"/>
    <w:next w:val="a"/>
    <w:autoRedefine/>
    <w:uiPriority w:val="39"/>
    <w:unhideWhenUsed/>
    <w:qFormat/>
    <w:rsid w:val="006C340E"/>
    <w:pPr>
      <w:tabs>
        <w:tab w:val="right" w:leader="dot" w:pos="8364"/>
      </w:tabs>
      <w:adjustRightInd w:val="0"/>
      <w:snapToGrid w:val="0"/>
      <w:jc w:val="center"/>
    </w:pPr>
    <w:rPr>
      <w:b/>
      <w:sz w:val="32"/>
      <w:szCs w:val="32"/>
    </w:rPr>
  </w:style>
  <w:style w:type="paragraph" w:styleId="41">
    <w:name w:val="toc 4"/>
    <w:basedOn w:val="a"/>
    <w:next w:val="a"/>
    <w:autoRedefine/>
    <w:uiPriority w:val="39"/>
    <w:unhideWhenUsed/>
    <w:qFormat/>
    <w:rsid w:val="00AC2FD7"/>
    <w:pPr>
      <w:ind w:leftChars="600" w:left="1260" w:firstLineChars="200" w:firstLine="200"/>
    </w:pPr>
    <w:rPr>
      <w:sz w:val="24"/>
    </w:rPr>
  </w:style>
  <w:style w:type="paragraph" w:styleId="50">
    <w:name w:val="toc 5"/>
    <w:basedOn w:val="a"/>
    <w:next w:val="a"/>
    <w:autoRedefine/>
    <w:uiPriority w:val="39"/>
    <w:unhideWhenUsed/>
    <w:qFormat/>
    <w:rsid w:val="00AC2FD7"/>
    <w:pPr>
      <w:ind w:leftChars="800" w:left="1680" w:firstLineChars="200" w:firstLine="200"/>
    </w:pPr>
    <w:rPr>
      <w:sz w:val="24"/>
    </w:rPr>
  </w:style>
  <w:style w:type="paragraph" w:styleId="60">
    <w:name w:val="toc 6"/>
    <w:basedOn w:val="a"/>
    <w:next w:val="a"/>
    <w:autoRedefine/>
    <w:uiPriority w:val="39"/>
    <w:unhideWhenUsed/>
    <w:qFormat/>
    <w:rsid w:val="00AC2FD7"/>
    <w:pPr>
      <w:ind w:leftChars="1000" w:left="2100" w:firstLineChars="200" w:firstLine="200"/>
    </w:pPr>
    <w:rPr>
      <w:sz w:val="24"/>
    </w:rPr>
  </w:style>
  <w:style w:type="paragraph" w:styleId="70">
    <w:name w:val="toc 7"/>
    <w:basedOn w:val="a"/>
    <w:next w:val="a"/>
    <w:autoRedefine/>
    <w:uiPriority w:val="39"/>
    <w:unhideWhenUsed/>
    <w:qFormat/>
    <w:rsid w:val="00AC2FD7"/>
    <w:pPr>
      <w:ind w:leftChars="1200" w:left="2520" w:firstLineChars="200" w:firstLine="200"/>
    </w:pPr>
    <w:rPr>
      <w:sz w:val="24"/>
    </w:rPr>
  </w:style>
  <w:style w:type="paragraph" w:styleId="8">
    <w:name w:val="toc 8"/>
    <w:basedOn w:val="a"/>
    <w:next w:val="a"/>
    <w:autoRedefine/>
    <w:uiPriority w:val="39"/>
    <w:unhideWhenUsed/>
    <w:qFormat/>
    <w:rsid w:val="00AC2FD7"/>
    <w:pPr>
      <w:ind w:leftChars="1400" w:left="2940" w:firstLineChars="200" w:firstLine="200"/>
    </w:pPr>
    <w:rPr>
      <w:sz w:val="24"/>
    </w:rPr>
  </w:style>
  <w:style w:type="paragraph" w:styleId="9">
    <w:name w:val="toc 9"/>
    <w:basedOn w:val="a"/>
    <w:next w:val="a"/>
    <w:autoRedefine/>
    <w:uiPriority w:val="39"/>
    <w:unhideWhenUsed/>
    <w:qFormat/>
    <w:rsid w:val="00AC2FD7"/>
    <w:pPr>
      <w:ind w:leftChars="1600" w:left="3360" w:firstLineChars="200" w:firstLine="200"/>
    </w:pPr>
    <w:rPr>
      <w:sz w:val="24"/>
    </w:rPr>
  </w:style>
  <w:style w:type="paragraph" w:styleId="af1">
    <w:name w:val="Revision"/>
    <w:hidden/>
    <w:uiPriority w:val="99"/>
    <w:semiHidden/>
    <w:rsid w:val="00EF6D4F"/>
    <w:rPr>
      <w:kern w:val="2"/>
      <w:sz w:val="21"/>
      <w:szCs w:val="22"/>
    </w:rPr>
  </w:style>
  <w:style w:type="paragraph" w:customStyle="1" w:styleId="42">
    <w:name w:val="样式4"/>
    <w:basedOn w:val="a"/>
    <w:link w:val="4Char0"/>
    <w:qFormat/>
    <w:rsid w:val="00A32627"/>
    <w:pPr>
      <w:widowControl/>
      <w:spacing w:line="360" w:lineRule="auto"/>
      <w:ind w:firstLineChars="200" w:firstLine="200"/>
      <w:jc w:val="left"/>
    </w:pPr>
    <w:rPr>
      <w:rFonts w:ascii="仿宋_GB2312" w:hAnsi="Times New Roman"/>
      <w:kern w:val="0"/>
      <w:sz w:val="28"/>
      <w:szCs w:val="32"/>
    </w:rPr>
  </w:style>
  <w:style w:type="character" w:customStyle="1" w:styleId="4Char0">
    <w:name w:val="样式4 Char"/>
    <w:link w:val="42"/>
    <w:rsid w:val="00373817"/>
    <w:rPr>
      <w:rFonts w:ascii="仿宋_GB2312" w:hAnsi="Times New Roman"/>
      <w:sz w:val="28"/>
      <w:szCs w:val="32"/>
    </w:rPr>
  </w:style>
  <w:style w:type="character" w:customStyle="1" w:styleId="af2">
    <w:name w:val="表格标题_"/>
    <w:link w:val="12"/>
    <w:uiPriority w:val="99"/>
    <w:qFormat/>
    <w:locked/>
    <w:rsid w:val="00F118E8"/>
    <w:rPr>
      <w:rFonts w:ascii="MingLiU" w:eastAsia="MingLiU" w:hAnsi="MingLiU"/>
      <w:sz w:val="19"/>
      <w:szCs w:val="19"/>
      <w:shd w:val="clear" w:color="auto" w:fill="FFFFFF"/>
    </w:rPr>
  </w:style>
  <w:style w:type="paragraph" w:customStyle="1" w:styleId="12">
    <w:name w:val="表格标题1"/>
    <w:basedOn w:val="a"/>
    <w:link w:val="af2"/>
    <w:uiPriority w:val="99"/>
    <w:qFormat/>
    <w:rsid w:val="00F118E8"/>
    <w:pPr>
      <w:shd w:val="clear" w:color="auto" w:fill="FFFFFF"/>
      <w:spacing w:line="336" w:lineRule="exact"/>
      <w:ind w:firstLineChars="200" w:firstLine="200"/>
      <w:jc w:val="left"/>
    </w:pPr>
    <w:rPr>
      <w:rFonts w:ascii="MingLiU" w:eastAsia="MingLiU" w:hAnsi="MingLiU"/>
      <w:kern w:val="0"/>
      <w:sz w:val="19"/>
      <w:szCs w:val="19"/>
      <w:shd w:val="clear" w:color="auto" w:fill="FFFFFF"/>
    </w:rPr>
  </w:style>
  <w:style w:type="character" w:customStyle="1" w:styleId="1SimSun2">
    <w:name w:val="标题 #1 + SimSun2"/>
    <w:aliases w:val="16 pt,斜体,标题 #1 + SimHei,标题 #1 + Impact,正文文本 + Tahoma,7 pt,正文文本 + MS Mincho3,正文文本 + David,间距 0 pt23,正文文本 + Batang8,间距 0 pt31,正文文本 + Century Schoolbook,6 pt,正文文本 + Palatino Linotype,5.5 pt,正文文本 + CordiaUPC4,正文文本 + Gungsuh7,5 pt"/>
    <w:qFormat/>
    <w:rsid w:val="00F118E8"/>
    <w:rPr>
      <w:rFonts w:ascii="宋体" w:eastAsia="宋体" w:hAnsi="宋体" w:cs="宋体"/>
      <w:i/>
      <w:iCs/>
      <w:color w:val="000000"/>
      <w:spacing w:val="0"/>
      <w:w w:val="100"/>
      <w:position w:val="0"/>
      <w:sz w:val="32"/>
      <w:szCs w:val="32"/>
      <w:shd w:val="clear" w:color="auto" w:fill="FFFFFF"/>
    </w:rPr>
  </w:style>
  <w:style w:type="character" w:customStyle="1" w:styleId="8pt">
    <w:name w:val="正文文本 + 8 pt"/>
    <w:aliases w:val="间距 0 pt32"/>
    <w:qFormat/>
    <w:rsid w:val="00F118E8"/>
    <w:rPr>
      <w:rFonts w:ascii="MingLiU" w:eastAsia="MingLiU" w:hAnsi="MingLiU" w:cs="MingLiU"/>
      <w:color w:val="000000"/>
      <w:spacing w:val="0"/>
      <w:w w:val="100"/>
      <w:position w:val="0"/>
      <w:sz w:val="16"/>
      <w:szCs w:val="16"/>
      <w:u w:val="none"/>
      <w:shd w:val="clear" w:color="auto" w:fill="FFFFFF"/>
      <w:lang w:val="zh-TW"/>
    </w:rPr>
  </w:style>
  <w:style w:type="character" w:customStyle="1" w:styleId="2Batang">
    <w:name w:val="表格标题 (2) + Batang"/>
    <w:aliases w:val="间距 0 pt29"/>
    <w:qFormat/>
    <w:rsid w:val="00F118E8"/>
    <w:rPr>
      <w:rFonts w:ascii="Batang" w:eastAsia="Batang" w:hAnsi="Batang" w:cs="Batang"/>
      <w:b/>
      <w:bCs/>
      <w:color w:val="000000"/>
      <w:spacing w:val="0"/>
      <w:w w:val="100"/>
      <w:position w:val="0"/>
      <w:sz w:val="19"/>
      <w:szCs w:val="19"/>
      <w:u w:val="none"/>
      <w:shd w:val="clear" w:color="auto" w:fill="FFFFFF"/>
      <w:lang w:val="en-US" w:bidi="ar-SA"/>
    </w:rPr>
  </w:style>
  <w:style w:type="paragraph" w:customStyle="1" w:styleId="311">
    <w:name w:val="正文文本 (3)1"/>
    <w:basedOn w:val="a"/>
    <w:qFormat/>
    <w:rsid w:val="00F118E8"/>
    <w:pPr>
      <w:shd w:val="clear" w:color="auto" w:fill="FFFFFF"/>
      <w:spacing w:before="120" w:after="120" w:line="240" w:lineRule="atLeast"/>
      <w:ind w:firstLineChars="200" w:firstLine="200"/>
      <w:jc w:val="center"/>
    </w:pPr>
    <w:rPr>
      <w:rFonts w:ascii="MingLiU" w:eastAsia="MingLiU" w:hAnsi="MingLiU"/>
      <w:b/>
      <w:bCs/>
      <w:noProof/>
      <w:kern w:val="0"/>
      <w:szCs w:val="20"/>
    </w:rPr>
  </w:style>
  <w:style w:type="character" w:customStyle="1" w:styleId="Batang">
    <w:name w:val="正文文本 + Batang"/>
    <w:aliases w:val="间距 0 pt33"/>
    <w:qFormat/>
    <w:rsid w:val="00F118E8"/>
    <w:rPr>
      <w:rFonts w:ascii="Batang" w:eastAsia="Batang" w:hAnsi="Batang" w:cs="Batang"/>
      <w:color w:val="000000"/>
      <w:spacing w:val="0"/>
      <w:w w:val="100"/>
      <w:position w:val="0"/>
      <w:sz w:val="19"/>
      <w:szCs w:val="19"/>
      <w:u w:val="none"/>
      <w:shd w:val="clear" w:color="auto" w:fill="FFFFFF"/>
      <w:lang w:val="zh-TW"/>
    </w:rPr>
  </w:style>
  <w:style w:type="character" w:customStyle="1" w:styleId="Char10">
    <w:name w:val="纯文本 Char1"/>
    <w:basedOn w:val="a0"/>
    <w:qFormat/>
    <w:rsid w:val="00F118E8"/>
    <w:rPr>
      <w:rFonts w:ascii="宋体" w:eastAsia="宋体" w:hAnsi="Courier New" w:cs="Courier New"/>
      <w:szCs w:val="21"/>
    </w:rPr>
  </w:style>
  <w:style w:type="paragraph" w:styleId="TOC">
    <w:name w:val="TOC Heading"/>
    <w:basedOn w:val="1"/>
    <w:next w:val="a"/>
    <w:uiPriority w:val="39"/>
    <w:unhideWhenUsed/>
    <w:qFormat/>
    <w:rsid w:val="00F118E8"/>
    <w:pPr>
      <w:widowControl/>
      <w:spacing w:before="480" w:after="0" w:line="276" w:lineRule="auto"/>
      <w:ind w:firstLineChars="0" w:firstLine="0"/>
      <w:jc w:val="left"/>
      <w:outlineLvl w:val="9"/>
    </w:pPr>
    <w:rPr>
      <w:rFonts w:ascii="Cambria" w:hAnsi="Cambria"/>
      <w:color w:val="365F91"/>
      <w:kern w:val="0"/>
      <w:sz w:val="28"/>
      <w:szCs w:val="28"/>
    </w:rPr>
  </w:style>
  <w:style w:type="character" w:styleId="af3">
    <w:name w:val="FollowedHyperlink"/>
    <w:basedOn w:val="a0"/>
    <w:unhideWhenUsed/>
    <w:qFormat/>
    <w:rsid w:val="00205B0E"/>
    <w:rPr>
      <w:color w:val="800080"/>
      <w:u w:val="single"/>
    </w:rPr>
  </w:style>
  <w:style w:type="paragraph" w:customStyle="1" w:styleId="CharChar1CharChar">
    <w:name w:val="Char Char1 Char Char"/>
    <w:basedOn w:val="a"/>
    <w:qFormat/>
    <w:rsid w:val="002E64D3"/>
    <w:rPr>
      <w:rFonts w:ascii="Tahoma" w:hAnsi="Tahoma" w:cs="Tahoma"/>
      <w:sz w:val="24"/>
      <w:szCs w:val="24"/>
    </w:rPr>
  </w:style>
  <w:style w:type="paragraph" w:customStyle="1" w:styleId="Style1">
    <w:name w:val="_Style 1"/>
    <w:basedOn w:val="a"/>
    <w:qFormat/>
    <w:rsid w:val="002E64D3"/>
    <w:rPr>
      <w:rFonts w:ascii="Times New Roman" w:hAnsi="Times New Roman"/>
      <w:szCs w:val="20"/>
    </w:rPr>
  </w:style>
  <w:style w:type="paragraph" w:styleId="af4">
    <w:name w:val="annotation text"/>
    <w:basedOn w:val="a"/>
    <w:link w:val="Char6"/>
    <w:unhideWhenUsed/>
    <w:rsid w:val="00614F8E"/>
    <w:pPr>
      <w:jc w:val="left"/>
    </w:pPr>
  </w:style>
  <w:style w:type="character" w:customStyle="1" w:styleId="Char6">
    <w:name w:val="批注文字 Char"/>
    <w:basedOn w:val="a0"/>
    <w:link w:val="af4"/>
    <w:rsid w:val="00614F8E"/>
  </w:style>
  <w:style w:type="paragraph" w:customStyle="1" w:styleId="13">
    <w:name w:val="修订1"/>
    <w:hidden/>
    <w:qFormat/>
    <w:rsid w:val="00614F8E"/>
    <w:rPr>
      <w:kern w:val="2"/>
      <w:sz w:val="21"/>
      <w:szCs w:val="22"/>
    </w:rPr>
  </w:style>
  <w:style w:type="paragraph" w:customStyle="1" w:styleId="TOC1">
    <w:name w:val="TOC 标题1"/>
    <w:basedOn w:val="1"/>
    <w:next w:val="a"/>
    <w:uiPriority w:val="39"/>
    <w:semiHidden/>
    <w:unhideWhenUsed/>
    <w:qFormat/>
    <w:rsid w:val="00614F8E"/>
    <w:pPr>
      <w:widowControl/>
      <w:spacing w:before="480" w:after="0" w:line="276" w:lineRule="auto"/>
      <w:ind w:firstLineChars="0" w:firstLine="0"/>
      <w:jc w:val="left"/>
      <w:outlineLvl w:val="9"/>
    </w:pPr>
    <w:rPr>
      <w:rFonts w:ascii="Cambria" w:hAnsi="Cambria"/>
      <w:color w:val="365F91"/>
      <w:kern w:val="0"/>
      <w:sz w:val="28"/>
      <w:szCs w:val="28"/>
    </w:rPr>
  </w:style>
  <w:style w:type="paragraph" w:customStyle="1" w:styleId="140">
    <w:name w:val="正文文本14"/>
    <w:next w:val="9"/>
    <w:link w:val="af5"/>
    <w:rsid w:val="00A16782"/>
    <w:pPr>
      <w:shd w:val="clear" w:color="auto" w:fill="FFFFFF"/>
      <w:spacing w:before="180" w:after="180" w:line="307" w:lineRule="exact"/>
      <w:ind w:firstLineChars="200" w:firstLine="200"/>
      <w:jc w:val="distribute"/>
    </w:pPr>
    <w:rPr>
      <w:rFonts w:ascii="MingLiU" w:eastAsia="MingLiU" w:hAnsi="Times New Roman"/>
      <w:sz w:val="19"/>
      <w:lang w:eastAsia="en-US"/>
    </w:rPr>
  </w:style>
  <w:style w:type="character" w:customStyle="1" w:styleId="af5">
    <w:name w:val="正文文本_"/>
    <w:link w:val="140"/>
    <w:locked/>
    <w:rsid w:val="0072550A"/>
    <w:rPr>
      <w:rFonts w:ascii="MingLiU" w:eastAsia="MingLiU" w:hAnsi="Times New Roman"/>
      <w:sz w:val="19"/>
      <w:shd w:val="clear" w:color="auto" w:fill="FFFFFF"/>
      <w:lang w:eastAsia="en-US"/>
    </w:rPr>
  </w:style>
  <w:style w:type="character" w:styleId="af6">
    <w:name w:val="annotation reference"/>
    <w:basedOn w:val="a0"/>
    <w:uiPriority w:val="99"/>
    <w:semiHidden/>
    <w:unhideWhenUsed/>
    <w:rsid w:val="00956C24"/>
    <w:rPr>
      <w:sz w:val="21"/>
      <w:szCs w:val="21"/>
    </w:rPr>
  </w:style>
  <w:style w:type="paragraph" w:styleId="af7">
    <w:name w:val="annotation subject"/>
    <w:basedOn w:val="af4"/>
    <w:next w:val="af4"/>
    <w:link w:val="Char7"/>
    <w:unhideWhenUsed/>
    <w:rsid w:val="002E5846"/>
    <w:rPr>
      <w:b/>
      <w:bCs/>
    </w:rPr>
  </w:style>
  <w:style w:type="character" w:customStyle="1" w:styleId="Char7">
    <w:name w:val="批注主题 Char"/>
    <w:basedOn w:val="Char6"/>
    <w:link w:val="af7"/>
    <w:rsid w:val="002E5846"/>
    <w:rPr>
      <w:b/>
      <w:bCs/>
      <w:kern w:val="2"/>
      <w:sz w:val="21"/>
      <w:szCs w:val="22"/>
    </w:rPr>
  </w:style>
  <w:style w:type="paragraph" w:customStyle="1" w:styleId="Default">
    <w:name w:val="Default"/>
    <w:rsid w:val="00E44997"/>
    <w:pPr>
      <w:widowControl w:val="0"/>
      <w:autoSpaceDE w:val="0"/>
      <w:autoSpaceDN w:val="0"/>
      <w:adjustRightInd w:val="0"/>
    </w:pPr>
    <w:rPr>
      <w:rFonts w:ascii="宋体" w:hAnsi="宋体" w:cs="宋体"/>
      <w:color w:val="000000"/>
      <w:sz w:val="24"/>
      <w:szCs w:val="24"/>
    </w:rPr>
  </w:style>
  <w:style w:type="paragraph" w:customStyle="1" w:styleId="af8">
    <w:name w:val="图"/>
    <w:basedOn w:val="a"/>
    <w:rsid w:val="00E44997"/>
    <w:pPr>
      <w:topLinePunct/>
      <w:adjustRightInd w:val="0"/>
      <w:snapToGrid w:val="0"/>
      <w:spacing w:beforeLines="30" w:afterLines="30"/>
      <w:jc w:val="center"/>
    </w:pPr>
    <w:rPr>
      <w:kern w:val="24"/>
      <w:sz w:val="24"/>
      <w:szCs w:val="24"/>
    </w:rPr>
  </w:style>
  <w:style w:type="character" w:customStyle="1" w:styleId="SimSun11">
    <w:name w:val="正文文本 + SimSun11"/>
    <w:aliases w:val="9 pt3"/>
    <w:uiPriority w:val="99"/>
    <w:rsid w:val="0072550A"/>
    <w:rPr>
      <w:rFonts w:ascii="宋体" w:eastAsia="宋体" w:hAnsi="宋体" w:cs="宋体"/>
      <w:color w:val="000000"/>
      <w:spacing w:val="0"/>
      <w:w w:val="100"/>
      <w:position w:val="0"/>
      <w:sz w:val="18"/>
      <w:szCs w:val="18"/>
      <w:shd w:val="clear" w:color="auto" w:fill="FFFFFF"/>
      <w:lang w:val="en-US"/>
    </w:rPr>
  </w:style>
  <w:style w:type="character" w:customStyle="1" w:styleId="71">
    <w:name w:val="正文文本7"/>
    <w:uiPriority w:val="99"/>
    <w:rsid w:val="0072550A"/>
    <w:rPr>
      <w:rFonts w:ascii="MingLiU" w:eastAsia="MingLiU" w:hAnsi="MingLiU" w:cs="MingLiU"/>
      <w:color w:val="000000"/>
      <w:spacing w:val="0"/>
      <w:w w:val="100"/>
      <w:position w:val="0"/>
      <w:sz w:val="19"/>
      <w:szCs w:val="19"/>
      <w:shd w:val="clear" w:color="auto" w:fill="FFFFFF"/>
      <w:lang w:val="zh-TW"/>
    </w:rPr>
  </w:style>
  <w:style w:type="character" w:customStyle="1" w:styleId="220">
    <w:name w:val="表格标题 (2)2"/>
    <w:uiPriority w:val="99"/>
    <w:rsid w:val="0072550A"/>
    <w:rPr>
      <w:rFonts w:ascii="MingLiU" w:eastAsia="MingLiU" w:hAnsi="MingLiU" w:cs="MingLiU"/>
      <w:b/>
      <w:bCs/>
      <w:color w:val="000000"/>
      <w:spacing w:val="0"/>
      <w:w w:val="100"/>
      <w:position w:val="0"/>
      <w:szCs w:val="21"/>
      <w:shd w:val="clear" w:color="auto" w:fill="FFFFFF"/>
      <w:lang w:val="zh-TW"/>
    </w:rPr>
  </w:style>
  <w:style w:type="character" w:customStyle="1" w:styleId="85pt1">
    <w:name w:val="正文文本 + 8.5 pt1"/>
    <w:uiPriority w:val="99"/>
    <w:rsid w:val="0072550A"/>
    <w:rPr>
      <w:rFonts w:ascii="MingLiU" w:eastAsia="MingLiU" w:hAnsi="MingLiU" w:cs="MingLiU"/>
      <w:color w:val="000000"/>
      <w:spacing w:val="0"/>
      <w:w w:val="100"/>
      <w:position w:val="0"/>
      <w:sz w:val="17"/>
      <w:szCs w:val="17"/>
      <w:shd w:val="clear" w:color="auto" w:fill="FFFFFF"/>
      <w:lang w:val="zh-TW"/>
    </w:rPr>
  </w:style>
  <w:style w:type="paragraph" w:customStyle="1" w:styleId="af9">
    <w:name w:val="燕尾"/>
    <w:basedOn w:val="a"/>
    <w:rsid w:val="00373817"/>
    <w:pPr>
      <w:tabs>
        <w:tab w:val="left" w:pos="420"/>
      </w:tabs>
      <w:topLinePunct/>
      <w:adjustRightInd w:val="0"/>
      <w:snapToGrid w:val="0"/>
      <w:ind w:firstLineChars="200" w:firstLine="510"/>
    </w:pPr>
    <w:rPr>
      <w:rFonts w:cs="宋体"/>
      <w:kern w:val="24"/>
      <w:szCs w:val="24"/>
    </w:rPr>
  </w:style>
  <w:style w:type="paragraph" w:customStyle="1" w:styleId="afa">
    <w:name w:val="【】"/>
    <w:basedOn w:val="a"/>
    <w:rsid w:val="00373817"/>
    <w:pPr>
      <w:keepNext/>
      <w:topLinePunct/>
      <w:adjustRightInd w:val="0"/>
      <w:snapToGrid w:val="0"/>
      <w:ind w:firstLineChars="200" w:firstLine="510"/>
    </w:pPr>
    <w:rPr>
      <w:b/>
      <w:kern w:val="24"/>
      <w:szCs w:val="24"/>
    </w:rPr>
  </w:style>
  <w:style w:type="paragraph" w:customStyle="1" w:styleId="afb">
    <w:name w:val="表格列标题"/>
    <w:basedOn w:val="a"/>
    <w:rsid w:val="00373817"/>
    <w:pPr>
      <w:autoSpaceDE w:val="0"/>
      <w:autoSpaceDN w:val="0"/>
      <w:adjustRightInd w:val="0"/>
      <w:snapToGrid w:val="0"/>
      <w:ind w:firstLineChars="200" w:firstLine="200"/>
      <w:jc w:val="center"/>
    </w:pPr>
    <w:rPr>
      <w:rFonts w:ascii="Arial" w:hAnsi="Arial" w:cs="Arial" w:hint="eastAsia"/>
      <w:b/>
      <w:kern w:val="0"/>
      <w:sz w:val="18"/>
      <w:szCs w:val="24"/>
    </w:rPr>
  </w:style>
  <w:style w:type="paragraph" w:customStyle="1" w:styleId="afc">
    <w:name w:val="表格文字 左对齐"/>
    <w:basedOn w:val="a"/>
    <w:rsid w:val="00373817"/>
    <w:pPr>
      <w:autoSpaceDE w:val="0"/>
      <w:autoSpaceDN w:val="0"/>
      <w:adjustRightInd w:val="0"/>
      <w:snapToGrid w:val="0"/>
      <w:ind w:firstLineChars="200" w:firstLine="200"/>
      <w:jc w:val="left"/>
    </w:pPr>
    <w:rPr>
      <w:rFonts w:ascii="Arial" w:hAnsi="Arial" w:cs="Arial" w:hint="eastAsia"/>
      <w:kern w:val="0"/>
      <w:sz w:val="18"/>
      <w:szCs w:val="24"/>
    </w:rPr>
  </w:style>
  <w:style w:type="character" w:customStyle="1" w:styleId="Char11">
    <w:name w:val="批注文字 Char1"/>
    <w:basedOn w:val="a0"/>
    <w:rsid w:val="00373817"/>
    <w:rPr>
      <w:rFonts w:ascii="Calibri" w:eastAsia="宋体" w:hAnsi="Calibri" w:cs="Times New Roman"/>
      <w:kern w:val="24"/>
      <w:sz w:val="24"/>
      <w:szCs w:val="24"/>
    </w:rPr>
  </w:style>
  <w:style w:type="character" w:customStyle="1" w:styleId="Char12">
    <w:name w:val="批注主题 Char1"/>
    <w:basedOn w:val="Char11"/>
    <w:rsid w:val="00373817"/>
    <w:rPr>
      <w:rFonts w:cs="Calibri"/>
      <w:b/>
      <w:bCs/>
    </w:rPr>
  </w:style>
  <w:style w:type="character" w:customStyle="1" w:styleId="Char13">
    <w:name w:val="正文文本缩进 Char1"/>
    <w:basedOn w:val="a0"/>
    <w:link w:val="afd"/>
    <w:rsid w:val="00373817"/>
    <w:rPr>
      <w:rFonts w:cs="Calibri"/>
      <w:sz w:val="24"/>
      <w:szCs w:val="24"/>
    </w:rPr>
  </w:style>
  <w:style w:type="paragraph" w:styleId="afd">
    <w:name w:val="Body Text Indent"/>
    <w:basedOn w:val="a"/>
    <w:link w:val="Char13"/>
    <w:rsid w:val="00373817"/>
    <w:pPr>
      <w:snapToGrid w:val="0"/>
      <w:spacing w:after="120" w:line="460" w:lineRule="exact"/>
      <w:ind w:leftChars="200" w:left="420" w:firstLineChars="200" w:firstLine="200"/>
    </w:pPr>
    <w:rPr>
      <w:rFonts w:cs="Calibri"/>
      <w:kern w:val="0"/>
      <w:sz w:val="24"/>
      <w:szCs w:val="24"/>
    </w:rPr>
  </w:style>
  <w:style w:type="character" w:customStyle="1" w:styleId="Char8">
    <w:name w:val="正文文本缩进 Char"/>
    <w:basedOn w:val="a0"/>
    <w:link w:val="afd"/>
    <w:rsid w:val="00373817"/>
    <w:rPr>
      <w:kern w:val="2"/>
      <w:sz w:val="21"/>
      <w:szCs w:val="22"/>
    </w:rPr>
  </w:style>
  <w:style w:type="character" w:styleId="afe">
    <w:name w:val="Strong"/>
    <w:qFormat/>
    <w:rsid w:val="00373817"/>
    <w:rPr>
      <w:rFonts w:ascii="Calibri" w:eastAsia="宋体" w:hAnsi="Calibri" w:cs="Times New Roman"/>
      <w:color w:val="FF0000"/>
      <w:u w:val="none"/>
    </w:rPr>
  </w:style>
  <w:style w:type="character" w:styleId="aff">
    <w:name w:val="page number"/>
    <w:rsid w:val="00373817"/>
    <w:rPr>
      <w:rFonts w:ascii="Calibri" w:eastAsia="宋体" w:hAnsi="Calibri" w:cs="Times New Roman"/>
    </w:rPr>
  </w:style>
  <w:style w:type="character" w:styleId="aff0">
    <w:name w:val="Emphasis"/>
    <w:qFormat/>
    <w:rsid w:val="00373817"/>
    <w:rPr>
      <w:rFonts w:ascii="Calibri" w:eastAsia="宋体" w:hAnsi="Calibri" w:cs="Times New Roman"/>
      <w:i/>
      <w:iCs/>
      <w:sz w:val="21"/>
      <w:szCs w:val="21"/>
    </w:rPr>
  </w:style>
  <w:style w:type="character" w:styleId="HTML">
    <w:name w:val="HTML Definition"/>
    <w:rsid w:val="00373817"/>
    <w:rPr>
      <w:rFonts w:ascii="Calibri" w:eastAsia="宋体" w:hAnsi="Calibri" w:cs="Times New Roman"/>
    </w:rPr>
  </w:style>
  <w:style w:type="character" w:styleId="HTML0">
    <w:name w:val="HTML Variable"/>
    <w:rsid w:val="00373817"/>
    <w:rPr>
      <w:rFonts w:ascii="Calibri" w:eastAsia="宋体" w:hAnsi="Calibri" w:cs="Times New Roman"/>
    </w:rPr>
  </w:style>
  <w:style w:type="character" w:styleId="HTML1">
    <w:name w:val="HTML Code"/>
    <w:rsid w:val="00373817"/>
    <w:rPr>
      <w:rFonts w:ascii="Menlo" w:eastAsia="Menlo" w:hAnsi="Menlo" w:cs="Menlo" w:hint="default"/>
      <w:color w:val="C7254E"/>
      <w:sz w:val="21"/>
      <w:szCs w:val="21"/>
      <w:shd w:val="clear" w:color="auto" w:fill="F9F2F4"/>
    </w:rPr>
  </w:style>
  <w:style w:type="character" w:styleId="HTML2">
    <w:name w:val="HTML Cite"/>
    <w:rsid w:val="00373817"/>
    <w:rPr>
      <w:rFonts w:ascii="Calibri" w:eastAsia="宋体" w:hAnsi="Calibri" w:cs="Times New Roman"/>
    </w:rPr>
  </w:style>
  <w:style w:type="character" w:styleId="HTML3">
    <w:name w:val="HTML Keyboard"/>
    <w:rsid w:val="00373817"/>
    <w:rPr>
      <w:rFonts w:ascii="Menlo" w:eastAsia="Menlo" w:hAnsi="Menlo" w:cs="Menlo" w:hint="default"/>
      <w:color w:val="FFFFFF"/>
      <w:sz w:val="21"/>
      <w:szCs w:val="21"/>
      <w:shd w:val="clear" w:color="auto" w:fill="333333"/>
    </w:rPr>
  </w:style>
  <w:style w:type="character" w:styleId="HTML4">
    <w:name w:val="HTML Sample"/>
    <w:rsid w:val="00373817"/>
    <w:rPr>
      <w:rFonts w:ascii="Menlo" w:eastAsia="Menlo" w:hAnsi="Menlo" w:cs="Menlo"/>
      <w:sz w:val="21"/>
      <w:szCs w:val="21"/>
    </w:rPr>
  </w:style>
  <w:style w:type="character" w:customStyle="1" w:styleId="1b">
    <w:name w:val="不明显强调1"/>
    <w:basedOn w:val="a0"/>
    <w:rsid w:val="00373817"/>
    <w:rPr>
      <w:rFonts w:ascii="Calibri" w:eastAsia="宋体" w:hAnsi="Calibri" w:cs="Times New Roman"/>
      <w:i/>
      <w:iCs/>
      <w:color w:val="808080"/>
    </w:rPr>
  </w:style>
  <w:style w:type="paragraph" w:customStyle="1" w:styleId="aff1">
    <w:name w:val="【事项描述】"/>
    <w:basedOn w:val="a"/>
    <w:rsid w:val="00373817"/>
    <w:pPr>
      <w:keepNext/>
      <w:topLinePunct/>
      <w:adjustRightInd w:val="0"/>
      <w:snapToGrid w:val="0"/>
      <w:spacing w:beforeLines="100"/>
      <w:ind w:firstLineChars="200" w:firstLine="510"/>
    </w:pPr>
    <w:rPr>
      <w:rFonts w:ascii="宋体" w:hAnsi="宋体" w:cs="宋体"/>
      <w:b/>
      <w:kern w:val="24"/>
      <w:szCs w:val="24"/>
    </w:rPr>
  </w:style>
  <w:style w:type="character" w:customStyle="1" w:styleId="ST">
    <w:name w:val="ST"/>
    <w:rsid w:val="00373817"/>
    <w:rPr>
      <w:rFonts w:ascii="宋体" w:eastAsia="宋体" w:hAnsi="宋体" w:cs="Times New Roman"/>
    </w:rPr>
  </w:style>
  <w:style w:type="character" w:customStyle="1" w:styleId="comment-number">
    <w:name w:val="comment-number"/>
    <w:rsid w:val="00373817"/>
    <w:rPr>
      <w:rFonts w:ascii="Calibri" w:eastAsia="宋体" w:hAnsi="Calibri" w:cs="Times New Roman"/>
      <w:color w:val="E74851"/>
    </w:rPr>
  </w:style>
  <w:style w:type="character" w:customStyle="1" w:styleId="comment-link-num">
    <w:name w:val="comment-link-num"/>
    <w:basedOn w:val="a0"/>
    <w:rsid w:val="00373817"/>
    <w:rPr>
      <w:rFonts w:ascii="Calibri" w:eastAsia="宋体" w:hAnsi="Calibri" w:cs="Times New Roman"/>
    </w:rPr>
  </w:style>
  <w:style w:type="paragraph" w:customStyle="1" w:styleId="aff2">
    <w:name w:val="政策依据"/>
    <w:basedOn w:val="a"/>
    <w:link w:val="Char9"/>
    <w:rsid w:val="00373817"/>
    <w:pPr>
      <w:snapToGrid w:val="0"/>
      <w:spacing w:line="460" w:lineRule="exact"/>
      <w:ind w:firstLineChars="200" w:firstLine="720"/>
    </w:pPr>
    <w:rPr>
      <w:rFonts w:eastAsia="楷体"/>
      <w:kern w:val="0"/>
      <w:szCs w:val="21"/>
      <w:u w:val="single"/>
    </w:rPr>
  </w:style>
  <w:style w:type="character" w:customStyle="1" w:styleId="Char9">
    <w:name w:val="政策依据 Char"/>
    <w:link w:val="aff2"/>
    <w:rsid w:val="00373817"/>
    <w:rPr>
      <w:rFonts w:eastAsia="楷体"/>
      <w:sz w:val="21"/>
      <w:szCs w:val="21"/>
      <w:u w:val="single"/>
    </w:rPr>
  </w:style>
  <w:style w:type="character" w:customStyle="1" w:styleId="pageboxprenolink">
    <w:name w:val="pagebox_pre_nolink"/>
    <w:rsid w:val="00373817"/>
    <w:rPr>
      <w:rFonts w:ascii="Calibri" w:eastAsia="宋体" w:hAnsi="Calibri" w:cs="Times New Roman"/>
      <w:color w:val="999999"/>
      <w:bdr w:val="single" w:sz="6" w:space="0" w:color="DDDDDD"/>
    </w:rPr>
  </w:style>
  <w:style w:type="character" w:customStyle="1" w:styleId="pageboxnumnonce">
    <w:name w:val="pagebox_num_nonce"/>
    <w:rsid w:val="00373817"/>
    <w:rPr>
      <w:rFonts w:ascii="Calibri" w:eastAsia="宋体" w:hAnsi="Calibri" w:cs="Times New Roman"/>
      <w:color w:val="FFFFFF"/>
      <w:bdr w:val="single" w:sz="6" w:space="0" w:color="2389C7"/>
      <w:shd w:val="clear" w:color="auto" w:fill="439EE9"/>
    </w:rPr>
  </w:style>
  <w:style w:type="character" w:customStyle="1" w:styleId="number">
    <w:name w:val="number"/>
    <w:rsid w:val="00373817"/>
    <w:rPr>
      <w:rFonts w:ascii="Impact" w:eastAsia="Impact" w:hAnsi="Impact" w:cs="Impact"/>
      <w:color w:val="E74851"/>
      <w:sz w:val="30"/>
      <w:szCs w:val="30"/>
    </w:rPr>
  </w:style>
  <w:style w:type="character" w:customStyle="1" w:styleId="comment-text-w">
    <w:name w:val="comment-text-w"/>
    <w:rsid w:val="00373817"/>
    <w:rPr>
      <w:rFonts w:ascii="Calibri" w:eastAsia="宋体" w:hAnsi="Calibri" w:cs="Times New Roman"/>
      <w:color w:val="E74851"/>
    </w:rPr>
  </w:style>
  <w:style w:type="paragraph" w:customStyle="1" w:styleId="0d">
    <w:name w:val="需求正文_0"/>
    <w:basedOn w:val="a"/>
    <w:link w:val="Char00"/>
    <w:rsid w:val="00373817"/>
    <w:pPr>
      <w:topLinePunct/>
      <w:adjustRightInd w:val="0"/>
      <w:snapToGrid w:val="0"/>
      <w:ind w:firstLineChars="200" w:firstLine="200"/>
    </w:pPr>
    <w:rPr>
      <w:kern w:val="20"/>
      <w:sz w:val="20"/>
      <w:szCs w:val="20"/>
    </w:rPr>
  </w:style>
  <w:style w:type="character" w:customStyle="1" w:styleId="Char00">
    <w:name w:val="需求正文 Char_0"/>
    <w:link w:val="0d"/>
    <w:rsid w:val="00373817"/>
    <w:rPr>
      <w:kern w:val="20"/>
    </w:rPr>
  </w:style>
  <w:style w:type="character" w:customStyle="1" w:styleId="3Char1">
    <w:name w:val="标题 3 Char1"/>
    <w:rsid w:val="00373817"/>
    <w:rPr>
      <w:rFonts w:ascii="黑体" w:eastAsia="黑体" w:hAnsi="黑体" w:cs="黑体"/>
      <w:b/>
      <w:bCs/>
      <w:kern w:val="2"/>
      <w:sz w:val="32"/>
      <w:szCs w:val="32"/>
    </w:rPr>
  </w:style>
  <w:style w:type="character" w:customStyle="1" w:styleId="prompt-empty-w4">
    <w:name w:val="prompt-empty-w4"/>
    <w:rsid w:val="00373817"/>
    <w:rPr>
      <w:rFonts w:ascii="Calibri" w:eastAsia="宋体" w:hAnsi="Calibri" w:cs="Times New Roman"/>
      <w:color w:val="E74851"/>
    </w:rPr>
  </w:style>
  <w:style w:type="character" w:customStyle="1" w:styleId="prop-span">
    <w:name w:val="prop-span"/>
    <w:basedOn w:val="a0"/>
    <w:rsid w:val="00373817"/>
    <w:rPr>
      <w:rFonts w:ascii="Calibri" w:eastAsia="宋体" w:hAnsi="Calibri" w:cs="Times New Roman"/>
    </w:rPr>
  </w:style>
  <w:style w:type="character" w:customStyle="1" w:styleId="comment-link-numtext">
    <w:name w:val="comment-link-numtext"/>
    <w:basedOn w:val="a0"/>
    <w:rsid w:val="00373817"/>
    <w:rPr>
      <w:rFonts w:ascii="Calibri" w:eastAsia="宋体" w:hAnsi="Calibri" w:cs="Times New Roman"/>
    </w:rPr>
  </w:style>
  <w:style w:type="paragraph" w:customStyle="1" w:styleId="300">
    <w:name w:val="标题 3_0"/>
    <w:basedOn w:val="a"/>
    <w:next w:val="a"/>
    <w:link w:val="3Char0"/>
    <w:rsid w:val="00373817"/>
    <w:pPr>
      <w:keepNext/>
      <w:keepLines/>
      <w:topLinePunct/>
      <w:adjustRightInd w:val="0"/>
      <w:snapToGrid w:val="0"/>
      <w:spacing w:before="260" w:after="260" w:line="416" w:lineRule="auto"/>
      <w:ind w:firstLineChars="200" w:firstLine="510"/>
      <w:outlineLvl w:val="2"/>
    </w:pPr>
    <w:rPr>
      <w:b/>
      <w:bCs/>
      <w:kern w:val="24"/>
      <w:sz w:val="32"/>
      <w:szCs w:val="32"/>
    </w:rPr>
  </w:style>
  <w:style w:type="character" w:customStyle="1" w:styleId="3Char0">
    <w:name w:val="标题 3 Char_0"/>
    <w:link w:val="300"/>
    <w:rsid w:val="00373817"/>
    <w:rPr>
      <w:b/>
      <w:bCs/>
      <w:kern w:val="24"/>
      <w:sz w:val="32"/>
      <w:szCs w:val="32"/>
    </w:rPr>
  </w:style>
  <w:style w:type="character" w:customStyle="1" w:styleId="pageboxnumellipsis">
    <w:name w:val="pagebox_num_ellipsis"/>
    <w:rsid w:val="00373817"/>
    <w:rPr>
      <w:rFonts w:ascii="Calibri" w:eastAsia="宋体" w:hAnsi="Calibri" w:cs="Times New Roman"/>
      <w:color w:val="393733"/>
    </w:rPr>
  </w:style>
  <w:style w:type="character" w:customStyle="1" w:styleId="wrap-name-w">
    <w:name w:val="wrap-name-w"/>
    <w:rsid w:val="00373817"/>
    <w:rPr>
      <w:rFonts w:ascii="微软雅黑" w:eastAsia="微软雅黑" w:hAnsi="微软雅黑" w:cs="微软雅黑"/>
      <w:color w:val="E74851"/>
      <w:sz w:val="24"/>
      <w:szCs w:val="24"/>
    </w:rPr>
  </w:style>
  <w:style w:type="paragraph" w:customStyle="1" w:styleId="022">
    <w:name w:val="样式 02级 + 首行缩进:  2 字符"/>
    <w:basedOn w:val="a"/>
    <w:link w:val="022CharChar"/>
    <w:rsid w:val="00373817"/>
    <w:pPr>
      <w:widowControl/>
      <w:topLinePunct/>
      <w:adjustRightInd w:val="0"/>
      <w:snapToGrid w:val="0"/>
      <w:spacing w:beforeLines="50" w:afterLines="50" w:line="620" w:lineRule="exact"/>
      <w:ind w:firstLineChars="200" w:firstLine="600"/>
      <w:jc w:val="left"/>
    </w:pPr>
    <w:rPr>
      <w:rFonts w:ascii="黑体" w:eastAsia="黑体"/>
      <w:kern w:val="0"/>
      <w:sz w:val="30"/>
      <w:szCs w:val="20"/>
    </w:rPr>
  </w:style>
  <w:style w:type="character" w:customStyle="1" w:styleId="022CharChar">
    <w:name w:val="样式 02级 + 首行缩进:  2 字符 Char Char"/>
    <w:link w:val="022"/>
    <w:rsid w:val="00373817"/>
    <w:rPr>
      <w:rFonts w:ascii="黑体" w:eastAsia="黑体"/>
      <w:sz w:val="30"/>
    </w:rPr>
  </w:style>
  <w:style w:type="paragraph" w:customStyle="1" w:styleId="aff3">
    <w:name w:val="表格"/>
    <w:link w:val="CharChar"/>
    <w:rsid w:val="00373817"/>
    <w:pPr>
      <w:tabs>
        <w:tab w:val="left" w:pos="0"/>
      </w:tabs>
      <w:spacing w:line="240" w:lineRule="exact"/>
      <w:jc w:val="center"/>
    </w:pPr>
    <w:rPr>
      <w:rFonts w:eastAsia="方正书宋_GBK"/>
      <w:sz w:val="18"/>
      <w:szCs w:val="18"/>
    </w:rPr>
  </w:style>
  <w:style w:type="character" w:customStyle="1" w:styleId="CharChar">
    <w:name w:val="表格 Char Char"/>
    <w:link w:val="aff3"/>
    <w:rsid w:val="00373817"/>
    <w:rPr>
      <w:rFonts w:eastAsia="方正书宋_GBK"/>
      <w:sz w:val="18"/>
      <w:szCs w:val="18"/>
    </w:rPr>
  </w:style>
  <w:style w:type="paragraph" w:customStyle="1" w:styleId="050">
    <w:name w:val="05正文"/>
    <w:link w:val="05CharChar"/>
    <w:rsid w:val="00373817"/>
    <w:pPr>
      <w:widowControl w:val="0"/>
      <w:spacing w:line="460" w:lineRule="exact"/>
      <w:ind w:firstLineChars="200" w:firstLine="720"/>
      <w:jc w:val="both"/>
    </w:pPr>
    <w:rPr>
      <w:rFonts w:eastAsia="方正楷体_GBK" w:cs="Calibri"/>
      <w:color w:val="FF0000"/>
      <w:kern w:val="2"/>
      <w:sz w:val="28"/>
      <w:szCs w:val="28"/>
      <w:u w:val="single"/>
    </w:rPr>
  </w:style>
  <w:style w:type="character" w:customStyle="1" w:styleId="05CharChar">
    <w:name w:val="05正文 Char Char"/>
    <w:link w:val="050"/>
    <w:rsid w:val="00373817"/>
    <w:rPr>
      <w:rFonts w:eastAsia="方正楷体_GBK" w:cs="Calibri"/>
      <w:color w:val="FF0000"/>
      <w:kern w:val="2"/>
      <w:sz w:val="28"/>
      <w:szCs w:val="28"/>
      <w:u w:val="single"/>
    </w:rPr>
  </w:style>
  <w:style w:type="character" w:customStyle="1" w:styleId="hover25">
    <w:name w:val="hover25"/>
    <w:rsid w:val="00373817"/>
    <w:rPr>
      <w:rFonts w:ascii="Calibri" w:eastAsia="宋体" w:hAnsi="Calibri" w:cs="Times New Roman"/>
      <w:color w:val="FFFFFF"/>
      <w:shd w:val="clear" w:color="auto" w:fill="F9AC00"/>
    </w:rPr>
  </w:style>
  <w:style w:type="paragraph" w:customStyle="1" w:styleId="51">
    <w:name w:val="样式5"/>
    <w:basedOn w:val="a"/>
    <w:link w:val="5Char0"/>
    <w:rsid w:val="00373817"/>
    <w:pPr>
      <w:tabs>
        <w:tab w:val="left" w:pos="420"/>
        <w:tab w:val="left" w:pos="987"/>
      </w:tabs>
      <w:snapToGrid w:val="0"/>
      <w:spacing w:line="460" w:lineRule="exact"/>
      <w:ind w:left="987" w:firstLineChars="200" w:hanging="420"/>
    </w:pPr>
    <w:rPr>
      <w:kern w:val="0"/>
      <w:sz w:val="24"/>
      <w:szCs w:val="24"/>
    </w:rPr>
  </w:style>
  <w:style w:type="character" w:customStyle="1" w:styleId="5Char0">
    <w:name w:val="样式5 Char"/>
    <w:link w:val="51"/>
    <w:rsid w:val="00373817"/>
    <w:rPr>
      <w:sz w:val="24"/>
      <w:szCs w:val="24"/>
    </w:rPr>
  </w:style>
  <w:style w:type="character" w:customStyle="1" w:styleId="prompt-empty-w">
    <w:name w:val="prompt-empty-w"/>
    <w:rsid w:val="00373817"/>
    <w:rPr>
      <w:rFonts w:ascii="Calibri" w:eastAsia="宋体" w:hAnsi="Calibri" w:cs="Times New Roman"/>
      <w:vanish/>
      <w:color w:val="E74851"/>
      <w:sz w:val="18"/>
      <w:szCs w:val="18"/>
    </w:rPr>
  </w:style>
  <w:style w:type="character" w:customStyle="1" w:styleId="CharChar83">
    <w:name w:val="Char Char83"/>
    <w:rsid w:val="00373817"/>
    <w:rPr>
      <w:rFonts w:ascii="Calibri" w:eastAsia="方正楷体_GBK" w:hAnsi="Calibri" w:cs="Times New Roman"/>
      <w:b/>
      <w:bCs/>
      <w:kern w:val="2"/>
      <w:sz w:val="32"/>
      <w:szCs w:val="32"/>
      <w:lang w:val="en-US" w:eastAsia="zh-CN"/>
    </w:rPr>
  </w:style>
  <w:style w:type="character" w:customStyle="1" w:styleId="pageboxnextnolink">
    <w:name w:val="pagebox_next_nolink"/>
    <w:rsid w:val="00373817"/>
    <w:rPr>
      <w:rFonts w:ascii="Calibri" w:eastAsia="宋体" w:hAnsi="Calibri" w:cs="Times New Roman"/>
      <w:color w:val="999999"/>
      <w:bdr w:val="single" w:sz="6" w:space="0" w:color="DDDDDD"/>
    </w:rPr>
  </w:style>
  <w:style w:type="paragraph" w:customStyle="1" w:styleId="aff4">
    <w:name w:val="表"/>
    <w:basedOn w:val="a"/>
    <w:link w:val="CharChar0"/>
    <w:rsid w:val="00373817"/>
    <w:pPr>
      <w:topLinePunct/>
      <w:adjustRightInd w:val="0"/>
      <w:snapToGrid w:val="0"/>
      <w:spacing w:line="240" w:lineRule="exact"/>
      <w:ind w:firstLineChars="200" w:firstLine="510"/>
      <w:jc w:val="center"/>
    </w:pPr>
    <w:rPr>
      <w:rFonts w:eastAsia="方正书宋_GBK"/>
      <w:kern w:val="0"/>
      <w:sz w:val="18"/>
      <w:szCs w:val="20"/>
    </w:rPr>
  </w:style>
  <w:style w:type="character" w:customStyle="1" w:styleId="CharChar0">
    <w:name w:val="表 Char Char"/>
    <w:link w:val="aff4"/>
    <w:rsid w:val="00373817"/>
    <w:rPr>
      <w:rFonts w:eastAsia="方正书宋_GBK"/>
      <w:sz w:val="18"/>
    </w:rPr>
  </w:style>
  <w:style w:type="character" w:customStyle="1" w:styleId="GB2312">
    <w:name w:val="楷体_GB2312"/>
    <w:rsid w:val="00373817"/>
    <w:rPr>
      <w:rFonts w:ascii="Times New Roman" w:eastAsia="楷体_GB2312" w:hAnsi="Times New Roman" w:cs="Times New Roman"/>
      <w:sz w:val="24"/>
      <w:szCs w:val="24"/>
    </w:rPr>
  </w:style>
  <w:style w:type="paragraph" w:customStyle="1" w:styleId="aff5">
    <w:name w:val="正文箭头"/>
    <w:basedOn w:val="a"/>
    <w:link w:val="Chara"/>
    <w:rsid w:val="00373817"/>
    <w:pPr>
      <w:tabs>
        <w:tab w:val="left" w:pos="420"/>
        <w:tab w:val="left" w:pos="1838"/>
      </w:tabs>
      <w:snapToGrid w:val="0"/>
      <w:spacing w:line="460" w:lineRule="exact"/>
      <w:ind w:left="1838" w:firstLineChars="200" w:hanging="420"/>
    </w:pPr>
    <w:rPr>
      <w:kern w:val="0"/>
      <w:sz w:val="24"/>
      <w:szCs w:val="24"/>
    </w:rPr>
  </w:style>
  <w:style w:type="character" w:customStyle="1" w:styleId="Chara">
    <w:name w:val="正文箭头 Char"/>
    <w:link w:val="aff5"/>
    <w:rsid w:val="00373817"/>
    <w:rPr>
      <w:sz w:val="24"/>
      <w:szCs w:val="24"/>
    </w:rPr>
  </w:style>
  <w:style w:type="character" w:customStyle="1" w:styleId="CharChar82">
    <w:name w:val="Char Char82"/>
    <w:rsid w:val="00373817"/>
    <w:rPr>
      <w:rFonts w:ascii="Times New Roman" w:eastAsia="方正楷体_GBK" w:hAnsi="Times New Roman" w:cs="Times New Roman"/>
      <w:b/>
      <w:bCs/>
      <w:kern w:val="2"/>
      <w:sz w:val="32"/>
      <w:szCs w:val="32"/>
      <w:lang w:val="en-US" w:eastAsia="zh-CN"/>
    </w:rPr>
  </w:style>
  <w:style w:type="character" w:customStyle="1" w:styleId="text-null">
    <w:name w:val="text-null"/>
    <w:rsid w:val="00373817"/>
    <w:rPr>
      <w:rFonts w:ascii="Calibri" w:eastAsia="宋体" w:hAnsi="Calibri" w:cs="Times New Roman"/>
      <w:color w:val="E74851"/>
    </w:rPr>
  </w:style>
  <w:style w:type="paragraph" w:customStyle="1" w:styleId="aff6">
    <w:name w:val="正文居中"/>
    <w:basedOn w:val="a"/>
    <w:link w:val="CharChar1"/>
    <w:rsid w:val="00373817"/>
    <w:pPr>
      <w:topLinePunct/>
      <w:adjustRightInd w:val="0"/>
      <w:snapToGrid w:val="0"/>
      <w:spacing w:line="360" w:lineRule="auto"/>
      <w:ind w:firstLineChars="200" w:firstLine="510"/>
      <w:jc w:val="center"/>
    </w:pPr>
    <w:rPr>
      <w:rFonts w:ascii="Arial" w:hAnsi="Arial"/>
      <w:szCs w:val="20"/>
    </w:rPr>
  </w:style>
  <w:style w:type="character" w:customStyle="1" w:styleId="CharChar1">
    <w:name w:val="正文居中 Char Char"/>
    <w:link w:val="aff6"/>
    <w:rsid w:val="00373817"/>
    <w:rPr>
      <w:rFonts w:ascii="Arial" w:hAnsi="Arial"/>
      <w:kern w:val="2"/>
      <w:sz w:val="21"/>
    </w:rPr>
  </w:style>
  <w:style w:type="paragraph" w:customStyle="1" w:styleId="GB23122">
    <w:name w:val="样式 楷体_GB2312 首行缩进:  2 字符"/>
    <w:basedOn w:val="a"/>
    <w:rsid w:val="00373817"/>
    <w:pPr>
      <w:topLinePunct/>
      <w:adjustRightInd w:val="0"/>
      <w:snapToGrid w:val="0"/>
      <w:ind w:firstLineChars="200" w:firstLine="510"/>
    </w:pPr>
    <w:rPr>
      <w:rFonts w:eastAsia="楷体_GB2312" w:cs="宋体"/>
      <w:kern w:val="24"/>
      <w:szCs w:val="24"/>
    </w:rPr>
  </w:style>
  <w:style w:type="paragraph" w:customStyle="1" w:styleId="24">
    <w:name w:val="列出段落2"/>
    <w:basedOn w:val="a"/>
    <w:rsid w:val="00373817"/>
    <w:pPr>
      <w:topLinePunct/>
      <w:adjustRightInd w:val="0"/>
      <w:snapToGrid w:val="0"/>
      <w:ind w:firstLineChars="200" w:firstLine="420"/>
    </w:pPr>
    <w:rPr>
      <w:kern w:val="24"/>
      <w:szCs w:val="24"/>
    </w:rPr>
  </w:style>
  <w:style w:type="paragraph" w:customStyle="1" w:styleId="1c">
    <w:name w:val="正文1"/>
    <w:rsid w:val="00373817"/>
    <w:pPr>
      <w:widowControl w:val="0"/>
      <w:jc w:val="both"/>
    </w:pPr>
    <w:rPr>
      <w:rFonts w:ascii="Times New Roman" w:hAnsi="Times New Roman"/>
      <w:kern w:val="2"/>
      <w:sz w:val="21"/>
      <w:szCs w:val="21"/>
    </w:rPr>
  </w:style>
  <w:style w:type="paragraph" w:customStyle="1" w:styleId="43">
    <w:name w:val="标题4附表"/>
    <w:basedOn w:val="a"/>
    <w:rsid w:val="00373817"/>
    <w:pPr>
      <w:topLinePunct/>
      <w:adjustRightInd w:val="0"/>
      <w:snapToGrid w:val="0"/>
      <w:ind w:firstLineChars="200" w:firstLine="720"/>
      <w:jc w:val="center"/>
    </w:pPr>
    <w:rPr>
      <w:rFonts w:eastAsia="方正黑体_GBK"/>
      <w:kern w:val="24"/>
      <w:szCs w:val="21"/>
    </w:rPr>
  </w:style>
  <w:style w:type="paragraph" w:customStyle="1" w:styleId="72">
    <w:name w:val="样式7"/>
    <w:basedOn w:val="a"/>
    <w:rsid w:val="00373817"/>
    <w:pPr>
      <w:topLinePunct/>
      <w:adjustRightInd w:val="0"/>
      <w:snapToGrid w:val="0"/>
      <w:ind w:firstLineChars="200" w:firstLine="510"/>
    </w:pPr>
    <w:rPr>
      <w:kern w:val="24"/>
      <w:szCs w:val="24"/>
    </w:rPr>
  </w:style>
  <w:style w:type="paragraph" w:customStyle="1" w:styleId="011">
    <w:name w:val="01级"/>
    <w:rsid w:val="00373817"/>
    <w:pPr>
      <w:spacing w:beforeLines="100" w:afterLines="100" w:line="620" w:lineRule="exact"/>
      <w:jc w:val="center"/>
      <w:outlineLvl w:val="0"/>
    </w:pPr>
    <w:rPr>
      <w:rFonts w:ascii="华文中宋" w:eastAsia="华文中宋" w:hAnsi="Times New Roman" w:cs="华文中宋"/>
      <w:sz w:val="36"/>
      <w:szCs w:val="36"/>
    </w:rPr>
  </w:style>
  <w:style w:type="paragraph" w:customStyle="1" w:styleId="25">
    <w:name w:val="修订2"/>
    <w:rsid w:val="00373817"/>
    <w:rPr>
      <w:rFonts w:ascii="Times New Roman" w:hAnsi="Times New Roman"/>
      <w:kern w:val="2"/>
      <w:sz w:val="24"/>
      <w:szCs w:val="24"/>
    </w:rPr>
  </w:style>
  <w:style w:type="paragraph" w:customStyle="1" w:styleId="0110">
    <w:name w:val="样式 01级 + 段前: 1 行"/>
    <w:basedOn w:val="011"/>
    <w:rsid w:val="00373817"/>
    <w:rPr>
      <w:rFonts w:ascii="Calibri" w:eastAsia="宋体" w:hAnsi="Calibri" w:cs="Times New Roman"/>
    </w:rPr>
  </w:style>
  <w:style w:type="paragraph" w:customStyle="1" w:styleId="1d">
    <w:name w:val="列出段落1"/>
    <w:basedOn w:val="a"/>
    <w:rsid w:val="00373817"/>
    <w:pPr>
      <w:topLinePunct/>
      <w:adjustRightInd w:val="0"/>
      <w:snapToGrid w:val="0"/>
      <w:ind w:firstLineChars="200" w:firstLine="420"/>
    </w:pPr>
    <w:rPr>
      <w:rFonts w:cs="Calibri"/>
      <w:kern w:val="24"/>
      <w:szCs w:val="21"/>
    </w:rPr>
  </w:style>
  <w:style w:type="paragraph" w:customStyle="1" w:styleId="33">
    <w:name w:val="修订3"/>
    <w:rsid w:val="00373817"/>
    <w:rPr>
      <w:rFonts w:ascii="Times New Roman" w:hAnsi="Times New Roman"/>
      <w:kern w:val="24"/>
      <w:sz w:val="24"/>
      <w:szCs w:val="24"/>
    </w:rPr>
  </w:style>
  <w:style w:type="character" w:customStyle="1" w:styleId="aff7">
    <w:name w:val="图片标题_"/>
    <w:link w:val="1e"/>
    <w:uiPriority w:val="99"/>
    <w:locked/>
    <w:rsid w:val="00A81F67"/>
    <w:rPr>
      <w:rFonts w:ascii="MingLiU" w:eastAsia="MingLiU" w:hAnsi="MingLiU" w:cs="MingLiU"/>
      <w:sz w:val="19"/>
      <w:szCs w:val="19"/>
      <w:shd w:val="clear" w:color="auto" w:fill="FFFFFF"/>
    </w:rPr>
  </w:style>
  <w:style w:type="paragraph" w:customStyle="1" w:styleId="1e">
    <w:name w:val="图片标题1"/>
    <w:basedOn w:val="a"/>
    <w:link w:val="aff7"/>
    <w:uiPriority w:val="99"/>
    <w:rsid w:val="00A81F67"/>
    <w:pPr>
      <w:shd w:val="clear" w:color="auto" w:fill="FFFFFF"/>
      <w:spacing w:line="240" w:lineRule="atLeast"/>
      <w:ind w:firstLineChars="200" w:firstLine="200"/>
      <w:jc w:val="left"/>
    </w:pPr>
    <w:rPr>
      <w:rFonts w:ascii="MingLiU" w:eastAsia="MingLiU" w:hAnsi="MingLiU" w:cs="MingLiU"/>
      <w:kern w:val="0"/>
      <w:sz w:val="19"/>
      <w:szCs w:val="19"/>
    </w:rPr>
  </w:style>
  <w:style w:type="character" w:customStyle="1" w:styleId="26">
    <w:name w:val="表格标题 (2)_"/>
    <w:link w:val="210"/>
    <w:uiPriority w:val="99"/>
    <w:locked/>
    <w:rsid w:val="00A81F67"/>
    <w:rPr>
      <w:rFonts w:ascii="MingLiU" w:eastAsia="MingLiU" w:hAnsi="MingLiU" w:cs="MingLiU"/>
      <w:b/>
      <w:bCs/>
      <w:szCs w:val="21"/>
      <w:shd w:val="clear" w:color="auto" w:fill="FFFFFF"/>
    </w:rPr>
  </w:style>
  <w:style w:type="paragraph" w:customStyle="1" w:styleId="210">
    <w:name w:val="表格标题 (2)1"/>
    <w:basedOn w:val="a"/>
    <w:link w:val="26"/>
    <w:uiPriority w:val="99"/>
    <w:rsid w:val="00A81F67"/>
    <w:pPr>
      <w:shd w:val="clear" w:color="auto" w:fill="FFFFFF"/>
      <w:spacing w:line="240" w:lineRule="atLeast"/>
      <w:ind w:firstLineChars="200" w:firstLine="200"/>
      <w:jc w:val="left"/>
    </w:pPr>
    <w:rPr>
      <w:rFonts w:ascii="MingLiU" w:eastAsia="MingLiU" w:hAnsi="MingLiU" w:cs="MingLiU"/>
      <w:b/>
      <w:bCs/>
      <w:kern w:val="0"/>
      <w:sz w:val="20"/>
      <w:szCs w:val="21"/>
    </w:rPr>
  </w:style>
  <w:style w:type="character" w:customStyle="1" w:styleId="44">
    <w:name w:val="正文文本4"/>
    <w:uiPriority w:val="99"/>
    <w:rsid w:val="00A81F67"/>
    <w:rPr>
      <w:rFonts w:ascii="MingLiU" w:eastAsia="MingLiU" w:hAnsi="MingLiU" w:cs="MingLiU"/>
      <w:color w:val="000000"/>
      <w:spacing w:val="0"/>
      <w:w w:val="100"/>
      <w:position w:val="0"/>
      <w:sz w:val="19"/>
      <w:szCs w:val="19"/>
      <w:shd w:val="clear" w:color="auto" w:fill="FFFFFF"/>
      <w:lang w:val="zh-TW"/>
    </w:rPr>
  </w:style>
  <w:style w:type="character" w:customStyle="1" w:styleId="aff8">
    <w:name w:val="图片标题"/>
    <w:uiPriority w:val="99"/>
    <w:rsid w:val="00A81F67"/>
    <w:rPr>
      <w:rFonts w:ascii="MingLiU" w:eastAsia="MingLiU" w:hAnsi="MingLiU" w:cs="MingLiU"/>
      <w:color w:val="000000"/>
      <w:spacing w:val="0"/>
      <w:w w:val="100"/>
      <w:position w:val="0"/>
      <w:sz w:val="19"/>
      <w:szCs w:val="19"/>
      <w:shd w:val="clear" w:color="auto" w:fill="FFFFFF"/>
      <w:lang w:val="zh-TW"/>
    </w:rPr>
  </w:style>
  <w:style w:type="character" w:customStyle="1" w:styleId="73">
    <w:name w:val="表格标题7"/>
    <w:uiPriority w:val="99"/>
    <w:rsid w:val="00A81F67"/>
    <w:rPr>
      <w:rFonts w:ascii="MingLiU" w:eastAsia="MingLiU" w:hAnsi="MingLiU" w:cs="MingLiU"/>
      <w:color w:val="000000"/>
      <w:spacing w:val="0"/>
      <w:w w:val="100"/>
      <w:position w:val="0"/>
      <w:sz w:val="20"/>
      <w:szCs w:val="20"/>
      <w:u w:val="none"/>
      <w:shd w:val="clear" w:color="auto" w:fill="FFFFFF"/>
      <w:lang w:val="zh-TW"/>
    </w:rPr>
  </w:style>
  <w:style w:type="character" w:customStyle="1" w:styleId="8pt3">
    <w:name w:val="正文文本 + 8 pt3"/>
    <w:aliases w:val="间距 5 pt"/>
    <w:uiPriority w:val="99"/>
    <w:rsid w:val="00A81F67"/>
    <w:rPr>
      <w:rFonts w:ascii="MingLiU" w:eastAsia="MingLiU" w:hAnsi="MingLiU" w:cs="MingLiU"/>
      <w:color w:val="000000"/>
      <w:spacing w:val="0"/>
      <w:w w:val="100"/>
      <w:position w:val="0"/>
      <w:sz w:val="16"/>
      <w:szCs w:val="16"/>
      <w:u w:val="none"/>
      <w:shd w:val="clear" w:color="auto" w:fill="FFFFFF"/>
      <w:lang w:val="zh-TW"/>
    </w:rPr>
  </w:style>
  <w:style w:type="character" w:customStyle="1" w:styleId="75pt2">
    <w:name w:val="正文文本 + 7.5 pt2"/>
    <w:uiPriority w:val="99"/>
    <w:rsid w:val="00A81F67"/>
    <w:rPr>
      <w:rFonts w:ascii="MingLiU" w:eastAsia="MingLiU" w:hAnsi="MingLiU" w:cs="MingLiU"/>
      <w:color w:val="000000"/>
      <w:spacing w:val="0"/>
      <w:w w:val="100"/>
      <w:position w:val="0"/>
      <w:sz w:val="15"/>
      <w:szCs w:val="15"/>
      <w:u w:val="none"/>
      <w:shd w:val="clear" w:color="auto" w:fill="FFFFFF"/>
      <w:lang w:val="en-US"/>
    </w:rPr>
  </w:style>
  <w:style w:type="character" w:customStyle="1" w:styleId="27">
    <w:name w:val="图片标题 (2)_"/>
    <w:link w:val="211"/>
    <w:uiPriority w:val="99"/>
    <w:locked/>
    <w:rsid w:val="009450E6"/>
    <w:rPr>
      <w:rFonts w:ascii="MingLiU" w:eastAsia="MingLiU" w:hAnsi="MingLiU" w:cs="MingLiU"/>
      <w:sz w:val="17"/>
      <w:szCs w:val="17"/>
      <w:shd w:val="clear" w:color="auto" w:fill="FFFFFF"/>
    </w:rPr>
  </w:style>
  <w:style w:type="paragraph" w:customStyle="1" w:styleId="211">
    <w:name w:val="图片标题 (2)1"/>
    <w:basedOn w:val="a"/>
    <w:link w:val="27"/>
    <w:uiPriority w:val="99"/>
    <w:rsid w:val="009450E6"/>
    <w:pPr>
      <w:shd w:val="clear" w:color="auto" w:fill="FFFFFF"/>
      <w:spacing w:line="240" w:lineRule="atLeast"/>
      <w:ind w:firstLineChars="200" w:firstLine="200"/>
      <w:jc w:val="left"/>
    </w:pPr>
    <w:rPr>
      <w:rFonts w:ascii="MingLiU" w:eastAsia="MingLiU" w:hAnsi="MingLiU" w:cs="MingLiU"/>
      <w:kern w:val="0"/>
      <w:sz w:val="17"/>
      <w:szCs w:val="17"/>
    </w:rPr>
  </w:style>
  <w:style w:type="character" w:customStyle="1" w:styleId="28">
    <w:name w:val="图片标题 (2)"/>
    <w:uiPriority w:val="99"/>
    <w:rsid w:val="009450E6"/>
    <w:rPr>
      <w:rFonts w:ascii="MingLiU" w:eastAsia="MingLiU" w:hAnsi="MingLiU" w:cs="MingLiU"/>
      <w:color w:val="000000"/>
      <w:spacing w:val="0"/>
      <w:w w:val="100"/>
      <w:position w:val="0"/>
      <w:sz w:val="17"/>
      <w:szCs w:val="17"/>
      <w:shd w:val="clear" w:color="auto" w:fill="FFFFFF"/>
      <w:lang w:val="zh-TW"/>
    </w:rPr>
  </w:style>
</w:styles>
</file>

<file path=word/webSettings.xml><?xml version="1.0" encoding="utf-8"?>
<w:webSettings xmlns:r="http://schemas.openxmlformats.org/officeDocument/2006/relationships" xmlns:w="http://schemas.openxmlformats.org/wordprocessingml/2006/main">
  <w:divs>
    <w:div w:id="31075192">
      <w:bodyDiv w:val="1"/>
      <w:marLeft w:val="0"/>
      <w:marRight w:val="0"/>
      <w:marTop w:val="0"/>
      <w:marBottom w:val="0"/>
      <w:divBdr>
        <w:top w:val="none" w:sz="0" w:space="0" w:color="auto"/>
        <w:left w:val="none" w:sz="0" w:space="0" w:color="auto"/>
        <w:bottom w:val="none" w:sz="0" w:space="0" w:color="auto"/>
        <w:right w:val="none" w:sz="0" w:space="0" w:color="auto"/>
      </w:divBdr>
      <w:divsChild>
        <w:div w:id="129980365">
          <w:marLeft w:val="0"/>
          <w:marRight w:val="0"/>
          <w:marTop w:val="0"/>
          <w:marBottom w:val="0"/>
          <w:divBdr>
            <w:top w:val="none" w:sz="0" w:space="0" w:color="auto"/>
            <w:left w:val="none" w:sz="0" w:space="0" w:color="auto"/>
            <w:bottom w:val="none" w:sz="0" w:space="0" w:color="auto"/>
            <w:right w:val="none" w:sz="0" w:space="0" w:color="auto"/>
          </w:divBdr>
          <w:divsChild>
            <w:div w:id="326903564">
              <w:marLeft w:val="0"/>
              <w:marRight w:val="0"/>
              <w:marTop w:val="0"/>
              <w:marBottom w:val="0"/>
              <w:divBdr>
                <w:top w:val="none" w:sz="0" w:space="0" w:color="auto"/>
                <w:left w:val="none" w:sz="0" w:space="0" w:color="auto"/>
                <w:bottom w:val="none" w:sz="0" w:space="0" w:color="auto"/>
                <w:right w:val="none" w:sz="0" w:space="0" w:color="auto"/>
              </w:divBdr>
              <w:divsChild>
                <w:div w:id="85022169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37166400">
      <w:bodyDiv w:val="1"/>
      <w:marLeft w:val="0"/>
      <w:marRight w:val="0"/>
      <w:marTop w:val="0"/>
      <w:marBottom w:val="0"/>
      <w:divBdr>
        <w:top w:val="none" w:sz="0" w:space="0" w:color="auto"/>
        <w:left w:val="none" w:sz="0" w:space="0" w:color="auto"/>
        <w:bottom w:val="none" w:sz="0" w:space="0" w:color="auto"/>
        <w:right w:val="none" w:sz="0" w:space="0" w:color="auto"/>
      </w:divBdr>
      <w:divsChild>
        <w:div w:id="1491167072">
          <w:marLeft w:val="0"/>
          <w:marRight w:val="0"/>
          <w:marTop w:val="0"/>
          <w:marBottom w:val="0"/>
          <w:divBdr>
            <w:top w:val="none" w:sz="0" w:space="0" w:color="auto"/>
            <w:left w:val="none" w:sz="0" w:space="0" w:color="auto"/>
            <w:bottom w:val="none" w:sz="0" w:space="0" w:color="auto"/>
            <w:right w:val="none" w:sz="0" w:space="0" w:color="auto"/>
          </w:divBdr>
          <w:divsChild>
            <w:div w:id="1983072947">
              <w:marLeft w:val="0"/>
              <w:marRight w:val="0"/>
              <w:marTop w:val="0"/>
              <w:marBottom w:val="0"/>
              <w:divBdr>
                <w:top w:val="none" w:sz="0" w:space="0" w:color="auto"/>
                <w:left w:val="none" w:sz="0" w:space="0" w:color="auto"/>
                <w:bottom w:val="none" w:sz="0" w:space="0" w:color="auto"/>
                <w:right w:val="none" w:sz="0" w:space="0" w:color="auto"/>
              </w:divBdr>
              <w:divsChild>
                <w:div w:id="92572679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42603512">
      <w:bodyDiv w:val="1"/>
      <w:marLeft w:val="0"/>
      <w:marRight w:val="0"/>
      <w:marTop w:val="0"/>
      <w:marBottom w:val="0"/>
      <w:divBdr>
        <w:top w:val="none" w:sz="0" w:space="0" w:color="auto"/>
        <w:left w:val="none" w:sz="0" w:space="0" w:color="auto"/>
        <w:bottom w:val="none" w:sz="0" w:space="0" w:color="auto"/>
        <w:right w:val="none" w:sz="0" w:space="0" w:color="auto"/>
      </w:divBdr>
      <w:divsChild>
        <w:div w:id="1013992527">
          <w:marLeft w:val="0"/>
          <w:marRight w:val="0"/>
          <w:marTop w:val="0"/>
          <w:marBottom w:val="0"/>
          <w:divBdr>
            <w:top w:val="none" w:sz="0" w:space="0" w:color="auto"/>
            <w:left w:val="none" w:sz="0" w:space="0" w:color="auto"/>
            <w:bottom w:val="none" w:sz="0" w:space="0" w:color="auto"/>
            <w:right w:val="none" w:sz="0" w:space="0" w:color="auto"/>
          </w:divBdr>
          <w:divsChild>
            <w:div w:id="1364284160">
              <w:marLeft w:val="0"/>
              <w:marRight w:val="0"/>
              <w:marTop w:val="0"/>
              <w:marBottom w:val="0"/>
              <w:divBdr>
                <w:top w:val="none" w:sz="0" w:space="0" w:color="auto"/>
                <w:left w:val="none" w:sz="0" w:space="0" w:color="auto"/>
                <w:bottom w:val="none" w:sz="0" w:space="0" w:color="auto"/>
                <w:right w:val="none" w:sz="0" w:space="0" w:color="auto"/>
              </w:divBdr>
              <w:divsChild>
                <w:div w:id="726225794">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02772523">
      <w:bodyDiv w:val="1"/>
      <w:marLeft w:val="0"/>
      <w:marRight w:val="0"/>
      <w:marTop w:val="0"/>
      <w:marBottom w:val="0"/>
      <w:divBdr>
        <w:top w:val="none" w:sz="0" w:space="0" w:color="auto"/>
        <w:left w:val="none" w:sz="0" w:space="0" w:color="auto"/>
        <w:bottom w:val="none" w:sz="0" w:space="0" w:color="auto"/>
        <w:right w:val="none" w:sz="0" w:space="0" w:color="auto"/>
      </w:divBdr>
      <w:divsChild>
        <w:div w:id="1783374964">
          <w:marLeft w:val="0"/>
          <w:marRight w:val="0"/>
          <w:marTop w:val="0"/>
          <w:marBottom w:val="0"/>
          <w:divBdr>
            <w:top w:val="none" w:sz="0" w:space="0" w:color="auto"/>
            <w:left w:val="none" w:sz="0" w:space="0" w:color="auto"/>
            <w:bottom w:val="none" w:sz="0" w:space="0" w:color="auto"/>
            <w:right w:val="none" w:sz="0" w:space="0" w:color="auto"/>
          </w:divBdr>
          <w:divsChild>
            <w:div w:id="662853734">
              <w:marLeft w:val="0"/>
              <w:marRight w:val="0"/>
              <w:marTop w:val="0"/>
              <w:marBottom w:val="0"/>
              <w:divBdr>
                <w:top w:val="none" w:sz="0" w:space="0" w:color="auto"/>
                <w:left w:val="none" w:sz="0" w:space="0" w:color="auto"/>
                <w:bottom w:val="none" w:sz="0" w:space="0" w:color="auto"/>
                <w:right w:val="none" w:sz="0" w:space="0" w:color="auto"/>
              </w:divBdr>
              <w:divsChild>
                <w:div w:id="48309148">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20148729">
      <w:bodyDiv w:val="1"/>
      <w:marLeft w:val="0"/>
      <w:marRight w:val="0"/>
      <w:marTop w:val="0"/>
      <w:marBottom w:val="0"/>
      <w:divBdr>
        <w:top w:val="none" w:sz="0" w:space="0" w:color="auto"/>
        <w:left w:val="none" w:sz="0" w:space="0" w:color="auto"/>
        <w:bottom w:val="none" w:sz="0" w:space="0" w:color="auto"/>
        <w:right w:val="none" w:sz="0" w:space="0" w:color="auto"/>
      </w:divBdr>
      <w:divsChild>
        <w:div w:id="101266833">
          <w:marLeft w:val="0"/>
          <w:marRight w:val="0"/>
          <w:marTop w:val="0"/>
          <w:marBottom w:val="0"/>
          <w:divBdr>
            <w:top w:val="none" w:sz="0" w:space="0" w:color="auto"/>
            <w:left w:val="none" w:sz="0" w:space="0" w:color="auto"/>
            <w:bottom w:val="none" w:sz="0" w:space="0" w:color="auto"/>
            <w:right w:val="none" w:sz="0" w:space="0" w:color="auto"/>
          </w:divBdr>
          <w:divsChild>
            <w:div w:id="1896500313">
              <w:marLeft w:val="0"/>
              <w:marRight w:val="0"/>
              <w:marTop w:val="0"/>
              <w:marBottom w:val="0"/>
              <w:divBdr>
                <w:top w:val="none" w:sz="0" w:space="0" w:color="auto"/>
                <w:left w:val="none" w:sz="0" w:space="0" w:color="auto"/>
                <w:bottom w:val="none" w:sz="0" w:space="0" w:color="auto"/>
                <w:right w:val="none" w:sz="0" w:space="0" w:color="auto"/>
              </w:divBdr>
              <w:divsChild>
                <w:div w:id="91286217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35492927">
      <w:bodyDiv w:val="1"/>
      <w:marLeft w:val="0"/>
      <w:marRight w:val="0"/>
      <w:marTop w:val="0"/>
      <w:marBottom w:val="0"/>
      <w:divBdr>
        <w:top w:val="none" w:sz="0" w:space="0" w:color="auto"/>
        <w:left w:val="none" w:sz="0" w:space="0" w:color="auto"/>
        <w:bottom w:val="none" w:sz="0" w:space="0" w:color="auto"/>
        <w:right w:val="none" w:sz="0" w:space="0" w:color="auto"/>
      </w:divBdr>
      <w:divsChild>
        <w:div w:id="615141088">
          <w:marLeft w:val="0"/>
          <w:marRight w:val="0"/>
          <w:marTop w:val="0"/>
          <w:marBottom w:val="0"/>
          <w:divBdr>
            <w:top w:val="none" w:sz="0" w:space="0" w:color="auto"/>
            <w:left w:val="none" w:sz="0" w:space="0" w:color="auto"/>
            <w:bottom w:val="none" w:sz="0" w:space="0" w:color="auto"/>
            <w:right w:val="none" w:sz="0" w:space="0" w:color="auto"/>
          </w:divBdr>
          <w:divsChild>
            <w:div w:id="206264077">
              <w:marLeft w:val="0"/>
              <w:marRight w:val="0"/>
              <w:marTop w:val="0"/>
              <w:marBottom w:val="0"/>
              <w:divBdr>
                <w:top w:val="none" w:sz="0" w:space="0" w:color="auto"/>
                <w:left w:val="none" w:sz="0" w:space="0" w:color="auto"/>
                <w:bottom w:val="none" w:sz="0" w:space="0" w:color="auto"/>
                <w:right w:val="none" w:sz="0" w:space="0" w:color="auto"/>
              </w:divBdr>
              <w:divsChild>
                <w:div w:id="141330850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50492576">
      <w:bodyDiv w:val="1"/>
      <w:marLeft w:val="0"/>
      <w:marRight w:val="0"/>
      <w:marTop w:val="0"/>
      <w:marBottom w:val="0"/>
      <w:divBdr>
        <w:top w:val="none" w:sz="0" w:space="0" w:color="auto"/>
        <w:left w:val="none" w:sz="0" w:space="0" w:color="auto"/>
        <w:bottom w:val="none" w:sz="0" w:space="0" w:color="auto"/>
        <w:right w:val="none" w:sz="0" w:space="0" w:color="auto"/>
      </w:divBdr>
      <w:divsChild>
        <w:div w:id="598022069">
          <w:marLeft w:val="0"/>
          <w:marRight w:val="0"/>
          <w:marTop w:val="0"/>
          <w:marBottom w:val="0"/>
          <w:divBdr>
            <w:top w:val="none" w:sz="0" w:space="0" w:color="auto"/>
            <w:left w:val="none" w:sz="0" w:space="0" w:color="auto"/>
            <w:bottom w:val="none" w:sz="0" w:space="0" w:color="auto"/>
            <w:right w:val="none" w:sz="0" w:space="0" w:color="auto"/>
          </w:divBdr>
          <w:divsChild>
            <w:div w:id="2092114307">
              <w:marLeft w:val="0"/>
              <w:marRight w:val="0"/>
              <w:marTop w:val="0"/>
              <w:marBottom w:val="0"/>
              <w:divBdr>
                <w:top w:val="none" w:sz="0" w:space="0" w:color="auto"/>
                <w:left w:val="none" w:sz="0" w:space="0" w:color="auto"/>
                <w:bottom w:val="none" w:sz="0" w:space="0" w:color="auto"/>
                <w:right w:val="none" w:sz="0" w:space="0" w:color="auto"/>
              </w:divBdr>
              <w:divsChild>
                <w:div w:id="193463039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53421169">
      <w:bodyDiv w:val="1"/>
      <w:marLeft w:val="0"/>
      <w:marRight w:val="0"/>
      <w:marTop w:val="0"/>
      <w:marBottom w:val="0"/>
      <w:divBdr>
        <w:top w:val="none" w:sz="0" w:space="0" w:color="auto"/>
        <w:left w:val="none" w:sz="0" w:space="0" w:color="auto"/>
        <w:bottom w:val="none" w:sz="0" w:space="0" w:color="auto"/>
        <w:right w:val="none" w:sz="0" w:space="0" w:color="auto"/>
      </w:divBdr>
    </w:div>
    <w:div w:id="164244340">
      <w:bodyDiv w:val="1"/>
      <w:marLeft w:val="0"/>
      <w:marRight w:val="0"/>
      <w:marTop w:val="0"/>
      <w:marBottom w:val="0"/>
      <w:divBdr>
        <w:top w:val="none" w:sz="0" w:space="0" w:color="auto"/>
        <w:left w:val="none" w:sz="0" w:space="0" w:color="auto"/>
        <w:bottom w:val="none" w:sz="0" w:space="0" w:color="auto"/>
        <w:right w:val="none" w:sz="0" w:space="0" w:color="auto"/>
      </w:divBdr>
      <w:divsChild>
        <w:div w:id="1712880822">
          <w:marLeft w:val="0"/>
          <w:marRight w:val="0"/>
          <w:marTop w:val="0"/>
          <w:marBottom w:val="0"/>
          <w:divBdr>
            <w:top w:val="none" w:sz="0" w:space="0" w:color="auto"/>
            <w:left w:val="none" w:sz="0" w:space="0" w:color="auto"/>
            <w:bottom w:val="none" w:sz="0" w:space="0" w:color="auto"/>
            <w:right w:val="none" w:sz="0" w:space="0" w:color="auto"/>
          </w:divBdr>
          <w:divsChild>
            <w:div w:id="1606571857">
              <w:marLeft w:val="0"/>
              <w:marRight w:val="0"/>
              <w:marTop w:val="0"/>
              <w:marBottom w:val="0"/>
              <w:divBdr>
                <w:top w:val="none" w:sz="0" w:space="0" w:color="auto"/>
                <w:left w:val="none" w:sz="0" w:space="0" w:color="auto"/>
                <w:bottom w:val="none" w:sz="0" w:space="0" w:color="auto"/>
                <w:right w:val="none" w:sz="0" w:space="0" w:color="auto"/>
              </w:divBdr>
              <w:divsChild>
                <w:div w:id="30516034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70603795">
      <w:bodyDiv w:val="1"/>
      <w:marLeft w:val="0"/>
      <w:marRight w:val="0"/>
      <w:marTop w:val="0"/>
      <w:marBottom w:val="0"/>
      <w:divBdr>
        <w:top w:val="none" w:sz="0" w:space="0" w:color="auto"/>
        <w:left w:val="none" w:sz="0" w:space="0" w:color="auto"/>
        <w:bottom w:val="none" w:sz="0" w:space="0" w:color="auto"/>
        <w:right w:val="none" w:sz="0" w:space="0" w:color="auto"/>
      </w:divBdr>
      <w:divsChild>
        <w:div w:id="295987374">
          <w:marLeft w:val="0"/>
          <w:marRight w:val="0"/>
          <w:marTop w:val="0"/>
          <w:marBottom w:val="0"/>
          <w:divBdr>
            <w:top w:val="none" w:sz="0" w:space="0" w:color="auto"/>
            <w:left w:val="none" w:sz="0" w:space="0" w:color="auto"/>
            <w:bottom w:val="none" w:sz="0" w:space="0" w:color="auto"/>
            <w:right w:val="none" w:sz="0" w:space="0" w:color="auto"/>
          </w:divBdr>
          <w:divsChild>
            <w:div w:id="1420760299">
              <w:marLeft w:val="0"/>
              <w:marRight w:val="0"/>
              <w:marTop w:val="0"/>
              <w:marBottom w:val="0"/>
              <w:divBdr>
                <w:top w:val="none" w:sz="0" w:space="0" w:color="auto"/>
                <w:left w:val="none" w:sz="0" w:space="0" w:color="auto"/>
                <w:bottom w:val="none" w:sz="0" w:space="0" w:color="auto"/>
                <w:right w:val="none" w:sz="0" w:space="0" w:color="auto"/>
              </w:divBdr>
              <w:divsChild>
                <w:div w:id="69076125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93855796">
      <w:bodyDiv w:val="1"/>
      <w:marLeft w:val="0"/>
      <w:marRight w:val="0"/>
      <w:marTop w:val="0"/>
      <w:marBottom w:val="0"/>
      <w:divBdr>
        <w:top w:val="none" w:sz="0" w:space="0" w:color="auto"/>
        <w:left w:val="none" w:sz="0" w:space="0" w:color="auto"/>
        <w:bottom w:val="none" w:sz="0" w:space="0" w:color="auto"/>
        <w:right w:val="none" w:sz="0" w:space="0" w:color="auto"/>
      </w:divBdr>
      <w:divsChild>
        <w:div w:id="77989739">
          <w:marLeft w:val="0"/>
          <w:marRight w:val="0"/>
          <w:marTop w:val="0"/>
          <w:marBottom w:val="0"/>
          <w:divBdr>
            <w:top w:val="none" w:sz="0" w:space="0" w:color="auto"/>
            <w:left w:val="none" w:sz="0" w:space="0" w:color="auto"/>
            <w:bottom w:val="none" w:sz="0" w:space="0" w:color="auto"/>
            <w:right w:val="none" w:sz="0" w:space="0" w:color="auto"/>
          </w:divBdr>
          <w:divsChild>
            <w:div w:id="364447778">
              <w:marLeft w:val="0"/>
              <w:marRight w:val="0"/>
              <w:marTop w:val="0"/>
              <w:marBottom w:val="0"/>
              <w:divBdr>
                <w:top w:val="none" w:sz="0" w:space="0" w:color="auto"/>
                <w:left w:val="none" w:sz="0" w:space="0" w:color="auto"/>
                <w:bottom w:val="none" w:sz="0" w:space="0" w:color="auto"/>
                <w:right w:val="none" w:sz="0" w:space="0" w:color="auto"/>
              </w:divBdr>
              <w:divsChild>
                <w:div w:id="55177104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04606122">
      <w:bodyDiv w:val="1"/>
      <w:marLeft w:val="0"/>
      <w:marRight w:val="0"/>
      <w:marTop w:val="0"/>
      <w:marBottom w:val="0"/>
      <w:divBdr>
        <w:top w:val="none" w:sz="0" w:space="0" w:color="auto"/>
        <w:left w:val="none" w:sz="0" w:space="0" w:color="auto"/>
        <w:bottom w:val="none" w:sz="0" w:space="0" w:color="auto"/>
        <w:right w:val="none" w:sz="0" w:space="0" w:color="auto"/>
      </w:divBdr>
      <w:divsChild>
        <w:div w:id="583803893">
          <w:marLeft w:val="0"/>
          <w:marRight w:val="0"/>
          <w:marTop w:val="0"/>
          <w:marBottom w:val="0"/>
          <w:divBdr>
            <w:top w:val="none" w:sz="0" w:space="0" w:color="auto"/>
            <w:left w:val="none" w:sz="0" w:space="0" w:color="auto"/>
            <w:bottom w:val="none" w:sz="0" w:space="0" w:color="auto"/>
            <w:right w:val="none" w:sz="0" w:space="0" w:color="auto"/>
          </w:divBdr>
          <w:divsChild>
            <w:div w:id="184065510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224922139">
      <w:bodyDiv w:val="1"/>
      <w:marLeft w:val="0"/>
      <w:marRight w:val="0"/>
      <w:marTop w:val="0"/>
      <w:marBottom w:val="0"/>
      <w:divBdr>
        <w:top w:val="none" w:sz="0" w:space="0" w:color="auto"/>
        <w:left w:val="none" w:sz="0" w:space="0" w:color="auto"/>
        <w:bottom w:val="none" w:sz="0" w:space="0" w:color="auto"/>
        <w:right w:val="none" w:sz="0" w:space="0" w:color="auto"/>
      </w:divBdr>
    </w:div>
    <w:div w:id="226040649">
      <w:bodyDiv w:val="1"/>
      <w:marLeft w:val="0"/>
      <w:marRight w:val="0"/>
      <w:marTop w:val="0"/>
      <w:marBottom w:val="0"/>
      <w:divBdr>
        <w:top w:val="none" w:sz="0" w:space="0" w:color="auto"/>
        <w:left w:val="none" w:sz="0" w:space="0" w:color="auto"/>
        <w:bottom w:val="none" w:sz="0" w:space="0" w:color="auto"/>
        <w:right w:val="none" w:sz="0" w:space="0" w:color="auto"/>
      </w:divBdr>
      <w:divsChild>
        <w:div w:id="735125263">
          <w:marLeft w:val="0"/>
          <w:marRight w:val="0"/>
          <w:marTop w:val="0"/>
          <w:marBottom w:val="0"/>
          <w:divBdr>
            <w:top w:val="none" w:sz="0" w:space="0" w:color="auto"/>
            <w:left w:val="none" w:sz="0" w:space="0" w:color="auto"/>
            <w:bottom w:val="none" w:sz="0" w:space="0" w:color="auto"/>
            <w:right w:val="none" w:sz="0" w:space="0" w:color="auto"/>
          </w:divBdr>
          <w:divsChild>
            <w:div w:id="1910991500">
              <w:marLeft w:val="0"/>
              <w:marRight w:val="0"/>
              <w:marTop w:val="0"/>
              <w:marBottom w:val="0"/>
              <w:divBdr>
                <w:top w:val="none" w:sz="0" w:space="0" w:color="auto"/>
                <w:left w:val="none" w:sz="0" w:space="0" w:color="auto"/>
                <w:bottom w:val="none" w:sz="0" w:space="0" w:color="auto"/>
                <w:right w:val="none" w:sz="0" w:space="0" w:color="auto"/>
              </w:divBdr>
              <w:divsChild>
                <w:div w:id="1392186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70163250">
      <w:bodyDiv w:val="1"/>
      <w:marLeft w:val="0"/>
      <w:marRight w:val="0"/>
      <w:marTop w:val="0"/>
      <w:marBottom w:val="0"/>
      <w:divBdr>
        <w:top w:val="none" w:sz="0" w:space="0" w:color="auto"/>
        <w:left w:val="none" w:sz="0" w:space="0" w:color="auto"/>
        <w:bottom w:val="none" w:sz="0" w:space="0" w:color="auto"/>
        <w:right w:val="none" w:sz="0" w:space="0" w:color="auto"/>
      </w:divBdr>
      <w:divsChild>
        <w:div w:id="836043666">
          <w:marLeft w:val="0"/>
          <w:marRight w:val="0"/>
          <w:marTop w:val="0"/>
          <w:marBottom w:val="0"/>
          <w:divBdr>
            <w:top w:val="none" w:sz="0" w:space="0" w:color="auto"/>
            <w:left w:val="none" w:sz="0" w:space="0" w:color="auto"/>
            <w:bottom w:val="none" w:sz="0" w:space="0" w:color="auto"/>
            <w:right w:val="none" w:sz="0" w:space="0" w:color="auto"/>
          </w:divBdr>
          <w:divsChild>
            <w:div w:id="76560329">
              <w:marLeft w:val="0"/>
              <w:marRight w:val="0"/>
              <w:marTop w:val="0"/>
              <w:marBottom w:val="0"/>
              <w:divBdr>
                <w:top w:val="none" w:sz="0" w:space="0" w:color="auto"/>
                <w:left w:val="none" w:sz="0" w:space="0" w:color="auto"/>
                <w:bottom w:val="none" w:sz="0" w:space="0" w:color="auto"/>
                <w:right w:val="none" w:sz="0" w:space="0" w:color="auto"/>
              </w:divBdr>
              <w:divsChild>
                <w:div w:id="149710755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93101435">
      <w:bodyDiv w:val="1"/>
      <w:marLeft w:val="0"/>
      <w:marRight w:val="0"/>
      <w:marTop w:val="0"/>
      <w:marBottom w:val="0"/>
      <w:divBdr>
        <w:top w:val="none" w:sz="0" w:space="0" w:color="auto"/>
        <w:left w:val="none" w:sz="0" w:space="0" w:color="auto"/>
        <w:bottom w:val="none" w:sz="0" w:space="0" w:color="auto"/>
        <w:right w:val="none" w:sz="0" w:space="0" w:color="auto"/>
      </w:divBdr>
      <w:divsChild>
        <w:div w:id="1407069981">
          <w:marLeft w:val="0"/>
          <w:marRight w:val="0"/>
          <w:marTop w:val="0"/>
          <w:marBottom w:val="0"/>
          <w:divBdr>
            <w:top w:val="none" w:sz="0" w:space="0" w:color="auto"/>
            <w:left w:val="none" w:sz="0" w:space="0" w:color="auto"/>
            <w:bottom w:val="none" w:sz="0" w:space="0" w:color="auto"/>
            <w:right w:val="none" w:sz="0" w:space="0" w:color="auto"/>
          </w:divBdr>
          <w:divsChild>
            <w:div w:id="1299720003">
              <w:marLeft w:val="0"/>
              <w:marRight w:val="0"/>
              <w:marTop w:val="0"/>
              <w:marBottom w:val="0"/>
              <w:divBdr>
                <w:top w:val="none" w:sz="0" w:space="0" w:color="auto"/>
                <w:left w:val="none" w:sz="0" w:space="0" w:color="auto"/>
                <w:bottom w:val="none" w:sz="0" w:space="0" w:color="auto"/>
                <w:right w:val="none" w:sz="0" w:space="0" w:color="auto"/>
              </w:divBdr>
              <w:divsChild>
                <w:div w:id="42808200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301233663">
      <w:bodyDiv w:val="1"/>
      <w:marLeft w:val="0"/>
      <w:marRight w:val="0"/>
      <w:marTop w:val="0"/>
      <w:marBottom w:val="0"/>
      <w:divBdr>
        <w:top w:val="none" w:sz="0" w:space="0" w:color="auto"/>
        <w:left w:val="none" w:sz="0" w:space="0" w:color="auto"/>
        <w:bottom w:val="none" w:sz="0" w:space="0" w:color="auto"/>
        <w:right w:val="none" w:sz="0" w:space="0" w:color="auto"/>
      </w:divBdr>
      <w:divsChild>
        <w:div w:id="2118526705">
          <w:marLeft w:val="0"/>
          <w:marRight w:val="0"/>
          <w:marTop w:val="0"/>
          <w:marBottom w:val="0"/>
          <w:divBdr>
            <w:top w:val="none" w:sz="0" w:space="0" w:color="auto"/>
            <w:left w:val="none" w:sz="0" w:space="0" w:color="auto"/>
            <w:bottom w:val="none" w:sz="0" w:space="0" w:color="auto"/>
            <w:right w:val="none" w:sz="0" w:space="0" w:color="auto"/>
          </w:divBdr>
          <w:divsChild>
            <w:div w:id="1351369212">
              <w:marLeft w:val="0"/>
              <w:marRight w:val="0"/>
              <w:marTop w:val="0"/>
              <w:marBottom w:val="0"/>
              <w:divBdr>
                <w:top w:val="none" w:sz="0" w:space="0" w:color="auto"/>
                <w:left w:val="none" w:sz="0" w:space="0" w:color="auto"/>
                <w:bottom w:val="none" w:sz="0" w:space="0" w:color="auto"/>
                <w:right w:val="none" w:sz="0" w:space="0" w:color="auto"/>
              </w:divBdr>
              <w:divsChild>
                <w:div w:id="205731307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325280009">
      <w:bodyDiv w:val="1"/>
      <w:marLeft w:val="0"/>
      <w:marRight w:val="0"/>
      <w:marTop w:val="0"/>
      <w:marBottom w:val="0"/>
      <w:divBdr>
        <w:top w:val="none" w:sz="0" w:space="0" w:color="auto"/>
        <w:left w:val="none" w:sz="0" w:space="0" w:color="auto"/>
        <w:bottom w:val="none" w:sz="0" w:space="0" w:color="auto"/>
        <w:right w:val="none" w:sz="0" w:space="0" w:color="auto"/>
      </w:divBdr>
      <w:divsChild>
        <w:div w:id="818493828">
          <w:marLeft w:val="0"/>
          <w:marRight w:val="0"/>
          <w:marTop w:val="0"/>
          <w:marBottom w:val="0"/>
          <w:divBdr>
            <w:top w:val="none" w:sz="0" w:space="0" w:color="auto"/>
            <w:left w:val="none" w:sz="0" w:space="0" w:color="auto"/>
            <w:bottom w:val="none" w:sz="0" w:space="0" w:color="auto"/>
            <w:right w:val="none" w:sz="0" w:space="0" w:color="auto"/>
          </w:divBdr>
          <w:divsChild>
            <w:div w:id="132744130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337126398">
      <w:bodyDiv w:val="1"/>
      <w:marLeft w:val="0"/>
      <w:marRight w:val="0"/>
      <w:marTop w:val="0"/>
      <w:marBottom w:val="0"/>
      <w:divBdr>
        <w:top w:val="none" w:sz="0" w:space="0" w:color="auto"/>
        <w:left w:val="none" w:sz="0" w:space="0" w:color="auto"/>
        <w:bottom w:val="none" w:sz="0" w:space="0" w:color="auto"/>
        <w:right w:val="none" w:sz="0" w:space="0" w:color="auto"/>
      </w:divBdr>
      <w:divsChild>
        <w:div w:id="963317791">
          <w:marLeft w:val="0"/>
          <w:marRight w:val="0"/>
          <w:marTop w:val="0"/>
          <w:marBottom w:val="0"/>
          <w:divBdr>
            <w:top w:val="none" w:sz="0" w:space="0" w:color="auto"/>
            <w:left w:val="none" w:sz="0" w:space="0" w:color="auto"/>
            <w:bottom w:val="none" w:sz="0" w:space="0" w:color="auto"/>
            <w:right w:val="none" w:sz="0" w:space="0" w:color="auto"/>
          </w:divBdr>
          <w:divsChild>
            <w:div w:id="509683806">
              <w:marLeft w:val="0"/>
              <w:marRight w:val="0"/>
              <w:marTop w:val="0"/>
              <w:marBottom w:val="0"/>
              <w:divBdr>
                <w:top w:val="none" w:sz="0" w:space="0" w:color="auto"/>
                <w:left w:val="none" w:sz="0" w:space="0" w:color="auto"/>
                <w:bottom w:val="none" w:sz="0" w:space="0" w:color="auto"/>
                <w:right w:val="none" w:sz="0" w:space="0" w:color="auto"/>
              </w:divBdr>
              <w:divsChild>
                <w:div w:id="151966314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461774890">
      <w:bodyDiv w:val="1"/>
      <w:marLeft w:val="0"/>
      <w:marRight w:val="0"/>
      <w:marTop w:val="0"/>
      <w:marBottom w:val="0"/>
      <w:divBdr>
        <w:top w:val="none" w:sz="0" w:space="0" w:color="auto"/>
        <w:left w:val="none" w:sz="0" w:space="0" w:color="auto"/>
        <w:bottom w:val="none" w:sz="0" w:space="0" w:color="auto"/>
        <w:right w:val="none" w:sz="0" w:space="0" w:color="auto"/>
      </w:divBdr>
      <w:divsChild>
        <w:div w:id="586113525">
          <w:marLeft w:val="0"/>
          <w:marRight w:val="0"/>
          <w:marTop w:val="0"/>
          <w:marBottom w:val="0"/>
          <w:divBdr>
            <w:top w:val="none" w:sz="0" w:space="0" w:color="auto"/>
            <w:left w:val="none" w:sz="0" w:space="0" w:color="auto"/>
            <w:bottom w:val="none" w:sz="0" w:space="0" w:color="auto"/>
            <w:right w:val="none" w:sz="0" w:space="0" w:color="auto"/>
          </w:divBdr>
          <w:divsChild>
            <w:div w:id="1001931842">
              <w:marLeft w:val="0"/>
              <w:marRight w:val="0"/>
              <w:marTop w:val="0"/>
              <w:marBottom w:val="0"/>
              <w:divBdr>
                <w:top w:val="none" w:sz="0" w:space="0" w:color="auto"/>
                <w:left w:val="none" w:sz="0" w:space="0" w:color="auto"/>
                <w:bottom w:val="none" w:sz="0" w:space="0" w:color="auto"/>
                <w:right w:val="none" w:sz="0" w:space="0" w:color="auto"/>
              </w:divBdr>
              <w:divsChild>
                <w:div w:id="61787811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519976446">
      <w:bodyDiv w:val="1"/>
      <w:marLeft w:val="0"/>
      <w:marRight w:val="0"/>
      <w:marTop w:val="0"/>
      <w:marBottom w:val="0"/>
      <w:divBdr>
        <w:top w:val="none" w:sz="0" w:space="0" w:color="auto"/>
        <w:left w:val="none" w:sz="0" w:space="0" w:color="auto"/>
        <w:bottom w:val="none" w:sz="0" w:space="0" w:color="auto"/>
        <w:right w:val="none" w:sz="0" w:space="0" w:color="auto"/>
      </w:divBdr>
      <w:divsChild>
        <w:div w:id="1647202447">
          <w:marLeft w:val="0"/>
          <w:marRight w:val="0"/>
          <w:marTop w:val="0"/>
          <w:marBottom w:val="0"/>
          <w:divBdr>
            <w:top w:val="none" w:sz="0" w:space="0" w:color="auto"/>
            <w:left w:val="none" w:sz="0" w:space="0" w:color="auto"/>
            <w:bottom w:val="none" w:sz="0" w:space="0" w:color="auto"/>
            <w:right w:val="none" w:sz="0" w:space="0" w:color="auto"/>
          </w:divBdr>
          <w:divsChild>
            <w:div w:id="123057995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537083899">
      <w:bodyDiv w:val="1"/>
      <w:marLeft w:val="0"/>
      <w:marRight w:val="0"/>
      <w:marTop w:val="0"/>
      <w:marBottom w:val="0"/>
      <w:divBdr>
        <w:top w:val="none" w:sz="0" w:space="0" w:color="auto"/>
        <w:left w:val="none" w:sz="0" w:space="0" w:color="auto"/>
        <w:bottom w:val="none" w:sz="0" w:space="0" w:color="auto"/>
        <w:right w:val="none" w:sz="0" w:space="0" w:color="auto"/>
      </w:divBdr>
      <w:divsChild>
        <w:div w:id="568730304">
          <w:marLeft w:val="0"/>
          <w:marRight w:val="0"/>
          <w:marTop w:val="0"/>
          <w:marBottom w:val="0"/>
          <w:divBdr>
            <w:top w:val="none" w:sz="0" w:space="0" w:color="auto"/>
            <w:left w:val="none" w:sz="0" w:space="0" w:color="auto"/>
            <w:bottom w:val="none" w:sz="0" w:space="0" w:color="auto"/>
            <w:right w:val="none" w:sz="0" w:space="0" w:color="auto"/>
          </w:divBdr>
          <w:divsChild>
            <w:div w:id="1584147867">
              <w:marLeft w:val="0"/>
              <w:marRight w:val="0"/>
              <w:marTop w:val="0"/>
              <w:marBottom w:val="0"/>
              <w:divBdr>
                <w:top w:val="none" w:sz="0" w:space="0" w:color="auto"/>
                <w:left w:val="none" w:sz="0" w:space="0" w:color="auto"/>
                <w:bottom w:val="none" w:sz="0" w:space="0" w:color="auto"/>
                <w:right w:val="none" w:sz="0" w:space="0" w:color="auto"/>
              </w:divBdr>
              <w:divsChild>
                <w:div w:id="1567298914">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542517261">
      <w:bodyDiv w:val="1"/>
      <w:marLeft w:val="0"/>
      <w:marRight w:val="0"/>
      <w:marTop w:val="0"/>
      <w:marBottom w:val="0"/>
      <w:divBdr>
        <w:top w:val="none" w:sz="0" w:space="0" w:color="auto"/>
        <w:left w:val="none" w:sz="0" w:space="0" w:color="auto"/>
        <w:bottom w:val="none" w:sz="0" w:space="0" w:color="auto"/>
        <w:right w:val="none" w:sz="0" w:space="0" w:color="auto"/>
      </w:divBdr>
      <w:divsChild>
        <w:div w:id="1343554307">
          <w:marLeft w:val="0"/>
          <w:marRight w:val="0"/>
          <w:marTop w:val="0"/>
          <w:marBottom w:val="0"/>
          <w:divBdr>
            <w:top w:val="none" w:sz="0" w:space="0" w:color="auto"/>
            <w:left w:val="none" w:sz="0" w:space="0" w:color="auto"/>
            <w:bottom w:val="none" w:sz="0" w:space="0" w:color="auto"/>
            <w:right w:val="none" w:sz="0" w:space="0" w:color="auto"/>
          </w:divBdr>
          <w:divsChild>
            <w:div w:id="1341548947">
              <w:marLeft w:val="0"/>
              <w:marRight w:val="0"/>
              <w:marTop w:val="0"/>
              <w:marBottom w:val="0"/>
              <w:divBdr>
                <w:top w:val="none" w:sz="0" w:space="0" w:color="auto"/>
                <w:left w:val="none" w:sz="0" w:space="0" w:color="auto"/>
                <w:bottom w:val="none" w:sz="0" w:space="0" w:color="auto"/>
                <w:right w:val="none" w:sz="0" w:space="0" w:color="auto"/>
              </w:divBdr>
              <w:divsChild>
                <w:div w:id="179097288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582299497">
      <w:bodyDiv w:val="1"/>
      <w:marLeft w:val="0"/>
      <w:marRight w:val="0"/>
      <w:marTop w:val="0"/>
      <w:marBottom w:val="0"/>
      <w:divBdr>
        <w:top w:val="none" w:sz="0" w:space="0" w:color="auto"/>
        <w:left w:val="none" w:sz="0" w:space="0" w:color="auto"/>
        <w:bottom w:val="none" w:sz="0" w:space="0" w:color="auto"/>
        <w:right w:val="none" w:sz="0" w:space="0" w:color="auto"/>
      </w:divBdr>
      <w:divsChild>
        <w:div w:id="1798642894">
          <w:marLeft w:val="0"/>
          <w:marRight w:val="0"/>
          <w:marTop w:val="0"/>
          <w:marBottom w:val="0"/>
          <w:divBdr>
            <w:top w:val="none" w:sz="0" w:space="0" w:color="auto"/>
            <w:left w:val="none" w:sz="0" w:space="0" w:color="auto"/>
            <w:bottom w:val="none" w:sz="0" w:space="0" w:color="auto"/>
            <w:right w:val="none" w:sz="0" w:space="0" w:color="auto"/>
          </w:divBdr>
          <w:divsChild>
            <w:div w:id="98107573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597832825">
      <w:bodyDiv w:val="1"/>
      <w:marLeft w:val="0"/>
      <w:marRight w:val="0"/>
      <w:marTop w:val="0"/>
      <w:marBottom w:val="0"/>
      <w:divBdr>
        <w:top w:val="none" w:sz="0" w:space="0" w:color="auto"/>
        <w:left w:val="none" w:sz="0" w:space="0" w:color="auto"/>
        <w:bottom w:val="none" w:sz="0" w:space="0" w:color="auto"/>
        <w:right w:val="none" w:sz="0" w:space="0" w:color="auto"/>
      </w:divBdr>
      <w:divsChild>
        <w:div w:id="278925224">
          <w:marLeft w:val="0"/>
          <w:marRight w:val="0"/>
          <w:marTop w:val="0"/>
          <w:marBottom w:val="0"/>
          <w:divBdr>
            <w:top w:val="none" w:sz="0" w:space="0" w:color="auto"/>
            <w:left w:val="none" w:sz="0" w:space="0" w:color="auto"/>
            <w:bottom w:val="none" w:sz="0" w:space="0" w:color="auto"/>
            <w:right w:val="none" w:sz="0" w:space="0" w:color="auto"/>
          </w:divBdr>
          <w:divsChild>
            <w:div w:id="1159031302">
              <w:marLeft w:val="0"/>
              <w:marRight w:val="0"/>
              <w:marTop w:val="0"/>
              <w:marBottom w:val="0"/>
              <w:divBdr>
                <w:top w:val="none" w:sz="0" w:space="0" w:color="auto"/>
                <w:left w:val="none" w:sz="0" w:space="0" w:color="auto"/>
                <w:bottom w:val="none" w:sz="0" w:space="0" w:color="auto"/>
                <w:right w:val="none" w:sz="0" w:space="0" w:color="auto"/>
              </w:divBdr>
              <w:divsChild>
                <w:div w:id="142515427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652755721">
      <w:bodyDiv w:val="1"/>
      <w:marLeft w:val="0"/>
      <w:marRight w:val="0"/>
      <w:marTop w:val="0"/>
      <w:marBottom w:val="0"/>
      <w:divBdr>
        <w:top w:val="none" w:sz="0" w:space="0" w:color="auto"/>
        <w:left w:val="none" w:sz="0" w:space="0" w:color="auto"/>
        <w:bottom w:val="none" w:sz="0" w:space="0" w:color="auto"/>
        <w:right w:val="none" w:sz="0" w:space="0" w:color="auto"/>
      </w:divBdr>
      <w:divsChild>
        <w:div w:id="162092916">
          <w:marLeft w:val="0"/>
          <w:marRight w:val="0"/>
          <w:marTop w:val="0"/>
          <w:marBottom w:val="0"/>
          <w:divBdr>
            <w:top w:val="none" w:sz="0" w:space="0" w:color="auto"/>
            <w:left w:val="none" w:sz="0" w:space="0" w:color="auto"/>
            <w:bottom w:val="none" w:sz="0" w:space="0" w:color="auto"/>
            <w:right w:val="none" w:sz="0" w:space="0" w:color="auto"/>
          </w:divBdr>
          <w:divsChild>
            <w:div w:id="1047266007">
              <w:marLeft w:val="0"/>
              <w:marRight w:val="0"/>
              <w:marTop w:val="0"/>
              <w:marBottom w:val="0"/>
              <w:divBdr>
                <w:top w:val="none" w:sz="0" w:space="0" w:color="auto"/>
                <w:left w:val="none" w:sz="0" w:space="0" w:color="auto"/>
                <w:bottom w:val="none" w:sz="0" w:space="0" w:color="auto"/>
                <w:right w:val="none" w:sz="0" w:space="0" w:color="auto"/>
              </w:divBdr>
              <w:divsChild>
                <w:div w:id="167945662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675815155">
      <w:bodyDiv w:val="1"/>
      <w:marLeft w:val="0"/>
      <w:marRight w:val="0"/>
      <w:marTop w:val="0"/>
      <w:marBottom w:val="0"/>
      <w:divBdr>
        <w:top w:val="none" w:sz="0" w:space="0" w:color="auto"/>
        <w:left w:val="none" w:sz="0" w:space="0" w:color="auto"/>
        <w:bottom w:val="none" w:sz="0" w:space="0" w:color="auto"/>
        <w:right w:val="none" w:sz="0" w:space="0" w:color="auto"/>
      </w:divBdr>
      <w:divsChild>
        <w:div w:id="1985767355">
          <w:marLeft w:val="0"/>
          <w:marRight w:val="0"/>
          <w:marTop w:val="0"/>
          <w:marBottom w:val="0"/>
          <w:divBdr>
            <w:top w:val="none" w:sz="0" w:space="0" w:color="auto"/>
            <w:left w:val="none" w:sz="0" w:space="0" w:color="auto"/>
            <w:bottom w:val="none" w:sz="0" w:space="0" w:color="auto"/>
            <w:right w:val="none" w:sz="0" w:space="0" w:color="auto"/>
          </w:divBdr>
          <w:divsChild>
            <w:div w:id="902182282">
              <w:marLeft w:val="0"/>
              <w:marRight w:val="0"/>
              <w:marTop w:val="0"/>
              <w:marBottom w:val="0"/>
              <w:divBdr>
                <w:top w:val="none" w:sz="0" w:space="0" w:color="auto"/>
                <w:left w:val="none" w:sz="0" w:space="0" w:color="auto"/>
                <w:bottom w:val="none" w:sz="0" w:space="0" w:color="auto"/>
                <w:right w:val="none" w:sz="0" w:space="0" w:color="auto"/>
              </w:divBdr>
              <w:divsChild>
                <w:div w:id="81503275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719012322">
      <w:bodyDiv w:val="1"/>
      <w:marLeft w:val="0"/>
      <w:marRight w:val="0"/>
      <w:marTop w:val="0"/>
      <w:marBottom w:val="0"/>
      <w:divBdr>
        <w:top w:val="none" w:sz="0" w:space="0" w:color="auto"/>
        <w:left w:val="none" w:sz="0" w:space="0" w:color="auto"/>
        <w:bottom w:val="none" w:sz="0" w:space="0" w:color="auto"/>
        <w:right w:val="none" w:sz="0" w:space="0" w:color="auto"/>
      </w:divBdr>
    </w:div>
    <w:div w:id="728919675">
      <w:bodyDiv w:val="1"/>
      <w:marLeft w:val="0"/>
      <w:marRight w:val="0"/>
      <w:marTop w:val="0"/>
      <w:marBottom w:val="0"/>
      <w:divBdr>
        <w:top w:val="none" w:sz="0" w:space="0" w:color="auto"/>
        <w:left w:val="none" w:sz="0" w:space="0" w:color="auto"/>
        <w:bottom w:val="none" w:sz="0" w:space="0" w:color="auto"/>
        <w:right w:val="none" w:sz="0" w:space="0" w:color="auto"/>
      </w:divBdr>
      <w:divsChild>
        <w:div w:id="842084643">
          <w:marLeft w:val="0"/>
          <w:marRight w:val="0"/>
          <w:marTop w:val="0"/>
          <w:marBottom w:val="0"/>
          <w:divBdr>
            <w:top w:val="none" w:sz="0" w:space="0" w:color="auto"/>
            <w:left w:val="none" w:sz="0" w:space="0" w:color="auto"/>
            <w:bottom w:val="none" w:sz="0" w:space="0" w:color="auto"/>
            <w:right w:val="none" w:sz="0" w:space="0" w:color="auto"/>
          </w:divBdr>
          <w:divsChild>
            <w:div w:id="573050038">
              <w:marLeft w:val="0"/>
              <w:marRight w:val="0"/>
              <w:marTop w:val="0"/>
              <w:marBottom w:val="0"/>
              <w:divBdr>
                <w:top w:val="none" w:sz="0" w:space="0" w:color="auto"/>
                <w:left w:val="none" w:sz="0" w:space="0" w:color="auto"/>
                <w:bottom w:val="none" w:sz="0" w:space="0" w:color="auto"/>
                <w:right w:val="none" w:sz="0" w:space="0" w:color="auto"/>
              </w:divBdr>
              <w:divsChild>
                <w:div w:id="125994375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760755890">
      <w:bodyDiv w:val="1"/>
      <w:marLeft w:val="0"/>
      <w:marRight w:val="0"/>
      <w:marTop w:val="0"/>
      <w:marBottom w:val="0"/>
      <w:divBdr>
        <w:top w:val="none" w:sz="0" w:space="0" w:color="auto"/>
        <w:left w:val="none" w:sz="0" w:space="0" w:color="auto"/>
        <w:bottom w:val="none" w:sz="0" w:space="0" w:color="auto"/>
        <w:right w:val="none" w:sz="0" w:space="0" w:color="auto"/>
      </w:divBdr>
      <w:divsChild>
        <w:div w:id="520700667">
          <w:marLeft w:val="0"/>
          <w:marRight w:val="0"/>
          <w:marTop w:val="0"/>
          <w:marBottom w:val="0"/>
          <w:divBdr>
            <w:top w:val="none" w:sz="0" w:space="0" w:color="auto"/>
            <w:left w:val="none" w:sz="0" w:space="0" w:color="auto"/>
            <w:bottom w:val="none" w:sz="0" w:space="0" w:color="auto"/>
            <w:right w:val="none" w:sz="0" w:space="0" w:color="auto"/>
          </w:divBdr>
          <w:divsChild>
            <w:div w:id="930284698">
              <w:marLeft w:val="0"/>
              <w:marRight w:val="0"/>
              <w:marTop w:val="0"/>
              <w:marBottom w:val="0"/>
              <w:divBdr>
                <w:top w:val="none" w:sz="0" w:space="0" w:color="auto"/>
                <w:left w:val="none" w:sz="0" w:space="0" w:color="auto"/>
                <w:bottom w:val="none" w:sz="0" w:space="0" w:color="auto"/>
                <w:right w:val="none" w:sz="0" w:space="0" w:color="auto"/>
              </w:divBdr>
              <w:divsChild>
                <w:div w:id="161011592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770861181">
      <w:bodyDiv w:val="1"/>
      <w:marLeft w:val="0"/>
      <w:marRight w:val="0"/>
      <w:marTop w:val="0"/>
      <w:marBottom w:val="0"/>
      <w:divBdr>
        <w:top w:val="none" w:sz="0" w:space="0" w:color="auto"/>
        <w:left w:val="none" w:sz="0" w:space="0" w:color="auto"/>
        <w:bottom w:val="none" w:sz="0" w:space="0" w:color="auto"/>
        <w:right w:val="none" w:sz="0" w:space="0" w:color="auto"/>
      </w:divBdr>
      <w:divsChild>
        <w:div w:id="1569418716">
          <w:marLeft w:val="0"/>
          <w:marRight w:val="0"/>
          <w:marTop w:val="0"/>
          <w:marBottom w:val="0"/>
          <w:divBdr>
            <w:top w:val="none" w:sz="0" w:space="0" w:color="auto"/>
            <w:left w:val="none" w:sz="0" w:space="0" w:color="auto"/>
            <w:bottom w:val="none" w:sz="0" w:space="0" w:color="auto"/>
            <w:right w:val="none" w:sz="0" w:space="0" w:color="auto"/>
          </w:divBdr>
          <w:divsChild>
            <w:div w:id="647587866">
              <w:marLeft w:val="0"/>
              <w:marRight w:val="0"/>
              <w:marTop w:val="0"/>
              <w:marBottom w:val="0"/>
              <w:divBdr>
                <w:top w:val="none" w:sz="0" w:space="0" w:color="auto"/>
                <w:left w:val="none" w:sz="0" w:space="0" w:color="auto"/>
                <w:bottom w:val="none" w:sz="0" w:space="0" w:color="auto"/>
                <w:right w:val="none" w:sz="0" w:space="0" w:color="auto"/>
              </w:divBdr>
              <w:divsChild>
                <w:div w:id="436947444">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772357634">
      <w:bodyDiv w:val="1"/>
      <w:marLeft w:val="0"/>
      <w:marRight w:val="0"/>
      <w:marTop w:val="0"/>
      <w:marBottom w:val="0"/>
      <w:divBdr>
        <w:top w:val="none" w:sz="0" w:space="0" w:color="auto"/>
        <w:left w:val="none" w:sz="0" w:space="0" w:color="auto"/>
        <w:bottom w:val="none" w:sz="0" w:space="0" w:color="auto"/>
        <w:right w:val="none" w:sz="0" w:space="0" w:color="auto"/>
      </w:divBdr>
      <w:divsChild>
        <w:div w:id="2014720522">
          <w:marLeft w:val="0"/>
          <w:marRight w:val="0"/>
          <w:marTop w:val="0"/>
          <w:marBottom w:val="0"/>
          <w:divBdr>
            <w:top w:val="none" w:sz="0" w:space="0" w:color="auto"/>
            <w:left w:val="none" w:sz="0" w:space="0" w:color="auto"/>
            <w:bottom w:val="none" w:sz="0" w:space="0" w:color="auto"/>
            <w:right w:val="none" w:sz="0" w:space="0" w:color="auto"/>
          </w:divBdr>
          <w:divsChild>
            <w:div w:id="520045512">
              <w:marLeft w:val="0"/>
              <w:marRight w:val="0"/>
              <w:marTop w:val="0"/>
              <w:marBottom w:val="0"/>
              <w:divBdr>
                <w:top w:val="none" w:sz="0" w:space="0" w:color="auto"/>
                <w:left w:val="none" w:sz="0" w:space="0" w:color="auto"/>
                <w:bottom w:val="none" w:sz="0" w:space="0" w:color="auto"/>
                <w:right w:val="none" w:sz="0" w:space="0" w:color="auto"/>
              </w:divBdr>
              <w:divsChild>
                <w:div w:id="44323070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823470289">
      <w:bodyDiv w:val="1"/>
      <w:marLeft w:val="0"/>
      <w:marRight w:val="0"/>
      <w:marTop w:val="0"/>
      <w:marBottom w:val="0"/>
      <w:divBdr>
        <w:top w:val="none" w:sz="0" w:space="0" w:color="auto"/>
        <w:left w:val="none" w:sz="0" w:space="0" w:color="auto"/>
        <w:bottom w:val="none" w:sz="0" w:space="0" w:color="auto"/>
        <w:right w:val="none" w:sz="0" w:space="0" w:color="auto"/>
      </w:divBdr>
      <w:divsChild>
        <w:div w:id="1338002348">
          <w:marLeft w:val="0"/>
          <w:marRight w:val="0"/>
          <w:marTop w:val="0"/>
          <w:marBottom w:val="0"/>
          <w:divBdr>
            <w:top w:val="none" w:sz="0" w:space="0" w:color="auto"/>
            <w:left w:val="none" w:sz="0" w:space="0" w:color="auto"/>
            <w:bottom w:val="none" w:sz="0" w:space="0" w:color="auto"/>
            <w:right w:val="none" w:sz="0" w:space="0" w:color="auto"/>
          </w:divBdr>
          <w:divsChild>
            <w:div w:id="402685152">
              <w:marLeft w:val="0"/>
              <w:marRight w:val="0"/>
              <w:marTop w:val="0"/>
              <w:marBottom w:val="0"/>
              <w:divBdr>
                <w:top w:val="none" w:sz="0" w:space="0" w:color="auto"/>
                <w:left w:val="none" w:sz="0" w:space="0" w:color="auto"/>
                <w:bottom w:val="none" w:sz="0" w:space="0" w:color="auto"/>
                <w:right w:val="none" w:sz="0" w:space="0" w:color="auto"/>
              </w:divBdr>
              <w:divsChild>
                <w:div w:id="111124078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829373753">
      <w:bodyDiv w:val="1"/>
      <w:marLeft w:val="0"/>
      <w:marRight w:val="0"/>
      <w:marTop w:val="0"/>
      <w:marBottom w:val="0"/>
      <w:divBdr>
        <w:top w:val="none" w:sz="0" w:space="0" w:color="auto"/>
        <w:left w:val="none" w:sz="0" w:space="0" w:color="auto"/>
        <w:bottom w:val="none" w:sz="0" w:space="0" w:color="auto"/>
        <w:right w:val="none" w:sz="0" w:space="0" w:color="auto"/>
      </w:divBdr>
      <w:divsChild>
        <w:div w:id="510612110">
          <w:marLeft w:val="0"/>
          <w:marRight w:val="0"/>
          <w:marTop w:val="0"/>
          <w:marBottom w:val="0"/>
          <w:divBdr>
            <w:top w:val="none" w:sz="0" w:space="0" w:color="auto"/>
            <w:left w:val="none" w:sz="0" w:space="0" w:color="auto"/>
            <w:bottom w:val="none" w:sz="0" w:space="0" w:color="auto"/>
            <w:right w:val="none" w:sz="0" w:space="0" w:color="auto"/>
          </w:divBdr>
          <w:divsChild>
            <w:div w:id="1935702789">
              <w:marLeft w:val="0"/>
              <w:marRight w:val="0"/>
              <w:marTop w:val="0"/>
              <w:marBottom w:val="0"/>
              <w:divBdr>
                <w:top w:val="none" w:sz="0" w:space="0" w:color="auto"/>
                <w:left w:val="none" w:sz="0" w:space="0" w:color="auto"/>
                <w:bottom w:val="none" w:sz="0" w:space="0" w:color="auto"/>
                <w:right w:val="none" w:sz="0" w:space="0" w:color="auto"/>
              </w:divBdr>
              <w:divsChild>
                <w:div w:id="147437039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856887935">
      <w:bodyDiv w:val="1"/>
      <w:marLeft w:val="0"/>
      <w:marRight w:val="0"/>
      <w:marTop w:val="0"/>
      <w:marBottom w:val="0"/>
      <w:divBdr>
        <w:top w:val="none" w:sz="0" w:space="0" w:color="auto"/>
        <w:left w:val="none" w:sz="0" w:space="0" w:color="auto"/>
        <w:bottom w:val="none" w:sz="0" w:space="0" w:color="auto"/>
        <w:right w:val="none" w:sz="0" w:space="0" w:color="auto"/>
      </w:divBdr>
      <w:divsChild>
        <w:div w:id="318004672">
          <w:marLeft w:val="0"/>
          <w:marRight w:val="0"/>
          <w:marTop w:val="0"/>
          <w:marBottom w:val="0"/>
          <w:divBdr>
            <w:top w:val="none" w:sz="0" w:space="0" w:color="auto"/>
            <w:left w:val="none" w:sz="0" w:space="0" w:color="auto"/>
            <w:bottom w:val="none" w:sz="0" w:space="0" w:color="auto"/>
            <w:right w:val="none" w:sz="0" w:space="0" w:color="auto"/>
          </w:divBdr>
          <w:divsChild>
            <w:div w:id="1079249544">
              <w:marLeft w:val="0"/>
              <w:marRight w:val="0"/>
              <w:marTop w:val="0"/>
              <w:marBottom w:val="0"/>
              <w:divBdr>
                <w:top w:val="none" w:sz="0" w:space="0" w:color="auto"/>
                <w:left w:val="none" w:sz="0" w:space="0" w:color="auto"/>
                <w:bottom w:val="none" w:sz="0" w:space="0" w:color="auto"/>
                <w:right w:val="none" w:sz="0" w:space="0" w:color="auto"/>
              </w:divBdr>
              <w:divsChild>
                <w:div w:id="135712313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896284186">
      <w:bodyDiv w:val="1"/>
      <w:marLeft w:val="0"/>
      <w:marRight w:val="0"/>
      <w:marTop w:val="0"/>
      <w:marBottom w:val="0"/>
      <w:divBdr>
        <w:top w:val="none" w:sz="0" w:space="0" w:color="auto"/>
        <w:left w:val="none" w:sz="0" w:space="0" w:color="auto"/>
        <w:bottom w:val="none" w:sz="0" w:space="0" w:color="auto"/>
        <w:right w:val="none" w:sz="0" w:space="0" w:color="auto"/>
      </w:divBdr>
      <w:divsChild>
        <w:div w:id="41247754">
          <w:marLeft w:val="0"/>
          <w:marRight w:val="0"/>
          <w:marTop w:val="0"/>
          <w:marBottom w:val="0"/>
          <w:divBdr>
            <w:top w:val="none" w:sz="0" w:space="0" w:color="auto"/>
            <w:left w:val="none" w:sz="0" w:space="0" w:color="auto"/>
            <w:bottom w:val="none" w:sz="0" w:space="0" w:color="auto"/>
            <w:right w:val="none" w:sz="0" w:space="0" w:color="auto"/>
          </w:divBdr>
        </w:div>
        <w:div w:id="139350624">
          <w:marLeft w:val="0"/>
          <w:marRight w:val="0"/>
          <w:marTop w:val="0"/>
          <w:marBottom w:val="0"/>
          <w:divBdr>
            <w:top w:val="none" w:sz="0" w:space="0" w:color="auto"/>
            <w:left w:val="none" w:sz="0" w:space="0" w:color="auto"/>
            <w:bottom w:val="none" w:sz="0" w:space="0" w:color="auto"/>
            <w:right w:val="none" w:sz="0" w:space="0" w:color="auto"/>
          </w:divBdr>
        </w:div>
        <w:div w:id="175124037">
          <w:marLeft w:val="0"/>
          <w:marRight w:val="0"/>
          <w:marTop w:val="0"/>
          <w:marBottom w:val="0"/>
          <w:divBdr>
            <w:top w:val="none" w:sz="0" w:space="0" w:color="auto"/>
            <w:left w:val="none" w:sz="0" w:space="0" w:color="auto"/>
            <w:bottom w:val="none" w:sz="0" w:space="0" w:color="auto"/>
            <w:right w:val="none" w:sz="0" w:space="0" w:color="auto"/>
          </w:divBdr>
        </w:div>
        <w:div w:id="411851959">
          <w:marLeft w:val="0"/>
          <w:marRight w:val="0"/>
          <w:marTop w:val="0"/>
          <w:marBottom w:val="0"/>
          <w:divBdr>
            <w:top w:val="none" w:sz="0" w:space="0" w:color="auto"/>
            <w:left w:val="none" w:sz="0" w:space="0" w:color="auto"/>
            <w:bottom w:val="none" w:sz="0" w:space="0" w:color="auto"/>
            <w:right w:val="none" w:sz="0" w:space="0" w:color="auto"/>
          </w:divBdr>
        </w:div>
        <w:div w:id="474110120">
          <w:marLeft w:val="0"/>
          <w:marRight w:val="0"/>
          <w:marTop w:val="0"/>
          <w:marBottom w:val="0"/>
          <w:divBdr>
            <w:top w:val="none" w:sz="0" w:space="0" w:color="auto"/>
            <w:left w:val="none" w:sz="0" w:space="0" w:color="auto"/>
            <w:bottom w:val="none" w:sz="0" w:space="0" w:color="auto"/>
            <w:right w:val="none" w:sz="0" w:space="0" w:color="auto"/>
          </w:divBdr>
        </w:div>
        <w:div w:id="1156796501">
          <w:marLeft w:val="0"/>
          <w:marRight w:val="0"/>
          <w:marTop w:val="0"/>
          <w:marBottom w:val="0"/>
          <w:divBdr>
            <w:top w:val="none" w:sz="0" w:space="0" w:color="auto"/>
            <w:left w:val="none" w:sz="0" w:space="0" w:color="auto"/>
            <w:bottom w:val="none" w:sz="0" w:space="0" w:color="auto"/>
            <w:right w:val="none" w:sz="0" w:space="0" w:color="auto"/>
          </w:divBdr>
        </w:div>
        <w:div w:id="1263997218">
          <w:marLeft w:val="0"/>
          <w:marRight w:val="0"/>
          <w:marTop w:val="0"/>
          <w:marBottom w:val="0"/>
          <w:divBdr>
            <w:top w:val="none" w:sz="0" w:space="0" w:color="auto"/>
            <w:left w:val="none" w:sz="0" w:space="0" w:color="auto"/>
            <w:bottom w:val="none" w:sz="0" w:space="0" w:color="auto"/>
            <w:right w:val="none" w:sz="0" w:space="0" w:color="auto"/>
          </w:divBdr>
        </w:div>
        <w:div w:id="1536384573">
          <w:marLeft w:val="0"/>
          <w:marRight w:val="0"/>
          <w:marTop w:val="0"/>
          <w:marBottom w:val="0"/>
          <w:divBdr>
            <w:top w:val="none" w:sz="0" w:space="0" w:color="auto"/>
            <w:left w:val="none" w:sz="0" w:space="0" w:color="auto"/>
            <w:bottom w:val="none" w:sz="0" w:space="0" w:color="auto"/>
            <w:right w:val="none" w:sz="0" w:space="0" w:color="auto"/>
          </w:divBdr>
        </w:div>
        <w:div w:id="1612276618">
          <w:marLeft w:val="0"/>
          <w:marRight w:val="0"/>
          <w:marTop w:val="0"/>
          <w:marBottom w:val="0"/>
          <w:divBdr>
            <w:top w:val="none" w:sz="0" w:space="0" w:color="auto"/>
            <w:left w:val="none" w:sz="0" w:space="0" w:color="auto"/>
            <w:bottom w:val="none" w:sz="0" w:space="0" w:color="auto"/>
            <w:right w:val="none" w:sz="0" w:space="0" w:color="auto"/>
          </w:divBdr>
        </w:div>
        <w:div w:id="1973515431">
          <w:marLeft w:val="0"/>
          <w:marRight w:val="0"/>
          <w:marTop w:val="0"/>
          <w:marBottom w:val="0"/>
          <w:divBdr>
            <w:top w:val="none" w:sz="0" w:space="0" w:color="auto"/>
            <w:left w:val="none" w:sz="0" w:space="0" w:color="auto"/>
            <w:bottom w:val="none" w:sz="0" w:space="0" w:color="auto"/>
            <w:right w:val="none" w:sz="0" w:space="0" w:color="auto"/>
          </w:divBdr>
        </w:div>
        <w:div w:id="2129202334">
          <w:marLeft w:val="0"/>
          <w:marRight w:val="0"/>
          <w:marTop w:val="0"/>
          <w:marBottom w:val="0"/>
          <w:divBdr>
            <w:top w:val="none" w:sz="0" w:space="0" w:color="auto"/>
            <w:left w:val="none" w:sz="0" w:space="0" w:color="auto"/>
            <w:bottom w:val="none" w:sz="0" w:space="0" w:color="auto"/>
            <w:right w:val="none" w:sz="0" w:space="0" w:color="auto"/>
          </w:divBdr>
        </w:div>
      </w:divsChild>
    </w:div>
    <w:div w:id="940725990">
      <w:bodyDiv w:val="1"/>
      <w:marLeft w:val="0"/>
      <w:marRight w:val="0"/>
      <w:marTop w:val="0"/>
      <w:marBottom w:val="0"/>
      <w:divBdr>
        <w:top w:val="none" w:sz="0" w:space="0" w:color="auto"/>
        <w:left w:val="none" w:sz="0" w:space="0" w:color="auto"/>
        <w:bottom w:val="none" w:sz="0" w:space="0" w:color="auto"/>
        <w:right w:val="none" w:sz="0" w:space="0" w:color="auto"/>
      </w:divBdr>
      <w:divsChild>
        <w:div w:id="1915819378">
          <w:marLeft w:val="0"/>
          <w:marRight w:val="0"/>
          <w:marTop w:val="0"/>
          <w:marBottom w:val="0"/>
          <w:divBdr>
            <w:top w:val="none" w:sz="0" w:space="0" w:color="auto"/>
            <w:left w:val="none" w:sz="0" w:space="0" w:color="auto"/>
            <w:bottom w:val="none" w:sz="0" w:space="0" w:color="auto"/>
            <w:right w:val="none" w:sz="0" w:space="0" w:color="auto"/>
          </w:divBdr>
          <w:divsChild>
            <w:div w:id="493228316">
              <w:marLeft w:val="0"/>
              <w:marRight w:val="0"/>
              <w:marTop w:val="0"/>
              <w:marBottom w:val="0"/>
              <w:divBdr>
                <w:top w:val="none" w:sz="0" w:space="0" w:color="auto"/>
                <w:left w:val="none" w:sz="0" w:space="0" w:color="auto"/>
                <w:bottom w:val="none" w:sz="0" w:space="0" w:color="auto"/>
                <w:right w:val="none" w:sz="0" w:space="0" w:color="auto"/>
              </w:divBdr>
              <w:divsChild>
                <w:div w:id="207647001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973683558">
      <w:bodyDiv w:val="1"/>
      <w:marLeft w:val="0"/>
      <w:marRight w:val="0"/>
      <w:marTop w:val="0"/>
      <w:marBottom w:val="0"/>
      <w:divBdr>
        <w:top w:val="none" w:sz="0" w:space="0" w:color="auto"/>
        <w:left w:val="none" w:sz="0" w:space="0" w:color="auto"/>
        <w:bottom w:val="none" w:sz="0" w:space="0" w:color="auto"/>
        <w:right w:val="none" w:sz="0" w:space="0" w:color="auto"/>
      </w:divBdr>
      <w:divsChild>
        <w:div w:id="2097511374">
          <w:marLeft w:val="0"/>
          <w:marRight w:val="0"/>
          <w:marTop w:val="0"/>
          <w:marBottom w:val="0"/>
          <w:divBdr>
            <w:top w:val="none" w:sz="0" w:space="0" w:color="auto"/>
            <w:left w:val="none" w:sz="0" w:space="0" w:color="auto"/>
            <w:bottom w:val="none" w:sz="0" w:space="0" w:color="auto"/>
            <w:right w:val="none" w:sz="0" w:space="0" w:color="auto"/>
          </w:divBdr>
          <w:divsChild>
            <w:div w:id="1103495335">
              <w:marLeft w:val="0"/>
              <w:marRight w:val="0"/>
              <w:marTop w:val="0"/>
              <w:marBottom w:val="0"/>
              <w:divBdr>
                <w:top w:val="none" w:sz="0" w:space="0" w:color="auto"/>
                <w:left w:val="none" w:sz="0" w:space="0" w:color="auto"/>
                <w:bottom w:val="none" w:sz="0" w:space="0" w:color="auto"/>
                <w:right w:val="none" w:sz="0" w:space="0" w:color="auto"/>
              </w:divBdr>
              <w:divsChild>
                <w:div w:id="47287133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048846475">
      <w:bodyDiv w:val="1"/>
      <w:marLeft w:val="0"/>
      <w:marRight w:val="0"/>
      <w:marTop w:val="0"/>
      <w:marBottom w:val="0"/>
      <w:divBdr>
        <w:top w:val="none" w:sz="0" w:space="0" w:color="auto"/>
        <w:left w:val="none" w:sz="0" w:space="0" w:color="auto"/>
        <w:bottom w:val="none" w:sz="0" w:space="0" w:color="auto"/>
        <w:right w:val="none" w:sz="0" w:space="0" w:color="auto"/>
      </w:divBdr>
      <w:divsChild>
        <w:div w:id="1028872737">
          <w:marLeft w:val="0"/>
          <w:marRight w:val="0"/>
          <w:marTop w:val="0"/>
          <w:marBottom w:val="0"/>
          <w:divBdr>
            <w:top w:val="none" w:sz="0" w:space="0" w:color="auto"/>
            <w:left w:val="none" w:sz="0" w:space="0" w:color="auto"/>
            <w:bottom w:val="none" w:sz="0" w:space="0" w:color="auto"/>
            <w:right w:val="none" w:sz="0" w:space="0" w:color="auto"/>
          </w:divBdr>
          <w:divsChild>
            <w:div w:id="1267536835">
              <w:marLeft w:val="0"/>
              <w:marRight w:val="0"/>
              <w:marTop w:val="0"/>
              <w:marBottom w:val="0"/>
              <w:divBdr>
                <w:top w:val="none" w:sz="0" w:space="0" w:color="auto"/>
                <w:left w:val="none" w:sz="0" w:space="0" w:color="auto"/>
                <w:bottom w:val="none" w:sz="0" w:space="0" w:color="auto"/>
                <w:right w:val="none" w:sz="0" w:space="0" w:color="auto"/>
              </w:divBdr>
              <w:divsChild>
                <w:div w:id="1604872848">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066760962">
      <w:bodyDiv w:val="1"/>
      <w:marLeft w:val="0"/>
      <w:marRight w:val="0"/>
      <w:marTop w:val="0"/>
      <w:marBottom w:val="0"/>
      <w:divBdr>
        <w:top w:val="none" w:sz="0" w:space="0" w:color="auto"/>
        <w:left w:val="none" w:sz="0" w:space="0" w:color="auto"/>
        <w:bottom w:val="none" w:sz="0" w:space="0" w:color="auto"/>
        <w:right w:val="none" w:sz="0" w:space="0" w:color="auto"/>
      </w:divBdr>
      <w:divsChild>
        <w:div w:id="866480748">
          <w:marLeft w:val="0"/>
          <w:marRight w:val="0"/>
          <w:marTop w:val="0"/>
          <w:marBottom w:val="0"/>
          <w:divBdr>
            <w:top w:val="none" w:sz="0" w:space="0" w:color="auto"/>
            <w:left w:val="none" w:sz="0" w:space="0" w:color="auto"/>
            <w:bottom w:val="none" w:sz="0" w:space="0" w:color="auto"/>
            <w:right w:val="none" w:sz="0" w:space="0" w:color="auto"/>
          </w:divBdr>
          <w:divsChild>
            <w:div w:id="1570384213">
              <w:marLeft w:val="0"/>
              <w:marRight w:val="0"/>
              <w:marTop w:val="0"/>
              <w:marBottom w:val="0"/>
              <w:divBdr>
                <w:top w:val="none" w:sz="0" w:space="0" w:color="auto"/>
                <w:left w:val="none" w:sz="0" w:space="0" w:color="auto"/>
                <w:bottom w:val="none" w:sz="0" w:space="0" w:color="auto"/>
                <w:right w:val="none" w:sz="0" w:space="0" w:color="auto"/>
              </w:divBdr>
              <w:divsChild>
                <w:div w:id="4287637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072771209">
      <w:bodyDiv w:val="1"/>
      <w:marLeft w:val="0"/>
      <w:marRight w:val="0"/>
      <w:marTop w:val="0"/>
      <w:marBottom w:val="0"/>
      <w:divBdr>
        <w:top w:val="none" w:sz="0" w:space="0" w:color="auto"/>
        <w:left w:val="none" w:sz="0" w:space="0" w:color="auto"/>
        <w:bottom w:val="none" w:sz="0" w:space="0" w:color="auto"/>
        <w:right w:val="none" w:sz="0" w:space="0" w:color="auto"/>
      </w:divBdr>
    </w:div>
    <w:div w:id="1087195913">
      <w:bodyDiv w:val="1"/>
      <w:marLeft w:val="0"/>
      <w:marRight w:val="0"/>
      <w:marTop w:val="0"/>
      <w:marBottom w:val="0"/>
      <w:divBdr>
        <w:top w:val="none" w:sz="0" w:space="0" w:color="auto"/>
        <w:left w:val="none" w:sz="0" w:space="0" w:color="auto"/>
        <w:bottom w:val="none" w:sz="0" w:space="0" w:color="auto"/>
        <w:right w:val="none" w:sz="0" w:space="0" w:color="auto"/>
      </w:divBdr>
      <w:divsChild>
        <w:div w:id="23797624">
          <w:marLeft w:val="0"/>
          <w:marRight w:val="0"/>
          <w:marTop w:val="0"/>
          <w:marBottom w:val="0"/>
          <w:divBdr>
            <w:top w:val="none" w:sz="0" w:space="0" w:color="auto"/>
            <w:left w:val="none" w:sz="0" w:space="0" w:color="auto"/>
            <w:bottom w:val="none" w:sz="0" w:space="0" w:color="auto"/>
            <w:right w:val="none" w:sz="0" w:space="0" w:color="auto"/>
          </w:divBdr>
          <w:divsChild>
            <w:div w:id="1256785697">
              <w:marLeft w:val="0"/>
              <w:marRight w:val="0"/>
              <w:marTop w:val="0"/>
              <w:marBottom w:val="0"/>
              <w:divBdr>
                <w:top w:val="none" w:sz="0" w:space="0" w:color="auto"/>
                <w:left w:val="none" w:sz="0" w:space="0" w:color="auto"/>
                <w:bottom w:val="none" w:sz="0" w:space="0" w:color="auto"/>
                <w:right w:val="none" w:sz="0" w:space="0" w:color="auto"/>
              </w:divBdr>
              <w:divsChild>
                <w:div w:id="75906162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088116824">
      <w:bodyDiv w:val="1"/>
      <w:marLeft w:val="0"/>
      <w:marRight w:val="0"/>
      <w:marTop w:val="0"/>
      <w:marBottom w:val="0"/>
      <w:divBdr>
        <w:top w:val="none" w:sz="0" w:space="0" w:color="auto"/>
        <w:left w:val="none" w:sz="0" w:space="0" w:color="auto"/>
        <w:bottom w:val="none" w:sz="0" w:space="0" w:color="auto"/>
        <w:right w:val="none" w:sz="0" w:space="0" w:color="auto"/>
      </w:divBdr>
      <w:divsChild>
        <w:div w:id="1395156090">
          <w:marLeft w:val="0"/>
          <w:marRight w:val="0"/>
          <w:marTop w:val="0"/>
          <w:marBottom w:val="0"/>
          <w:divBdr>
            <w:top w:val="none" w:sz="0" w:space="0" w:color="auto"/>
            <w:left w:val="none" w:sz="0" w:space="0" w:color="auto"/>
            <w:bottom w:val="none" w:sz="0" w:space="0" w:color="auto"/>
            <w:right w:val="none" w:sz="0" w:space="0" w:color="auto"/>
          </w:divBdr>
          <w:divsChild>
            <w:div w:id="1340233302">
              <w:marLeft w:val="0"/>
              <w:marRight w:val="0"/>
              <w:marTop w:val="0"/>
              <w:marBottom w:val="0"/>
              <w:divBdr>
                <w:top w:val="none" w:sz="0" w:space="0" w:color="auto"/>
                <w:left w:val="none" w:sz="0" w:space="0" w:color="auto"/>
                <w:bottom w:val="none" w:sz="0" w:space="0" w:color="auto"/>
                <w:right w:val="none" w:sz="0" w:space="0" w:color="auto"/>
              </w:divBdr>
              <w:divsChild>
                <w:div w:id="105265200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090348620">
      <w:bodyDiv w:val="1"/>
      <w:marLeft w:val="0"/>
      <w:marRight w:val="0"/>
      <w:marTop w:val="0"/>
      <w:marBottom w:val="0"/>
      <w:divBdr>
        <w:top w:val="none" w:sz="0" w:space="0" w:color="auto"/>
        <w:left w:val="none" w:sz="0" w:space="0" w:color="auto"/>
        <w:bottom w:val="none" w:sz="0" w:space="0" w:color="auto"/>
        <w:right w:val="none" w:sz="0" w:space="0" w:color="auto"/>
      </w:divBdr>
      <w:divsChild>
        <w:div w:id="1198003290">
          <w:marLeft w:val="0"/>
          <w:marRight w:val="0"/>
          <w:marTop w:val="0"/>
          <w:marBottom w:val="0"/>
          <w:divBdr>
            <w:top w:val="none" w:sz="0" w:space="0" w:color="auto"/>
            <w:left w:val="none" w:sz="0" w:space="0" w:color="auto"/>
            <w:bottom w:val="none" w:sz="0" w:space="0" w:color="auto"/>
            <w:right w:val="none" w:sz="0" w:space="0" w:color="auto"/>
          </w:divBdr>
          <w:divsChild>
            <w:div w:id="407194938">
              <w:marLeft w:val="0"/>
              <w:marRight w:val="0"/>
              <w:marTop w:val="0"/>
              <w:marBottom w:val="0"/>
              <w:divBdr>
                <w:top w:val="none" w:sz="0" w:space="0" w:color="auto"/>
                <w:left w:val="none" w:sz="0" w:space="0" w:color="auto"/>
                <w:bottom w:val="none" w:sz="0" w:space="0" w:color="auto"/>
                <w:right w:val="none" w:sz="0" w:space="0" w:color="auto"/>
              </w:divBdr>
              <w:divsChild>
                <w:div w:id="1558587178">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098521433">
      <w:bodyDiv w:val="1"/>
      <w:marLeft w:val="0"/>
      <w:marRight w:val="0"/>
      <w:marTop w:val="0"/>
      <w:marBottom w:val="0"/>
      <w:divBdr>
        <w:top w:val="none" w:sz="0" w:space="0" w:color="auto"/>
        <w:left w:val="none" w:sz="0" w:space="0" w:color="auto"/>
        <w:bottom w:val="none" w:sz="0" w:space="0" w:color="auto"/>
        <w:right w:val="none" w:sz="0" w:space="0" w:color="auto"/>
      </w:divBdr>
      <w:divsChild>
        <w:div w:id="775517287">
          <w:marLeft w:val="0"/>
          <w:marRight w:val="0"/>
          <w:marTop w:val="0"/>
          <w:marBottom w:val="0"/>
          <w:divBdr>
            <w:top w:val="none" w:sz="0" w:space="0" w:color="auto"/>
            <w:left w:val="none" w:sz="0" w:space="0" w:color="auto"/>
            <w:bottom w:val="none" w:sz="0" w:space="0" w:color="auto"/>
            <w:right w:val="none" w:sz="0" w:space="0" w:color="auto"/>
          </w:divBdr>
          <w:divsChild>
            <w:div w:id="175509763">
              <w:marLeft w:val="0"/>
              <w:marRight w:val="0"/>
              <w:marTop w:val="0"/>
              <w:marBottom w:val="0"/>
              <w:divBdr>
                <w:top w:val="none" w:sz="0" w:space="0" w:color="auto"/>
                <w:left w:val="none" w:sz="0" w:space="0" w:color="auto"/>
                <w:bottom w:val="none" w:sz="0" w:space="0" w:color="auto"/>
                <w:right w:val="none" w:sz="0" w:space="0" w:color="auto"/>
              </w:divBdr>
              <w:divsChild>
                <w:div w:id="12389231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110975481">
      <w:bodyDiv w:val="1"/>
      <w:marLeft w:val="0"/>
      <w:marRight w:val="0"/>
      <w:marTop w:val="0"/>
      <w:marBottom w:val="0"/>
      <w:divBdr>
        <w:top w:val="none" w:sz="0" w:space="0" w:color="auto"/>
        <w:left w:val="none" w:sz="0" w:space="0" w:color="auto"/>
        <w:bottom w:val="none" w:sz="0" w:space="0" w:color="auto"/>
        <w:right w:val="none" w:sz="0" w:space="0" w:color="auto"/>
      </w:divBdr>
      <w:divsChild>
        <w:div w:id="758521006">
          <w:marLeft w:val="0"/>
          <w:marRight w:val="0"/>
          <w:marTop w:val="0"/>
          <w:marBottom w:val="0"/>
          <w:divBdr>
            <w:top w:val="none" w:sz="0" w:space="0" w:color="auto"/>
            <w:left w:val="none" w:sz="0" w:space="0" w:color="auto"/>
            <w:bottom w:val="none" w:sz="0" w:space="0" w:color="auto"/>
            <w:right w:val="none" w:sz="0" w:space="0" w:color="auto"/>
          </w:divBdr>
          <w:divsChild>
            <w:div w:id="96364262">
              <w:marLeft w:val="0"/>
              <w:marRight w:val="0"/>
              <w:marTop w:val="0"/>
              <w:marBottom w:val="0"/>
              <w:divBdr>
                <w:top w:val="none" w:sz="0" w:space="0" w:color="auto"/>
                <w:left w:val="none" w:sz="0" w:space="0" w:color="auto"/>
                <w:bottom w:val="none" w:sz="0" w:space="0" w:color="auto"/>
                <w:right w:val="none" w:sz="0" w:space="0" w:color="auto"/>
              </w:divBdr>
              <w:divsChild>
                <w:div w:id="47179770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127316592">
      <w:bodyDiv w:val="1"/>
      <w:marLeft w:val="0"/>
      <w:marRight w:val="0"/>
      <w:marTop w:val="0"/>
      <w:marBottom w:val="0"/>
      <w:divBdr>
        <w:top w:val="none" w:sz="0" w:space="0" w:color="auto"/>
        <w:left w:val="none" w:sz="0" w:space="0" w:color="auto"/>
        <w:bottom w:val="none" w:sz="0" w:space="0" w:color="auto"/>
        <w:right w:val="none" w:sz="0" w:space="0" w:color="auto"/>
      </w:divBdr>
      <w:divsChild>
        <w:div w:id="1076052988">
          <w:marLeft w:val="0"/>
          <w:marRight w:val="0"/>
          <w:marTop w:val="0"/>
          <w:marBottom w:val="0"/>
          <w:divBdr>
            <w:top w:val="none" w:sz="0" w:space="0" w:color="auto"/>
            <w:left w:val="none" w:sz="0" w:space="0" w:color="auto"/>
            <w:bottom w:val="none" w:sz="0" w:space="0" w:color="auto"/>
            <w:right w:val="none" w:sz="0" w:space="0" w:color="auto"/>
          </w:divBdr>
          <w:divsChild>
            <w:div w:id="238751650">
              <w:marLeft w:val="0"/>
              <w:marRight w:val="0"/>
              <w:marTop w:val="0"/>
              <w:marBottom w:val="0"/>
              <w:divBdr>
                <w:top w:val="none" w:sz="0" w:space="0" w:color="auto"/>
                <w:left w:val="none" w:sz="0" w:space="0" w:color="auto"/>
                <w:bottom w:val="none" w:sz="0" w:space="0" w:color="auto"/>
                <w:right w:val="none" w:sz="0" w:space="0" w:color="auto"/>
              </w:divBdr>
              <w:divsChild>
                <w:div w:id="213339980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166215381">
      <w:bodyDiv w:val="1"/>
      <w:marLeft w:val="0"/>
      <w:marRight w:val="0"/>
      <w:marTop w:val="0"/>
      <w:marBottom w:val="0"/>
      <w:divBdr>
        <w:top w:val="none" w:sz="0" w:space="0" w:color="auto"/>
        <w:left w:val="none" w:sz="0" w:space="0" w:color="auto"/>
        <w:bottom w:val="none" w:sz="0" w:space="0" w:color="auto"/>
        <w:right w:val="none" w:sz="0" w:space="0" w:color="auto"/>
      </w:divBdr>
      <w:divsChild>
        <w:div w:id="349917338">
          <w:marLeft w:val="0"/>
          <w:marRight w:val="0"/>
          <w:marTop w:val="0"/>
          <w:marBottom w:val="0"/>
          <w:divBdr>
            <w:top w:val="none" w:sz="0" w:space="0" w:color="auto"/>
            <w:left w:val="none" w:sz="0" w:space="0" w:color="auto"/>
            <w:bottom w:val="none" w:sz="0" w:space="0" w:color="auto"/>
            <w:right w:val="none" w:sz="0" w:space="0" w:color="auto"/>
          </w:divBdr>
          <w:divsChild>
            <w:div w:id="1830249363">
              <w:marLeft w:val="0"/>
              <w:marRight w:val="0"/>
              <w:marTop w:val="0"/>
              <w:marBottom w:val="0"/>
              <w:divBdr>
                <w:top w:val="none" w:sz="0" w:space="0" w:color="auto"/>
                <w:left w:val="none" w:sz="0" w:space="0" w:color="auto"/>
                <w:bottom w:val="none" w:sz="0" w:space="0" w:color="auto"/>
                <w:right w:val="none" w:sz="0" w:space="0" w:color="auto"/>
              </w:divBdr>
              <w:divsChild>
                <w:div w:id="133754099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166826738">
      <w:bodyDiv w:val="1"/>
      <w:marLeft w:val="0"/>
      <w:marRight w:val="0"/>
      <w:marTop w:val="0"/>
      <w:marBottom w:val="0"/>
      <w:divBdr>
        <w:top w:val="none" w:sz="0" w:space="0" w:color="auto"/>
        <w:left w:val="none" w:sz="0" w:space="0" w:color="auto"/>
        <w:bottom w:val="none" w:sz="0" w:space="0" w:color="auto"/>
        <w:right w:val="none" w:sz="0" w:space="0" w:color="auto"/>
      </w:divBdr>
      <w:divsChild>
        <w:div w:id="1471702682">
          <w:marLeft w:val="0"/>
          <w:marRight w:val="0"/>
          <w:marTop w:val="0"/>
          <w:marBottom w:val="0"/>
          <w:divBdr>
            <w:top w:val="none" w:sz="0" w:space="0" w:color="auto"/>
            <w:left w:val="none" w:sz="0" w:space="0" w:color="auto"/>
            <w:bottom w:val="none" w:sz="0" w:space="0" w:color="auto"/>
            <w:right w:val="none" w:sz="0" w:space="0" w:color="auto"/>
          </w:divBdr>
          <w:divsChild>
            <w:div w:id="2145461173">
              <w:marLeft w:val="0"/>
              <w:marRight w:val="0"/>
              <w:marTop w:val="0"/>
              <w:marBottom w:val="0"/>
              <w:divBdr>
                <w:top w:val="none" w:sz="0" w:space="0" w:color="auto"/>
                <w:left w:val="none" w:sz="0" w:space="0" w:color="auto"/>
                <w:bottom w:val="none" w:sz="0" w:space="0" w:color="auto"/>
                <w:right w:val="none" w:sz="0" w:space="0" w:color="auto"/>
              </w:divBdr>
              <w:divsChild>
                <w:div w:id="2484046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184706681">
      <w:bodyDiv w:val="1"/>
      <w:marLeft w:val="0"/>
      <w:marRight w:val="0"/>
      <w:marTop w:val="0"/>
      <w:marBottom w:val="0"/>
      <w:divBdr>
        <w:top w:val="none" w:sz="0" w:space="0" w:color="auto"/>
        <w:left w:val="none" w:sz="0" w:space="0" w:color="auto"/>
        <w:bottom w:val="none" w:sz="0" w:space="0" w:color="auto"/>
        <w:right w:val="none" w:sz="0" w:space="0" w:color="auto"/>
      </w:divBdr>
      <w:divsChild>
        <w:div w:id="151335614">
          <w:marLeft w:val="0"/>
          <w:marRight w:val="0"/>
          <w:marTop w:val="0"/>
          <w:marBottom w:val="0"/>
          <w:divBdr>
            <w:top w:val="none" w:sz="0" w:space="0" w:color="auto"/>
            <w:left w:val="none" w:sz="0" w:space="0" w:color="auto"/>
            <w:bottom w:val="none" w:sz="0" w:space="0" w:color="auto"/>
            <w:right w:val="none" w:sz="0" w:space="0" w:color="auto"/>
          </w:divBdr>
          <w:divsChild>
            <w:div w:id="1833443577">
              <w:marLeft w:val="0"/>
              <w:marRight w:val="0"/>
              <w:marTop w:val="0"/>
              <w:marBottom w:val="0"/>
              <w:divBdr>
                <w:top w:val="none" w:sz="0" w:space="0" w:color="auto"/>
                <w:left w:val="none" w:sz="0" w:space="0" w:color="auto"/>
                <w:bottom w:val="none" w:sz="0" w:space="0" w:color="auto"/>
                <w:right w:val="none" w:sz="0" w:space="0" w:color="auto"/>
              </w:divBdr>
              <w:divsChild>
                <w:div w:id="212476322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215695936">
      <w:bodyDiv w:val="1"/>
      <w:marLeft w:val="0"/>
      <w:marRight w:val="0"/>
      <w:marTop w:val="0"/>
      <w:marBottom w:val="0"/>
      <w:divBdr>
        <w:top w:val="none" w:sz="0" w:space="0" w:color="auto"/>
        <w:left w:val="none" w:sz="0" w:space="0" w:color="auto"/>
        <w:bottom w:val="none" w:sz="0" w:space="0" w:color="auto"/>
        <w:right w:val="none" w:sz="0" w:space="0" w:color="auto"/>
      </w:divBdr>
      <w:divsChild>
        <w:div w:id="243272059">
          <w:marLeft w:val="0"/>
          <w:marRight w:val="0"/>
          <w:marTop w:val="0"/>
          <w:marBottom w:val="0"/>
          <w:divBdr>
            <w:top w:val="none" w:sz="0" w:space="0" w:color="auto"/>
            <w:left w:val="none" w:sz="0" w:space="0" w:color="auto"/>
            <w:bottom w:val="none" w:sz="0" w:space="0" w:color="auto"/>
            <w:right w:val="none" w:sz="0" w:space="0" w:color="auto"/>
          </w:divBdr>
          <w:divsChild>
            <w:div w:id="80680495">
              <w:marLeft w:val="0"/>
              <w:marRight w:val="0"/>
              <w:marTop w:val="0"/>
              <w:marBottom w:val="0"/>
              <w:divBdr>
                <w:top w:val="none" w:sz="0" w:space="0" w:color="auto"/>
                <w:left w:val="none" w:sz="0" w:space="0" w:color="auto"/>
                <w:bottom w:val="none" w:sz="0" w:space="0" w:color="auto"/>
                <w:right w:val="none" w:sz="0" w:space="0" w:color="auto"/>
              </w:divBdr>
              <w:divsChild>
                <w:div w:id="69219306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255899120">
      <w:bodyDiv w:val="1"/>
      <w:marLeft w:val="0"/>
      <w:marRight w:val="0"/>
      <w:marTop w:val="0"/>
      <w:marBottom w:val="0"/>
      <w:divBdr>
        <w:top w:val="none" w:sz="0" w:space="0" w:color="auto"/>
        <w:left w:val="none" w:sz="0" w:space="0" w:color="auto"/>
        <w:bottom w:val="none" w:sz="0" w:space="0" w:color="auto"/>
        <w:right w:val="none" w:sz="0" w:space="0" w:color="auto"/>
      </w:divBdr>
      <w:divsChild>
        <w:div w:id="16741056">
          <w:marLeft w:val="0"/>
          <w:marRight w:val="0"/>
          <w:marTop w:val="0"/>
          <w:marBottom w:val="0"/>
          <w:divBdr>
            <w:top w:val="none" w:sz="0" w:space="0" w:color="auto"/>
            <w:left w:val="none" w:sz="0" w:space="0" w:color="auto"/>
            <w:bottom w:val="none" w:sz="0" w:space="0" w:color="auto"/>
            <w:right w:val="none" w:sz="0" w:space="0" w:color="auto"/>
          </w:divBdr>
          <w:divsChild>
            <w:div w:id="1630671460">
              <w:marLeft w:val="0"/>
              <w:marRight w:val="0"/>
              <w:marTop w:val="0"/>
              <w:marBottom w:val="0"/>
              <w:divBdr>
                <w:top w:val="none" w:sz="0" w:space="0" w:color="auto"/>
                <w:left w:val="none" w:sz="0" w:space="0" w:color="auto"/>
                <w:bottom w:val="none" w:sz="0" w:space="0" w:color="auto"/>
                <w:right w:val="none" w:sz="0" w:space="0" w:color="auto"/>
              </w:divBdr>
              <w:divsChild>
                <w:div w:id="1209343824">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269695514">
      <w:bodyDiv w:val="1"/>
      <w:marLeft w:val="0"/>
      <w:marRight w:val="0"/>
      <w:marTop w:val="0"/>
      <w:marBottom w:val="0"/>
      <w:divBdr>
        <w:top w:val="none" w:sz="0" w:space="0" w:color="auto"/>
        <w:left w:val="none" w:sz="0" w:space="0" w:color="auto"/>
        <w:bottom w:val="none" w:sz="0" w:space="0" w:color="auto"/>
        <w:right w:val="none" w:sz="0" w:space="0" w:color="auto"/>
      </w:divBdr>
      <w:divsChild>
        <w:div w:id="1605110306">
          <w:marLeft w:val="0"/>
          <w:marRight w:val="0"/>
          <w:marTop w:val="0"/>
          <w:marBottom w:val="0"/>
          <w:divBdr>
            <w:top w:val="none" w:sz="0" w:space="0" w:color="auto"/>
            <w:left w:val="none" w:sz="0" w:space="0" w:color="auto"/>
            <w:bottom w:val="none" w:sz="0" w:space="0" w:color="auto"/>
            <w:right w:val="none" w:sz="0" w:space="0" w:color="auto"/>
          </w:divBdr>
          <w:divsChild>
            <w:div w:id="1330250911">
              <w:marLeft w:val="0"/>
              <w:marRight w:val="0"/>
              <w:marTop w:val="0"/>
              <w:marBottom w:val="0"/>
              <w:divBdr>
                <w:top w:val="none" w:sz="0" w:space="0" w:color="auto"/>
                <w:left w:val="none" w:sz="0" w:space="0" w:color="auto"/>
                <w:bottom w:val="none" w:sz="0" w:space="0" w:color="auto"/>
                <w:right w:val="none" w:sz="0" w:space="0" w:color="auto"/>
              </w:divBdr>
              <w:divsChild>
                <w:div w:id="51815761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309093346">
      <w:bodyDiv w:val="1"/>
      <w:marLeft w:val="0"/>
      <w:marRight w:val="0"/>
      <w:marTop w:val="0"/>
      <w:marBottom w:val="0"/>
      <w:divBdr>
        <w:top w:val="none" w:sz="0" w:space="0" w:color="auto"/>
        <w:left w:val="none" w:sz="0" w:space="0" w:color="auto"/>
        <w:bottom w:val="none" w:sz="0" w:space="0" w:color="auto"/>
        <w:right w:val="none" w:sz="0" w:space="0" w:color="auto"/>
      </w:divBdr>
      <w:divsChild>
        <w:div w:id="1026566032">
          <w:marLeft w:val="0"/>
          <w:marRight w:val="0"/>
          <w:marTop w:val="0"/>
          <w:marBottom w:val="0"/>
          <w:divBdr>
            <w:top w:val="none" w:sz="0" w:space="0" w:color="auto"/>
            <w:left w:val="none" w:sz="0" w:space="0" w:color="auto"/>
            <w:bottom w:val="none" w:sz="0" w:space="0" w:color="auto"/>
            <w:right w:val="none" w:sz="0" w:space="0" w:color="auto"/>
          </w:divBdr>
          <w:divsChild>
            <w:div w:id="652755981">
              <w:marLeft w:val="0"/>
              <w:marRight w:val="0"/>
              <w:marTop w:val="0"/>
              <w:marBottom w:val="0"/>
              <w:divBdr>
                <w:top w:val="none" w:sz="0" w:space="0" w:color="auto"/>
                <w:left w:val="none" w:sz="0" w:space="0" w:color="auto"/>
                <w:bottom w:val="none" w:sz="0" w:space="0" w:color="auto"/>
                <w:right w:val="none" w:sz="0" w:space="0" w:color="auto"/>
              </w:divBdr>
              <w:divsChild>
                <w:div w:id="36013446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344437954">
      <w:bodyDiv w:val="1"/>
      <w:marLeft w:val="0"/>
      <w:marRight w:val="0"/>
      <w:marTop w:val="0"/>
      <w:marBottom w:val="0"/>
      <w:divBdr>
        <w:top w:val="none" w:sz="0" w:space="0" w:color="auto"/>
        <w:left w:val="none" w:sz="0" w:space="0" w:color="auto"/>
        <w:bottom w:val="none" w:sz="0" w:space="0" w:color="auto"/>
        <w:right w:val="none" w:sz="0" w:space="0" w:color="auto"/>
      </w:divBdr>
      <w:divsChild>
        <w:div w:id="2023700129">
          <w:marLeft w:val="0"/>
          <w:marRight w:val="0"/>
          <w:marTop w:val="0"/>
          <w:marBottom w:val="0"/>
          <w:divBdr>
            <w:top w:val="none" w:sz="0" w:space="0" w:color="auto"/>
            <w:left w:val="none" w:sz="0" w:space="0" w:color="auto"/>
            <w:bottom w:val="none" w:sz="0" w:space="0" w:color="auto"/>
            <w:right w:val="none" w:sz="0" w:space="0" w:color="auto"/>
          </w:divBdr>
          <w:divsChild>
            <w:div w:id="930939197">
              <w:marLeft w:val="0"/>
              <w:marRight w:val="0"/>
              <w:marTop w:val="0"/>
              <w:marBottom w:val="0"/>
              <w:divBdr>
                <w:top w:val="none" w:sz="0" w:space="0" w:color="auto"/>
                <w:left w:val="none" w:sz="0" w:space="0" w:color="auto"/>
                <w:bottom w:val="none" w:sz="0" w:space="0" w:color="auto"/>
                <w:right w:val="none" w:sz="0" w:space="0" w:color="auto"/>
              </w:divBdr>
              <w:divsChild>
                <w:div w:id="141990301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363045921">
      <w:bodyDiv w:val="1"/>
      <w:marLeft w:val="0"/>
      <w:marRight w:val="0"/>
      <w:marTop w:val="0"/>
      <w:marBottom w:val="0"/>
      <w:divBdr>
        <w:top w:val="none" w:sz="0" w:space="0" w:color="auto"/>
        <w:left w:val="none" w:sz="0" w:space="0" w:color="auto"/>
        <w:bottom w:val="none" w:sz="0" w:space="0" w:color="auto"/>
        <w:right w:val="none" w:sz="0" w:space="0" w:color="auto"/>
      </w:divBdr>
      <w:divsChild>
        <w:div w:id="220336198">
          <w:marLeft w:val="0"/>
          <w:marRight w:val="0"/>
          <w:marTop w:val="0"/>
          <w:marBottom w:val="0"/>
          <w:divBdr>
            <w:top w:val="none" w:sz="0" w:space="0" w:color="auto"/>
            <w:left w:val="none" w:sz="0" w:space="0" w:color="auto"/>
            <w:bottom w:val="none" w:sz="0" w:space="0" w:color="auto"/>
            <w:right w:val="none" w:sz="0" w:space="0" w:color="auto"/>
          </w:divBdr>
          <w:divsChild>
            <w:div w:id="232785567">
              <w:marLeft w:val="0"/>
              <w:marRight w:val="0"/>
              <w:marTop w:val="0"/>
              <w:marBottom w:val="0"/>
              <w:divBdr>
                <w:top w:val="none" w:sz="0" w:space="0" w:color="auto"/>
                <w:left w:val="none" w:sz="0" w:space="0" w:color="auto"/>
                <w:bottom w:val="none" w:sz="0" w:space="0" w:color="auto"/>
                <w:right w:val="none" w:sz="0" w:space="0" w:color="auto"/>
              </w:divBdr>
              <w:divsChild>
                <w:div w:id="204585923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374887374">
      <w:bodyDiv w:val="1"/>
      <w:marLeft w:val="0"/>
      <w:marRight w:val="0"/>
      <w:marTop w:val="0"/>
      <w:marBottom w:val="0"/>
      <w:divBdr>
        <w:top w:val="none" w:sz="0" w:space="0" w:color="auto"/>
        <w:left w:val="none" w:sz="0" w:space="0" w:color="auto"/>
        <w:bottom w:val="none" w:sz="0" w:space="0" w:color="auto"/>
        <w:right w:val="none" w:sz="0" w:space="0" w:color="auto"/>
      </w:divBdr>
      <w:divsChild>
        <w:div w:id="1056272788">
          <w:marLeft w:val="0"/>
          <w:marRight w:val="0"/>
          <w:marTop w:val="0"/>
          <w:marBottom w:val="0"/>
          <w:divBdr>
            <w:top w:val="none" w:sz="0" w:space="0" w:color="auto"/>
            <w:left w:val="none" w:sz="0" w:space="0" w:color="auto"/>
            <w:bottom w:val="none" w:sz="0" w:space="0" w:color="auto"/>
            <w:right w:val="none" w:sz="0" w:space="0" w:color="auto"/>
          </w:divBdr>
          <w:divsChild>
            <w:div w:id="1522665744">
              <w:marLeft w:val="0"/>
              <w:marRight w:val="0"/>
              <w:marTop w:val="0"/>
              <w:marBottom w:val="0"/>
              <w:divBdr>
                <w:top w:val="none" w:sz="0" w:space="0" w:color="auto"/>
                <w:left w:val="none" w:sz="0" w:space="0" w:color="auto"/>
                <w:bottom w:val="none" w:sz="0" w:space="0" w:color="auto"/>
                <w:right w:val="none" w:sz="0" w:space="0" w:color="auto"/>
              </w:divBdr>
              <w:divsChild>
                <w:div w:id="177189793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402866863">
      <w:bodyDiv w:val="1"/>
      <w:marLeft w:val="0"/>
      <w:marRight w:val="0"/>
      <w:marTop w:val="0"/>
      <w:marBottom w:val="0"/>
      <w:divBdr>
        <w:top w:val="none" w:sz="0" w:space="0" w:color="auto"/>
        <w:left w:val="none" w:sz="0" w:space="0" w:color="auto"/>
        <w:bottom w:val="none" w:sz="0" w:space="0" w:color="auto"/>
        <w:right w:val="none" w:sz="0" w:space="0" w:color="auto"/>
      </w:divBdr>
      <w:divsChild>
        <w:div w:id="319771289">
          <w:marLeft w:val="0"/>
          <w:marRight w:val="0"/>
          <w:marTop w:val="0"/>
          <w:marBottom w:val="0"/>
          <w:divBdr>
            <w:top w:val="none" w:sz="0" w:space="0" w:color="auto"/>
            <w:left w:val="none" w:sz="0" w:space="0" w:color="auto"/>
            <w:bottom w:val="none" w:sz="0" w:space="0" w:color="auto"/>
            <w:right w:val="none" w:sz="0" w:space="0" w:color="auto"/>
          </w:divBdr>
          <w:divsChild>
            <w:div w:id="48388229">
              <w:marLeft w:val="0"/>
              <w:marRight w:val="0"/>
              <w:marTop w:val="0"/>
              <w:marBottom w:val="0"/>
              <w:divBdr>
                <w:top w:val="none" w:sz="0" w:space="0" w:color="auto"/>
                <w:left w:val="none" w:sz="0" w:space="0" w:color="auto"/>
                <w:bottom w:val="none" w:sz="0" w:space="0" w:color="auto"/>
                <w:right w:val="none" w:sz="0" w:space="0" w:color="auto"/>
              </w:divBdr>
              <w:divsChild>
                <w:div w:id="19408435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414277887">
      <w:bodyDiv w:val="1"/>
      <w:marLeft w:val="0"/>
      <w:marRight w:val="0"/>
      <w:marTop w:val="0"/>
      <w:marBottom w:val="0"/>
      <w:divBdr>
        <w:top w:val="none" w:sz="0" w:space="0" w:color="auto"/>
        <w:left w:val="none" w:sz="0" w:space="0" w:color="auto"/>
        <w:bottom w:val="none" w:sz="0" w:space="0" w:color="auto"/>
        <w:right w:val="none" w:sz="0" w:space="0" w:color="auto"/>
      </w:divBdr>
      <w:divsChild>
        <w:div w:id="1484197761">
          <w:marLeft w:val="0"/>
          <w:marRight w:val="0"/>
          <w:marTop w:val="0"/>
          <w:marBottom w:val="0"/>
          <w:divBdr>
            <w:top w:val="none" w:sz="0" w:space="0" w:color="auto"/>
            <w:left w:val="none" w:sz="0" w:space="0" w:color="auto"/>
            <w:bottom w:val="none" w:sz="0" w:space="0" w:color="auto"/>
            <w:right w:val="none" w:sz="0" w:space="0" w:color="auto"/>
          </w:divBdr>
          <w:divsChild>
            <w:div w:id="1250458214">
              <w:marLeft w:val="0"/>
              <w:marRight w:val="0"/>
              <w:marTop w:val="0"/>
              <w:marBottom w:val="0"/>
              <w:divBdr>
                <w:top w:val="none" w:sz="0" w:space="0" w:color="auto"/>
                <w:left w:val="none" w:sz="0" w:space="0" w:color="auto"/>
                <w:bottom w:val="none" w:sz="0" w:space="0" w:color="auto"/>
                <w:right w:val="none" w:sz="0" w:space="0" w:color="auto"/>
              </w:divBdr>
              <w:divsChild>
                <w:div w:id="158067893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477795622">
      <w:bodyDiv w:val="1"/>
      <w:marLeft w:val="0"/>
      <w:marRight w:val="0"/>
      <w:marTop w:val="0"/>
      <w:marBottom w:val="0"/>
      <w:divBdr>
        <w:top w:val="none" w:sz="0" w:space="0" w:color="auto"/>
        <w:left w:val="none" w:sz="0" w:space="0" w:color="auto"/>
        <w:bottom w:val="none" w:sz="0" w:space="0" w:color="auto"/>
        <w:right w:val="none" w:sz="0" w:space="0" w:color="auto"/>
      </w:divBdr>
      <w:divsChild>
        <w:div w:id="51387209">
          <w:marLeft w:val="0"/>
          <w:marRight w:val="0"/>
          <w:marTop w:val="0"/>
          <w:marBottom w:val="0"/>
          <w:divBdr>
            <w:top w:val="none" w:sz="0" w:space="0" w:color="auto"/>
            <w:left w:val="none" w:sz="0" w:space="0" w:color="auto"/>
            <w:bottom w:val="none" w:sz="0" w:space="0" w:color="auto"/>
            <w:right w:val="none" w:sz="0" w:space="0" w:color="auto"/>
          </w:divBdr>
          <w:divsChild>
            <w:div w:id="870993795">
              <w:marLeft w:val="0"/>
              <w:marRight w:val="0"/>
              <w:marTop w:val="0"/>
              <w:marBottom w:val="0"/>
              <w:divBdr>
                <w:top w:val="none" w:sz="0" w:space="0" w:color="auto"/>
                <w:left w:val="none" w:sz="0" w:space="0" w:color="auto"/>
                <w:bottom w:val="none" w:sz="0" w:space="0" w:color="auto"/>
                <w:right w:val="none" w:sz="0" w:space="0" w:color="auto"/>
              </w:divBdr>
              <w:divsChild>
                <w:div w:id="1135752494">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482190770">
      <w:bodyDiv w:val="1"/>
      <w:marLeft w:val="0"/>
      <w:marRight w:val="0"/>
      <w:marTop w:val="0"/>
      <w:marBottom w:val="0"/>
      <w:divBdr>
        <w:top w:val="none" w:sz="0" w:space="0" w:color="auto"/>
        <w:left w:val="none" w:sz="0" w:space="0" w:color="auto"/>
        <w:bottom w:val="none" w:sz="0" w:space="0" w:color="auto"/>
        <w:right w:val="none" w:sz="0" w:space="0" w:color="auto"/>
      </w:divBdr>
      <w:divsChild>
        <w:div w:id="2009479634">
          <w:marLeft w:val="0"/>
          <w:marRight w:val="0"/>
          <w:marTop w:val="0"/>
          <w:marBottom w:val="0"/>
          <w:divBdr>
            <w:top w:val="none" w:sz="0" w:space="0" w:color="auto"/>
            <w:left w:val="none" w:sz="0" w:space="0" w:color="auto"/>
            <w:bottom w:val="none" w:sz="0" w:space="0" w:color="auto"/>
            <w:right w:val="none" w:sz="0" w:space="0" w:color="auto"/>
          </w:divBdr>
          <w:divsChild>
            <w:div w:id="1882592994">
              <w:marLeft w:val="0"/>
              <w:marRight w:val="0"/>
              <w:marTop w:val="0"/>
              <w:marBottom w:val="0"/>
              <w:divBdr>
                <w:top w:val="none" w:sz="0" w:space="0" w:color="auto"/>
                <w:left w:val="none" w:sz="0" w:space="0" w:color="auto"/>
                <w:bottom w:val="none" w:sz="0" w:space="0" w:color="auto"/>
                <w:right w:val="none" w:sz="0" w:space="0" w:color="auto"/>
              </w:divBdr>
              <w:divsChild>
                <w:div w:id="200870937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497111262">
      <w:bodyDiv w:val="1"/>
      <w:marLeft w:val="0"/>
      <w:marRight w:val="0"/>
      <w:marTop w:val="0"/>
      <w:marBottom w:val="0"/>
      <w:divBdr>
        <w:top w:val="none" w:sz="0" w:space="0" w:color="auto"/>
        <w:left w:val="none" w:sz="0" w:space="0" w:color="auto"/>
        <w:bottom w:val="none" w:sz="0" w:space="0" w:color="auto"/>
        <w:right w:val="none" w:sz="0" w:space="0" w:color="auto"/>
      </w:divBdr>
      <w:divsChild>
        <w:div w:id="2062512442">
          <w:marLeft w:val="0"/>
          <w:marRight w:val="0"/>
          <w:marTop w:val="0"/>
          <w:marBottom w:val="0"/>
          <w:divBdr>
            <w:top w:val="none" w:sz="0" w:space="0" w:color="auto"/>
            <w:left w:val="none" w:sz="0" w:space="0" w:color="auto"/>
            <w:bottom w:val="none" w:sz="0" w:space="0" w:color="auto"/>
            <w:right w:val="none" w:sz="0" w:space="0" w:color="auto"/>
          </w:divBdr>
          <w:divsChild>
            <w:div w:id="1934783166">
              <w:marLeft w:val="0"/>
              <w:marRight w:val="0"/>
              <w:marTop w:val="0"/>
              <w:marBottom w:val="0"/>
              <w:divBdr>
                <w:top w:val="none" w:sz="0" w:space="0" w:color="auto"/>
                <w:left w:val="none" w:sz="0" w:space="0" w:color="auto"/>
                <w:bottom w:val="none" w:sz="0" w:space="0" w:color="auto"/>
                <w:right w:val="none" w:sz="0" w:space="0" w:color="auto"/>
              </w:divBdr>
              <w:divsChild>
                <w:div w:id="2019769494">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538808046">
      <w:bodyDiv w:val="1"/>
      <w:marLeft w:val="0"/>
      <w:marRight w:val="0"/>
      <w:marTop w:val="0"/>
      <w:marBottom w:val="0"/>
      <w:divBdr>
        <w:top w:val="none" w:sz="0" w:space="0" w:color="auto"/>
        <w:left w:val="none" w:sz="0" w:space="0" w:color="auto"/>
        <w:bottom w:val="none" w:sz="0" w:space="0" w:color="auto"/>
        <w:right w:val="none" w:sz="0" w:space="0" w:color="auto"/>
      </w:divBdr>
      <w:divsChild>
        <w:div w:id="818033406">
          <w:marLeft w:val="0"/>
          <w:marRight w:val="0"/>
          <w:marTop w:val="0"/>
          <w:marBottom w:val="0"/>
          <w:divBdr>
            <w:top w:val="none" w:sz="0" w:space="0" w:color="auto"/>
            <w:left w:val="none" w:sz="0" w:space="0" w:color="auto"/>
            <w:bottom w:val="none" w:sz="0" w:space="0" w:color="auto"/>
            <w:right w:val="none" w:sz="0" w:space="0" w:color="auto"/>
          </w:divBdr>
          <w:divsChild>
            <w:div w:id="215245352">
              <w:marLeft w:val="0"/>
              <w:marRight w:val="0"/>
              <w:marTop w:val="0"/>
              <w:marBottom w:val="0"/>
              <w:divBdr>
                <w:top w:val="none" w:sz="0" w:space="0" w:color="auto"/>
                <w:left w:val="none" w:sz="0" w:space="0" w:color="auto"/>
                <w:bottom w:val="none" w:sz="0" w:space="0" w:color="auto"/>
                <w:right w:val="none" w:sz="0" w:space="0" w:color="auto"/>
              </w:divBdr>
              <w:divsChild>
                <w:div w:id="377974558">
                  <w:marLeft w:val="0"/>
                  <w:marRight w:val="0"/>
                  <w:marTop w:val="0"/>
                  <w:marBottom w:val="0"/>
                  <w:divBdr>
                    <w:top w:val="none" w:sz="0" w:space="0" w:color="auto"/>
                    <w:left w:val="none" w:sz="0" w:space="0" w:color="auto"/>
                    <w:bottom w:val="none" w:sz="0" w:space="0" w:color="auto"/>
                    <w:right w:val="none" w:sz="0" w:space="0" w:color="auto"/>
                  </w:divBdr>
                  <w:divsChild>
                    <w:div w:id="83619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386978">
      <w:bodyDiv w:val="1"/>
      <w:marLeft w:val="0"/>
      <w:marRight w:val="0"/>
      <w:marTop w:val="0"/>
      <w:marBottom w:val="0"/>
      <w:divBdr>
        <w:top w:val="none" w:sz="0" w:space="0" w:color="auto"/>
        <w:left w:val="none" w:sz="0" w:space="0" w:color="auto"/>
        <w:bottom w:val="none" w:sz="0" w:space="0" w:color="auto"/>
        <w:right w:val="none" w:sz="0" w:space="0" w:color="auto"/>
      </w:divBdr>
      <w:divsChild>
        <w:div w:id="682823934">
          <w:marLeft w:val="0"/>
          <w:marRight w:val="0"/>
          <w:marTop w:val="0"/>
          <w:marBottom w:val="0"/>
          <w:divBdr>
            <w:top w:val="none" w:sz="0" w:space="0" w:color="auto"/>
            <w:left w:val="none" w:sz="0" w:space="0" w:color="auto"/>
            <w:bottom w:val="none" w:sz="0" w:space="0" w:color="auto"/>
            <w:right w:val="none" w:sz="0" w:space="0" w:color="auto"/>
          </w:divBdr>
          <w:divsChild>
            <w:div w:id="1754666080">
              <w:marLeft w:val="0"/>
              <w:marRight w:val="0"/>
              <w:marTop w:val="0"/>
              <w:marBottom w:val="0"/>
              <w:divBdr>
                <w:top w:val="none" w:sz="0" w:space="0" w:color="auto"/>
                <w:left w:val="none" w:sz="0" w:space="0" w:color="auto"/>
                <w:bottom w:val="none" w:sz="0" w:space="0" w:color="auto"/>
                <w:right w:val="none" w:sz="0" w:space="0" w:color="auto"/>
              </w:divBdr>
              <w:divsChild>
                <w:div w:id="115791352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691102699">
      <w:bodyDiv w:val="1"/>
      <w:marLeft w:val="0"/>
      <w:marRight w:val="0"/>
      <w:marTop w:val="0"/>
      <w:marBottom w:val="0"/>
      <w:divBdr>
        <w:top w:val="none" w:sz="0" w:space="0" w:color="auto"/>
        <w:left w:val="none" w:sz="0" w:space="0" w:color="auto"/>
        <w:bottom w:val="none" w:sz="0" w:space="0" w:color="auto"/>
        <w:right w:val="none" w:sz="0" w:space="0" w:color="auto"/>
      </w:divBdr>
      <w:divsChild>
        <w:div w:id="285426418">
          <w:marLeft w:val="0"/>
          <w:marRight w:val="0"/>
          <w:marTop w:val="0"/>
          <w:marBottom w:val="0"/>
          <w:divBdr>
            <w:top w:val="none" w:sz="0" w:space="0" w:color="auto"/>
            <w:left w:val="none" w:sz="0" w:space="0" w:color="auto"/>
            <w:bottom w:val="none" w:sz="0" w:space="0" w:color="auto"/>
            <w:right w:val="none" w:sz="0" w:space="0" w:color="auto"/>
          </w:divBdr>
          <w:divsChild>
            <w:div w:id="602148895">
              <w:marLeft w:val="0"/>
              <w:marRight w:val="0"/>
              <w:marTop w:val="0"/>
              <w:marBottom w:val="0"/>
              <w:divBdr>
                <w:top w:val="none" w:sz="0" w:space="0" w:color="auto"/>
                <w:left w:val="none" w:sz="0" w:space="0" w:color="auto"/>
                <w:bottom w:val="none" w:sz="0" w:space="0" w:color="auto"/>
                <w:right w:val="none" w:sz="0" w:space="0" w:color="auto"/>
              </w:divBdr>
              <w:divsChild>
                <w:div w:id="392698756">
                  <w:marLeft w:val="0"/>
                  <w:marRight w:val="0"/>
                  <w:marTop w:val="0"/>
                  <w:marBottom w:val="0"/>
                  <w:divBdr>
                    <w:top w:val="none" w:sz="0" w:space="0" w:color="auto"/>
                    <w:left w:val="none" w:sz="0" w:space="0" w:color="auto"/>
                    <w:bottom w:val="none" w:sz="0" w:space="0" w:color="auto"/>
                    <w:right w:val="none" w:sz="0" w:space="0" w:color="auto"/>
                  </w:divBdr>
                  <w:divsChild>
                    <w:div w:id="44238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9688">
      <w:bodyDiv w:val="1"/>
      <w:marLeft w:val="0"/>
      <w:marRight w:val="0"/>
      <w:marTop w:val="0"/>
      <w:marBottom w:val="0"/>
      <w:divBdr>
        <w:top w:val="none" w:sz="0" w:space="0" w:color="auto"/>
        <w:left w:val="none" w:sz="0" w:space="0" w:color="auto"/>
        <w:bottom w:val="none" w:sz="0" w:space="0" w:color="auto"/>
        <w:right w:val="none" w:sz="0" w:space="0" w:color="auto"/>
      </w:divBdr>
      <w:divsChild>
        <w:div w:id="1319730351">
          <w:marLeft w:val="0"/>
          <w:marRight w:val="0"/>
          <w:marTop w:val="0"/>
          <w:marBottom w:val="0"/>
          <w:divBdr>
            <w:top w:val="none" w:sz="0" w:space="0" w:color="auto"/>
            <w:left w:val="none" w:sz="0" w:space="0" w:color="auto"/>
            <w:bottom w:val="none" w:sz="0" w:space="0" w:color="auto"/>
            <w:right w:val="none" w:sz="0" w:space="0" w:color="auto"/>
          </w:divBdr>
          <w:divsChild>
            <w:div w:id="410584507">
              <w:marLeft w:val="0"/>
              <w:marRight w:val="0"/>
              <w:marTop w:val="0"/>
              <w:marBottom w:val="0"/>
              <w:divBdr>
                <w:top w:val="none" w:sz="0" w:space="0" w:color="auto"/>
                <w:left w:val="none" w:sz="0" w:space="0" w:color="auto"/>
                <w:bottom w:val="none" w:sz="0" w:space="0" w:color="auto"/>
                <w:right w:val="none" w:sz="0" w:space="0" w:color="auto"/>
              </w:divBdr>
              <w:divsChild>
                <w:div w:id="152189580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713726134">
      <w:bodyDiv w:val="1"/>
      <w:marLeft w:val="0"/>
      <w:marRight w:val="0"/>
      <w:marTop w:val="0"/>
      <w:marBottom w:val="0"/>
      <w:divBdr>
        <w:top w:val="none" w:sz="0" w:space="0" w:color="auto"/>
        <w:left w:val="none" w:sz="0" w:space="0" w:color="auto"/>
        <w:bottom w:val="none" w:sz="0" w:space="0" w:color="auto"/>
        <w:right w:val="none" w:sz="0" w:space="0" w:color="auto"/>
      </w:divBdr>
      <w:divsChild>
        <w:div w:id="371226525">
          <w:marLeft w:val="0"/>
          <w:marRight w:val="0"/>
          <w:marTop w:val="0"/>
          <w:marBottom w:val="0"/>
          <w:divBdr>
            <w:top w:val="none" w:sz="0" w:space="0" w:color="auto"/>
            <w:left w:val="none" w:sz="0" w:space="0" w:color="auto"/>
            <w:bottom w:val="none" w:sz="0" w:space="0" w:color="auto"/>
            <w:right w:val="none" w:sz="0" w:space="0" w:color="auto"/>
          </w:divBdr>
          <w:divsChild>
            <w:div w:id="631252588">
              <w:marLeft w:val="0"/>
              <w:marRight w:val="0"/>
              <w:marTop w:val="0"/>
              <w:marBottom w:val="0"/>
              <w:divBdr>
                <w:top w:val="none" w:sz="0" w:space="0" w:color="auto"/>
                <w:left w:val="none" w:sz="0" w:space="0" w:color="auto"/>
                <w:bottom w:val="none" w:sz="0" w:space="0" w:color="auto"/>
                <w:right w:val="none" w:sz="0" w:space="0" w:color="auto"/>
              </w:divBdr>
              <w:divsChild>
                <w:div w:id="187769247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724789773">
      <w:bodyDiv w:val="1"/>
      <w:marLeft w:val="0"/>
      <w:marRight w:val="0"/>
      <w:marTop w:val="0"/>
      <w:marBottom w:val="0"/>
      <w:divBdr>
        <w:top w:val="none" w:sz="0" w:space="0" w:color="auto"/>
        <w:left w:val="none" w:sz="0" w:space="0" w:color="auto"/>
        <w:bottom w:val="none" w:sz="0" w:space="0" w:color="auto"/>
        <w:right w:val="none" w:sz="0" w:space="0" w:color="auto"/>
      </w:divBdr>
      <w:divsChild>
        <w:div w:id="335156678">
          <w:marLeft w:val="0"/>
          <w:marRight w:val="0"/>
          <w:marTop w:val="0"/>
          <w:marBottom w:val="0"/>
          <w:divBdr>
            <w:top w:val="none" w:sz="0" w:space="0" w:color="auto"/>
            <w:left w:val="none" w:sz="0" w:space="0" w:color="auto"/>
            <w:bottom w:val="none" w:sz="0" w:space="0" w:color="auto"/>
            <w:right w:val="none" w:sz="0" w:space="0" w:color="auto"/>
          </w:divBdr>
          <w:divsChild>
            <w:div w:id="2099053652">
              <w:marLeft w:val="0"/>
              <w:marRight w:val="0"/>
              <w:marTop w:val="0"/>
              <w:marBottom w:val="0"/>
              <w:divBdr>
                <w:top w:val="none" w:sz="0" w:space="0" w:color="auto"/>
                <w:left w:val="none" w:sz="0" w:space="0" w:color="auto"/>
                <w:bottom w:val="none" w:sz="0" w:space="0" w:color="auto"/>
                <w:right w:val="none" w:sz="0" w:space="0" w:color="auto"/>
              </w:divBdr>
              <w:divsChild>
                <w:div w:id="2021663239">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724795559">
      <w:bodyDiv w:val="1"/>
      <w:marLeft w:val="0"/>
      <w:marRight w:val="0"/>
      <w:marTop w:val="0"/>
      <w:marBottom w:val="0"/>
      <w:divBdr>
        <w:top w:val="none" w:sz="0" w:space="0" w:color="auto"/>
        <w:left w:val="none" w:sz="0" w:space="0" w:color="auto"/>
        <w:bottom w:val="none" w:sz="0" w:space="0" w:color="auto"/>
        <w:right w:val="none" w:sz="0" w:space="0" w:color="auto"/>
      </w:divBdr>
      <w:divsChild>
        <w:div w:id="1536305998">
          <w:marLeft w:val="0"/>
          <w:marRight w:val="0"/>
          <w:marTop w:val="0"/>
          <w:marBottom w:val="0"/>
          <w:divBdr>
            <w:top w:val="none" w:sz="0" w:space="0" w:color="auto"/>
            <w:left w:val="none" w:sz="0" w:space="0" w:color="auto"/>
            <w:bottom w:val="none" w:sz="0" w:space="0" w:color="auto"/>
            <w:right w:val="none" w:sz="0" w:space="0" w:color="auto"/>
          </w:divBdr>
          <w:divsChild>
            <w:div w:id="742989612">
              <w:marLeft w:val="0"/>
              <w:marRight w:val="0"/>
              <w:marTop w:val="0"/>
              <w:marBottom w:val="0"/>
              <w:divBdr>
                <w:top w:val="none" w:sz="0" w:space="0" w:color="auto"/>
                <w:left w:val="none" w:sz="0" w:space="0" w:color="auto"/>
                <w:bottom w:val="none" w:sz="0" w:space="0" w:color="auto"/>
                <w:right w:val="none" w:sz="0" w:space="0" w:color="auto"/>
              </w:divBdr>
              <w:divsChild>
                <w:div w:id="24773925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774930837">
      <w:bodyDiv w:val="1"/>
      <w:marLeft w:val="0"/>
      <w:marRight w:val="0"/>
      <w:marTop w:val="0"/>
      <w:marBottom w:val="0"/>
      <w:divBdr>
        <w:top w:val="none" w:sz="0" w:space="0" w:color="auto"/>
        <w:left w:val="none" w:sz="0" w:space="0" w:color="auto"/>
        <w:bottom w:val="none" w:sz="0" w:space="0" w:color="auto"/>
        <w:right w:val="none" w:sz="0" w:space="0" w:color="auto"/>
      </w:divBdr>
      <w:divsChild>
        <w:div w:id="918752616">
          <w:marLeft w:val="0"/>
          <w:marRight w:val="0"/>
          <w:marTop w:val="0"/>
          <w:marBottom w:val="0"/>
          <w:divBdr>
            <w:top w:val="none" w:sz="0" w:space="0" w:color="auto"/>
            <w:left w:val="none" w:sz="0" w:space="0" w:color="auto"/>
            <w:bottom w:val="none" w:sz="0" w:space="0" w:color="auto"/>
            <w:right w:val="none" w:sz="0" w:space="0" w:color="auto"/>
          </w:divBdr>
          <w:divsChild>
            <w:div w:id="1965966546">
              <w:marLeft w:val="0"/>
              <w:marRight w:val="0"/>
              <w:marTop w:val="0"/>
              <w:marBottom w:val="0"/>
              <w:divBdr>
                <w:top w:val="none" w:sz="0" w:space="0" w:color="auto"/>
                <w:left w:val="none" w:sz="0" w:space="0" w:color="auto"/>
                <w:bottom w:val="none" w:sz="0" w:space="0" w:color="auto"/>
                <w:right w:val="none" w:sz="0" w:space="0" w:color="auto"/>
              </w:divBdr>
              <w:divsChild>
                <w:div w:id="205365136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809080566">
      <w:bodyDiv w:val="1"/>
      <w:marLeft w:val="0"/>
      <w:marRight w:val="0"/>
      <w:marTop w:val="0"/>
      <w:marBottom w:val="0"/>
      <w:divBdr>
        <w:top w:val="none" w:sz="0" w:space="0" w:color="auto"/>
        <w:left w:val="none" w:sz="0" w:space="0" w:color="auto"/>
        <w:bottom w:val="none" w:sz="0" w:space="0" w:color="auto"/>
        <w:right w:val="none" w:sz="0" w:space="0" w:color="auto"/>
      </w:divBdr>
      <w:divsChild>
        <w:div w:id="1959019267">
          <w:marLeft w:val="0"/>
          <w:marRight w:val="0"/>
          <w:marTop w:val="0"/>
          <w:marBottom w:val="0"/>
          <w:divBdr>
            <w:top w:val="none" w:sz="0" w:space="0" w:color="auto"/>
            <w:left w:val="none" w:sz="0" w:space="0" w:color="auto"/>
            <w:bottom w:val="none" w:sz="0" w:space="0" w:color="auto"/>
            <w:right w:val="none" w:sz="0" w:space="0" w:color="auto"/>
          </w:divBdr>
          <w:divsChild>
            <w:div w:id="57747809">
              <w:marLeft w:val="0"/>
              <w:marRight w:val="0"/>
              <w:marTop w:val="0"/>
              <w:marBottom w:val="0"/>
              <w:divBdr>
                <w:top w:val="none" w:sz="0" w:space="0" w:color="auto"/>
                <w:left w:val="none" w:sz="0" w:space="0" w:color="auto"/>
                <w:bottom w:val="none" w:sz="0" w:space="0" w:color="auto"/>
                <w:right w:val="none" w:sz="0" w:space="0" w:color="auto"/>
              </w:divBdr>
              <w:divsChild>
                <w:div w:id="646053915">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824929245">
      <w:bodyDiv w:val="1"/>
      <w:marLeft w:val="0"/>
      <w:marRight w:val="0"/>
      <w:marTop w:val="0"/>
      <w:marBottom w:val="0"/>
      <w:divBdr>
        <w:top w:val="none" w:sz="0" w:space="0" w:color="auto"/>
        <w:left w:val="none" w:sz="0" w:space="0" w:color="auto"/>
        <w:bottom w:val="none" w:sz="0" w:space="0" w:color="auto"/>
        <w:right w:val="none" w:sz="0" w:space="0" w:color="auto"/>
      </w:divBdr>
      <w:divsChild>
        <w:div w:id="2105959494">
          <w:marLeft w:val="0"/>
          <w:marRight w:val="0"/>
          <w:marTop w:val="0"/>
          <w:marBottom w:val="0"/>
          <w:divBdr>
            <w:top w:val="none" w:sz="0" w:space="0" w:color="auto"/>
            <w:left w:val="none" w:sz="0" w:space="0" w:color="auto"/>
            <w:bottom w:val="none" w:sz="0" w:space="0" w:color="auto"/>
            <w:right w:val="none" w:sz="0" w:space="0" w:color="auto"/>
          </w:divBdr>
          <w:divsChild>
            <w:div w:id="2062318570">
              <w:marLeft w:val="0"/>
              <w:marRight w:val="0"/>
              <w:marTop w:val="0"/>
              <w:marBottom w:val="0"/>
              <w:divBdr>
                <w:top w:val="none" w:sz="0" w:space="0" w:color="auto"/>
                <w:left w:val="none" w:sz="0" w:space="0" w:color="auto"/>
                <w:bottom w:val="none" w:sz="0" w:space="0" w:color="auto"/>
                <w:right w:val="none" w:sz="0" w:space="0" w:color="auto"/>
              </w:divBdr>
              <w:divsChild>
                <w:div w:id="24946229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842041496">
      <w:bodyDiv w:val="1"/>
      <w:marLeft w:val="0"/>
      <w:marRight w:val="0"/>
      <w:marTop w:val="0"/>
      <w:marBottom w:val="0"/>
      <w:divBdr>
        <w:top w:val="none" w:sz="0" w:space="0" w:color="auto"/>
        <w:left w:val="none" w:sz="0" w:space="0" w:color="auto"/>
        <w:bottom w:val="none" w:sz="0" w:space="0" w:color="auto"/>
        <w:right w:val="none" w:sz="0" w:space="0" w:color="auto"/>
      </w:divBdr>
      <w:divsChild>
        <w:div w:id="1567640080">
          <w:marLeft w:val="0"/>
          <w:marRight w:val="0"/>
          <w:marTop w:val="0"/>
          <w:marBottom w:val="0"/>
          <w:divBdr>
            <w:top w:val="none" w:sz="0" w:space="0" w:color="auto"/>
            <w:left w:val="none" w:sz="0" w:space="0" w:color="auto"/>
            <w:bottom w:val="none" w:sz="0" w:space="0" w:color="auto"/>
            <w:right w:val="none" w:sz="0" w:space="0" w:color="auto"/>
          </w:divBdr>
          <w:divsChild>
            <w:div w:id="342633204">
              <w:marLeft w:val="0"/>
              <w:marRight w:val="0"/>
              <w:marTop w:val="0"/>
              <w:marBottom w:val="0"/>
              <w:divBdr>
                <w:top w:val="none" w:sz="0" w:space="0" w:color="auto"/>
                <w:left w:val="none" w:sz="0" w:space="0" w:color="auto"/>
                <w:bottom w:val="none" w:sz="0" w:space="0" w:color="auto"/>
                <w:right w:val="none" w:sz="0" w:space="0" w:color="auto"/>
              </w:divBdr>
              <w:divsChild>
                <w:div w:id="148939708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857690489">
      <w:bodyDiv w:val="1"/>
      <w:marLeft w:val="0"/>
      <w:marRight w:val="0"/>
      <w:marTop w:val="0"/>
      <w:marBottom w:val="0"/>
      <w:divBdr>
        <w:top w:val="none" w:sz="0" w:space="0" w:color="auto"/>
        <w:left w:val="none" w:sz="0" w:space="0" w:color="auto"/>
        <w:bottom w:val="none" w:sz="0" w:space="0" w:color="auto"/>
        <w:right w:val="none" w:sz="0" w:space="0" w:color="auto"/>
      </w:divBdr>
      <w:divsChild>
        <w:div w:id="2041972599">
          <w:marLeft w:val="0"/>
          <w:marRight w:val="0"/>
          <w:marTop w:val="0"/>
          <w:marBottom w:val="0"/>
          <w:divBdr>
            <w:top w:val="none" w:sz="0" w:space="0" w:color="auto"/>
            <w:left w:val="none" w:sz="0" w:space="0" w:color="auto"/>
            <w:bottom w:val="none" w:sz="0" w:space="0" w:color="auto"/>
            <w:right w:val="none" w:sz="0" w:space="0" w:color="auto"/>
          </w:divBdr>
          <w:divsChild>
            <w:div w:id="731972541">
              <w:marLeft w:val="0"/>
              <w:marRight w:val="0"/>
              <w:marTop w:val="0"/>
              <w:marBottom w:val="0"/>
              <w:divBdr>
                <w:top w:val="none" w:sz="0" w:space="0" w:color="auto"/>
                <w:left w:val="none" w:sz="0" w:space="0" w:color="auto"/>
                <w:bottom w:val="none" w:sz="0" w:space="0" w:color="auto"/>
                <w:right w:val="none" w:sz="0" w:space="0" w:color="auto"/>
              </w:divBdr>
              <w:divsChild>
                <w:div w:id="1382946428">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871994570">
      <w:bodyDiv w:val="1"/>
      <w:marLeft w:val="0"/>
      <w:marRight w:val="0"/>
      <w:marTop w:val="0"/>
      <w:marBottom w:val="0"/>
      <w:divBdr>
        <w:top w:val="none" w:sz="0" w:space="0" w:color="auto"/>
        <w:left w:val="none" w:sz="0" w:space="0" w:color="auto"/>
        <w:bottom w:val="none" w:sz="0" w:space="0" w:color="auto"/>
        <w:right w:val="none" w:sz="0" w:space="0" w:color="auto"/>
      </w:divBdr>
      <w:divsChild>
        <w:div w:id="690381820">
          <w:marLeft w:val="0"/>
          <w:marRight w:val="0"/>
          <w:marTop w:val="0"/>
          <w:marBottom w:val="0"/>
          <w:divBdr>
            <w:top w:val="none" w:sz="0" w:space="0" w:color="auto"/>
            <w:left w:val="none" w:sz="0" w:space="0" w:color="auto"/>
            <w:bottom w:val="none" w:sz="0" w:space="0" w:color="auto"/>
            <w:right w:val="none" w:sz="0" w:space="0" w:color="auto"/>
          </w:divBdr>
          <w:divsChild>
            <w:div w:id="103966485">
              <w:marLeft w:val="0"/>
              <w:marRight w:val="0"/>
              <w:marTop w:val="0"/>
              <w:marBottom w:val="0"/>
              <w:divBdr>
                <w:top w:val="none" w:sz="0" w:space="0" w:color="auto"/>
                <w:left w:val="none" w:sz="0" w:space="0" w:color="auto"/>
                <w:bottom w:val="none" w:sz="0" w:space="0" w:color="auto"/>
                <w:right w:val="none" w:sz="0" w:space="0" w:color="auto"/>
              </w:divBdr>
              <w:divsChild>
                <w:div w:id="225456078">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896315440">
      <w:bodyDiv w:val="1"/>
      <w:marLeft w:val="0"/>
      <w:marRight w:val="0"/>
      <w:marTop w:val="0"/>
      <w:marBottom w:val="0"/>
      <w:divBdr>
        <w:top w:val="none" w:sz="0" w:space="0" w:color="auto"/>
        <w:left w:val="none" w:sz="0" w:space="0" w:color="auto"/>
        <w:bottom w:val="none" w:sz="0" w:space="0" w:color="auto"/>
        <w:right w:val="none" w:sz="0" w:space="0" w:color="auto"/>
      </w:divBdr>
      <w:divsChild>
        <w:div w:id="1850440592">
          <w:marLeft w:val="0"/>
          <w:marRight w:val="0"/>
          <w:marTop w:val="0"/>
          <w:marBottom w:val="0"/>
          <w:divBdr>
            <w:top w:val="none" w:sz="0" w:space="0" w:color="auto"/>
            <w:left w:val="none" w:sz="0" w:space="0" w:color="auto"/>
            <w:bottom w:val="none" w:sz="0" w:space="0" w:color="auto"/>
            <w:right w:val="none" w:sz="0" w:space="0" w:color="auto"/>
          </w:divBdr>
          <w:divsChild>
            <w:div w:id="1621570389">
              <w:marLeft w:val="0"/>
              <w:marRight w:val="0"/>
              <w:marTop w:val="0"/>
              <w:marBottom w:val="0"/>
              <w:divBdr>
                <w:top w:val="none" w:sz="0" w:space="0" w:color="auto"/>
                <w:left w:val="none" w:sz="0" w:space="0" w:color="auto"/>
                <w:bottom w:val="none" w:sz="0" w:space="0" w:color="auto"/>
                <w:right w:val="none" w:sz="0" w:space="0" w:color="auto"/>
              </w:divBdr>
              <w:divsChild>
                <w:div w:id="30424410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898391228">
      <w:bodyDiv w:val="1"/>
      <w:marLeft w:val="0"/>
      <w:marRight w:val="0"/>
      <w:marTop w:val="0"/>
      <w:marBottom w:val="0"/>
      <w:divBdr>
        <w:top w:val="none" w:sz="0" w:space="0" w:color="auto"/>
        <w:left w:val="none" w:sz="0" w:space="0" w:color="auto"/>
        <w:bottom w:val="none" w:sz="0" w:space="0" w:color="auto"/>
        <w:right w:val="none" w:sz="0" w:space="0" w:color="auto"/>
      </w:divBdr>
      <w:divsChild>
        <w:div w:id="1869486501">
          <w:marLeft w:val="0"/>
          <w:marRight w:val="0"/>
          <w:marTop w:val="0"/>
          <w:marBottom w:val="0"/>
          <w:divBdr>
            <w:top w:val="none" w:sz="0" w:space="0" w:color="auto"/>
            <w:left w:val="none" w:sz="0" w:space="0" w:color="auto"/>
            <w:bottom w:val="none" w:sz="0" w:space="0" w:color="auto"/>
            <w:right w:val="none" w:sz="0" w:space="0" w:color="auto"/>
          </w:divBdr>
          <w:divsChild>
            <w:div w:id="1249342145">
              <w:marLeft w:val="0"/>
              <w:marRight w:val="0"/>
              <w:marTop w:val="0"/>
              <w:marBottom w:val="0"/>
              <w:divBdr>
                <w:top w:val="none" w:sz="0" w:space="0" w:color="auto"/>
                <w:left w:val="none" w:sz="0" w:space="0" w:color="auto"/>
                <w:bottom w:val="none" w:sz="0" w:space="0" w:color="auto"/>
                <w:right w:val="none" w:sz="0" w:space="0" w:color="auto"/>
              </w:divBdr>
              <w:divsChild>
                <w:div w:id="47935073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902910960">
      <w:bodyDiv w:val="1"/>
      <w:marLeft w:val="0"/>
      <w:marRight w:val="0"/>
      <w:marTop w:val="0"/>
      <w:marBottom w:val="0"/>
      <w:divBdr>
        <w:top w:val="none" w:sz="0" w:space="0" w:color="auto"/>
        <w:left w:val="none" w:sz="0" w:space="0" w:color="auto"/>
        <w:bottom w:val="none" w:sz="0" w:space="0" w:color="auto"/>
        <w:right w:val="none" w:sz="0" w:space="0" w:color="auto"/>
      </w:divBdr>
      <w:divsChild>
        <w:div w:id="1365204955">
          <w:marLeft w:val="0"/>
          <w:marRight w:val="0"/>
          <w:marTop w:val="0"/>
          <w:marBottom w:val="0"/>
          <w:divBdr>
            <w:top w:val="none" w:sz="0" w:space="0" w:color="auto"/>
            <w:left w:val="none" w:sz="0" w:space="0" w:color="auto"/>
            <w:bottom w:val="none" w:sz="0" w:space="0" w:color="auto"/>
            <w:right w:val="none" w:sz="0" w:space="0" w:color="auto"/>
          </w:divBdr>
          <w:divsChild>
            <w:div w:id="1288241768">
              <w:marLeft w:val="0"/>
              <w:marRight w:val="0"/>
              <w:marTop w:val="0"/>
              <w:marBottom w:val="0"/>
              <w:divBdr>
                <w:top w:val="none" w:sz="0" w:space="0" w:color="auto"/>
                <w:left w:val="none" w:sz="0" w:space="0" w:color="auto"/>
                <w:bottom w:val="none" w:sz="0" w:space="0" w:color="auto"/>
                <w:right w:val="none" w:sz="0" w:space="0" w:color="auto"/>
              </w:divBdr>
              <w:divsChild>
                <w:div w:id="704066666">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913615410">
      <w:bodyDiv w:val="1"/>
      <w:marLeft w:val="0"/>
      <w:marRight w:val="0"/>
      <w:marTop w:val="0"/>
      <w:marBottom w:val="0"/>
      <w:divBdr>
        <w:top w:val="none" w:sz="0" w:space="0" w:color="auto"/>
        <w:left w:val="none" w:sz="0" w:space="0" w:color="auto"/>
        <w:bottom w:val="none" w:sz="0" w:space="0" w:color="auto"/>
        <w:right w:val="none" w:sz="0" w:space="0" w:color="auto"/>
      </w:divBdr>
      <w:divsChild>
        <w:div w:id="2146926377">
          <w:marLeft w:val="0"/>
          <w:marRight w:val="0"/>
          <w:marTop w:val="0"/>
          <w:marBottom w:val="0"/>
          <w:divBdr>
            <w:top w:val="none" w:sz="0" w:space="0" w:color="auto"/>
            <w:left w:val="none" w:sz="0" w:space="0" w:color="auto"/>
            <w:bottom w:val="none" w:sz="0" w:space="0" w:color="auto"/>
            <w:right w:val="none" w:sz="0" w:space="0" w:color="auto"/>
          </w:divBdr>
          <w:divsChild>
            <w:div w:id="1220937738">
              <w:marLeft w:val="0"/>
              <w:marRight w:val="0"/>
              <w:marTop w:val="0"/>
              <w:marBottom w:val="0"/>
              <w:divBdr>
                <w:top w:val="none" w:sz="0" w:space="0" w:color="auto"/>
                <w:left w:val="none" w:sz="0" w:space="0" w:color="auto"/>
                <w:bottom w:val="none" w:sz="0" w:space="0" w:color="auto"/>
                <w:right w:val="none" w:sz="0" w:space="0" w:color="auto"/>
              </w:divBdr>
              <w:divsChild>
                <w:div w:id="158421774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925413325">
      <w:bodyDiv w:val="1"/>
      <w:marLeft w:val="0"/>
      <w:marRight w:val="0"/>
      <w:marTop w:val="0"/>
      <w:marBottom w:val="0"/>
      <w:divBdr>
        <w:top w:val="none" w:sz="0" w:space="0" w:color="auto"/>
        <w:left w:val="none" w:sz="0" w:space="0" w:color="auto"/>
        <w:bottom w:val="none" w:sz="0" w:space="0" w:color="auto"/>
        <w:right w:val="none" w:sz="0" w:space="0" w:color="auto"/>
      </w:divBdr>
      <w:divsChild>
        <w:div w:id="740055583">
          <w:marLeft w:val="0"/>
          <w:marRight w:val="0"/>
          <w:marTop w:val="0"/>
          <w:marBottom w:val="0"/>
          <w:divBdr>
            <w:top w:val="none" w:sz="0" w:space="0" w:color="auto"/>
            <w:left w:val="none" w:sz="0" w:space="0" w:color="auto"/>
            <w:bottom w:val="none" w:sz="0" w:space="0" w:color="auto"/>
            <w:right w:val="none" w:sz="0" w:space="0" w:color="auto"/>
          </w:divBdr>
          <w:divsChild>
            <w:div w:id="51199468">
              <w:marLeft w:val="0"/>
              <w:marRight w:val="0"/>
              <w:marTop w:val="0"/>
              <w:marBottom w:val="0"/>
              <w:divBdr>
                <w:top w:val="none" w:sz="0" w:space="0" w:color="auto"/>
                <w:left w:val="none" w:sz="0" w:space="0" w:color="auto"/>
                <w:bottom w:val="none" w:sz="0" w:space="0" w:color="auto"/>
                <w:right w:val="none" w:sz="0" w:space="0" w:color="auto"/>
              </w:divBdr>
              <w:divsChild>
                <w:div w:id="174864512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1978365815">
      <w:bodyDiv w:val="1"/>
      <w:marLeft w:val="0"/>
      <w:marRight w:val="0"/>
      <w:marTop w:val="0"/>
      <w:marBottom w:val="0"/>
      <w:divBdr>
        <w:top w:val="none" w:sz="0" w:space="0" w:color="auto"/>
        <w:left w:val="none" w:sz="0" w:space="0" w:color="auto"/>
        <w:bottom w:val="none" w:sz="0" w:space="0" w:color="auto"/>
        <w:right w:val="none" w:sz="0" w:space="0" w:color="auto"/>
      </w:divBdr>
      <w:divsChild>
        <w:div w:id="510218616">
          <w:marLeft w:val="0"/>
          <w:marRight w:val="0"/>
          <w:marTop w:val="0"/>
          <w:marBottom w:val="0"/>
          <w:divBdr>
            <w:top w:val="none" w:sz="0" w:space="0" w:color="auto"/>
            <w:left w:val="none" w:sz="0" w:space="0" w:color="auto"/>
            <w:bottom w:val="none" w:sz="0" w:space="0" w:color="auto"/>
            <w:right w:val="none" w:sz="0" w:space="0" w:color="auto"/>
          </w:divBdr>
          <w:divsChild>
            <w:div w:id="1094936447">
              <w:marLeft w:val="0"/>
              <w:marRight w:val="0"/>
              <w:marTop w:val="0"/>
              <w:marBottom w:val="0"/>
              <w:divBdr>
                <w:top w:val="none" w:sz="0" w:space="0" w:color="auto"/>
                <w:left w:val="none" w:sz="0" w:space="0" w:color="auto"/>
                <w:bottom w:val="none" w:sz="0" w:space="0" w:color="auto"/>
                <w:right w:val="none" w:sz="0" w:space="0" w:color="auto"/>
              </w:divBdr>
              <w:divsChild>
                <w:div w:id="103673859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012370843">
      <w:bodyDiv w:val="1"/>
      <w:marLeft w:val="0"/>
      <w:marRight w:val="0"/>
      <w:marTop w:val="0"/>
      <w:marBottom w:val="0"/>
      <w:divBdr>
        <w:top w:val="none" w:sz="0" w:space="0" w:color="auto"/>
        <w:left w:val="none" w:sz="0" w:space="0" w:color="auto"/>
        <w:bottom w:val="none" w:sz="0" w:space="0" w:color="auto"/>
        <w:right w:val="none" w:sz="0" w:space="0" w:color="auto"/>
      </w:divBdr>
      <w:divsChild>
        <w:div w:id="1517303224">
          <w:marLeft w:val="0"/>
          <w:marRight w:val="0"/>
          <w:marTop w:val="0"/>
          <w:marBottom w:val="0"/>
          <w:divBdr>
            <w:top w:val="none" w:sz="0" w:space="0" w:color="auto"/>
            <w:left w:val="none" w:sz="0" w:space="0" w:color="auto"/>
            <w:bottom w:val="none" w:sz="0" w:space="0" w:color="auto"/>
            <w:right w:val="none" w:sz="0" w:space="0" w:color="auto"/>
          </w:divBdr>
          <w:divsChild>
            <w:div w:id="1813330410">
              <w:marLeft w:val="0"/>
              <w:marRight w:val="0"/>
              <w:marTop w:val="0"/>
              <w:marBottom w:val="0"/>
              <w:divBdr>
                <w:top w:val="none" w:sz="0" w:space="0" w:color="auto"/>
                <w:left w:val="none" w:sz="0" w:space="0" w:color="auto"/>
                <w:bottom w:val="none" w:sz="0" w:space="0" w:color="auto"/>
                <w:right w:val="none" w:sz="0" w:space="0" w:color="auto"/>
              </w:divBdr>
              <w:divsChild>
                <w:div w:id="2084137173">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023780167">
      <w:bodyDiv w:val="1"/>
      <w:marLeft w:val="0"/>
      <w:marRight w:val="0"/>
      <w:marTop w:val="0"/>
      <w:marBottom w:val="0"/>
      <w:divBdr>
        <w:top w:val="none" w:sz="0" w:space="0" w:color="auto"/>
        <w:left w:val="none" w:sz="0" w:space="0" w:color="auto"/>
        <w:bottom w:val="none" w:sz="0" w:space="0" w:color="auto"/>
        <w:right w:val="none" w:sz="0" w:space="0" w:color="auto"/>
      </w:divBdr>
      <w:divsChild>
        <w:div w:id="945383261">
          <w:marLeft w:val="0"/>
          <w:marRight w:val="0"/>
          <w:marTop w:val="0"/>
          <w:marBottom w:val="0"/>
          <w:divBdr>
            <w:top w:val="none" w:sz="0" w:space="0" w:color="auto"/>
            <w:left w:val="none" w:sz="0" w:space="0" w:color="auto"/>
            <w:bottom w:val="none" w:sz="0" w:space="0" w:color="auto"/>
            <w:right w:val="none" w:sz="0" w:space="0" w:color="auto"/>
          </w:divBdr>
          <w:divsChild>
            <w:div w:id="1851292956">
              <w:marLeft w:val="0"/>
              <w:marRight w:val="0"/>
              <w:marTop w:val="0"/>
              <w:marBottom w:val="0"/>
              <w:divBdr>
                <w:top w:val="none" w:sz="0" w:space="0" w:color="auto"/>
                <w:left w:val="none" w:sz="0" w:space="0" w:color="auto"/>
                <w:bottom w:val="none" w:sz="0" w:space="0" w:color="auto"/>
                <w:right w:val="none" w:sz="0" w:space="0" w:color="auto"/>
              </w:divBdr>
              <w:divsChild>
                <w:div w:id="1679428521">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053531291">
      <w:bodyDiv w:val="1"/>
      <w:marLeft w:val="0"/>
      <w:marRight w:val="0"/>
      <w:marTop w:val="0"/>
      <w:marBottom w:val="0"/>
      <w:divBdr>
        <w:top w:val="none" w:sz="0" w:space="0" w:color="auto"/>
        <w:left w:val="none" w:sz="0" w:space="0" w:color="auto"/>
        <w:bottom w:val="none" w:sz="0" w:space="0" w:color="auto"/>
        <w:right w:val="none" w:sz="0" w:space="0" w:color="auto"/>
      </w:divBdr>
      <w:divsChild>
        <w:div w:id="2001690100">
          <w:marLeft w:val="0"/>
          <w:marRight w:val="0"/>
          <w:marTop w:val="0"/>
          <w:marBottom w:val="0"/>
          <w:divBdr>
            <w:top w:val="none" w:sz="0" w:space="0" w:color="auto"/>
            <w:left w:val="none" w:sz="0" w:space="0" w:color="auto"/>
            <w:bottom w:val="none" w:sz="0" w:space="0" w:color="auto"/>
            <w:right w:val="none" w:sz="0" w:space="0" w:color="auto"/>
          </w:divBdr>
          <w:divsChild>
            <w:div w:id="505020572">
              <w:marLeft w:val="0"/>
              <w:marRight w:val="0"/>
              <w:marTop w:val="0"/>
              <w:marBottom w:val="0"/>
              <w:divBdr>
                <w:top w:val="none" w:sz="0" w:space="0" w:color="auto"/>
                <w:left w:val="none" w:sz="0" w:space="0" w:color="auto"/>
                <w:bottom w:val="none" w:sz="0" w:space="0" w:color="auto"/>
                <w:right w:val="none" w:sz="0" w:space="0" w:color="auto"/>
              </w:divBdr>
              <w:divsChild>
                <w:div w:id="60932036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059819162">
      <w:bodyDiv w:val="1"/>
      <w:marLeft w:val="0"/>
      <w:marRight w:val="0"/>
      <w:marTop w:val="0"/>
      <w:marBottom w:val="0"/>
      <w:divBdr>
        <w:top w:val="none" w:sz="0" w:space="0" w:color="auto"/>
        <w:left w:val="none" w:sz="0" w:space="0" w:color="auto"/>
        <w:bottom w:val="none" w:sz="0" w:space="0" w:color="auto"/>
        <w:right w:val="none" w:sz="0" w:space="0" w:color="auto"/>
      </w:divBdr>
      <w:divsChild>
        <w:div w:id="125583041">
          <w:marLeft w:val="0"/>
          <w:marRight w:val="0"/>
          <w:marTop w:val="0"/>
          <w:marBottom w:val="0"/>
          <w:divBdr>
            <w:top w:val="none" w:sz="0" w:space="0" w:color="auto"/>
            <w:left w:val="none" w:sz="0" w:space="0" w:color="auto"/>
            <w:bottom w:val="none" w:sz="0" w:space="0" w:color="auto"/>
            <w:right w:val="none" w:sz="0" w:space="0" w:color="auto"/>
          </w:divBdr>
          <w:divsChild>
            <w:div w:id="983122922">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 w:id="2105759396">
      <w:bodyDiv w:val="1"/>
      <w:marLeft w:val="0"/>
      <w:marRight w:val="0"/>
      <w:marTop w:val="0"/>
      <w:marBottom w:val="0"/>
      <w:divBdr>
        <w:top w:val="none" w:sz="0" w:space="0" w:color="auto"/>
        <w:left w:val="none" w:sz="0" w:space="0" w:color="auto"/>
        <w:bottom w:val="none" w:sz="0" w:space="0" w:color="auto"/>
        <w:right w:val="none" w:sz="0" w:space="0" w:color="auto"/>
      </w:divBdr>
      <w:divsChild>
        <w:div w:id="2018078150">
          <w:marLeft w:val="0"/>
          <w:marRight w:val="0"/>
          <w:marTop w:val="0"/>
          <w:marBottom w:val="0"/>
          <w:divBdr>
            <w:top w:val="none" w:sz="0" w:space="0" w:color="auto"/>
            <w:left w:val="none" w:sz="0" w:space="0" w:color="auto"/>
            <w:bottom w:val="none" w:sz="0" w:space="0" w:color="auto"/>
            <w:right w:val="none" w:sz="0" w:space="0" w:color="auto"/>
          </w:divBdr>
          <w:divsChild>
            <w:div w:id="1515341025">
              <w:marLeft w:val="0"/>
              <w:marRight w:val="0"/>
              <w:marTop w:val="0"/>
              <w:marBottom w:val="0"/>
              <w:divBdr>
                <w:top w:val="none" w:sz="0" w:space="0" w:color="auto"/>
                <w:left w:val="none" w:sz="0" w:space="0" w:color="auto"/>
                <w:bottom w:val="none" w:sz="0" w:space="0" w:color="auto"/>
                <w:right w:val="none" w:sz="0" w:space="0" w:color="auto"/>
              </w:divBdr>
              <w:divsChild>
                <w:div w:id="1034306227">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124644047">
      <w:bodyDiv w:val="1"/>
      <w:marLeft w:val="0"/>
      <w:marRight w:val="0"/>
      <w:marTop w:val="0"/>
      <w:marBottom w:val="0"/>
      <w:divBdr>
        <w:top w:val="none" w:sz="0" w:space="0" w:color="auto"/>
        <w:left w:val="none" w:sz="0" w:space="0" w:color="auto"/>
        <w:bottom w:val="none" w:sz="0" w:space="0" w:color="auto"/>
        <w:right w:val="none" w:sz="0" w:space="0" w:color="auto"/>
      </w:divBdr>
      <w:divsChild>
        <w:div w:id="716854828">
          <w:marLeft w:val="0"/>
          <w:marRight w:val="0"/>
          <w:marTop w:val="0"/>
          <w:marBottom w:val="0"/>
          <w:divBdr>
            <w:top w:val="none" w:sz="0" w:space="0" w:color="auto"/>
            <w:left w:val="none" w:sz="0" w:space="0" w:color="auto"/>
            <w:bottom w:val="none" w:sz="0" w:space="0" w:color="auto"/>
            <w:right w:val="none" w:sz="0" w:space="0" w:color="auto"/>
          </w:divBdr>
          <w:divsChild>
            <w:div w:id="408619710">
              <w:marLeft w:val="0"/>
              <w:marRight w:val="0"/>
              <w:marTop w:val="0"/>
              <w:marBottom w:val="0"/>
              <w:divBdr>
                <w:top w:val="none" w:sz="0" w:space="0" w:color="auto"/>
                <w:left w:val="none" w:sz="0" w:space="0" w:color="auto"/>
                <w:bottom w:val="none" w:sz="0" w:space="0" w:color="auto"/>
                <w:right w:val="none" w:sz="0" w:space="0" w:color="auto"/>
              </w:divBdr>
              <w:divsChild>
                <w:div w:id="1370960600">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 w:id="2138142321">
      <w:bodyDiv w:val="1"/>
      <w:marLeft w:val="0"/>
      <w:marRight w:val="0"/>
      <w:marTop w:val="0"/>
      <w:marBottom w:val="0"/>
      <w:divBdr>
        <w:top w:val="none" w:sz="0" w:space="0" w:color="auto"/>
        <w:left w:val="none" w:sz="0" w:space="0" w:color="auto"/>
        <w:bottom w:val="none" w:sz="0" w:space="0" w:color="auto"/>
        <w:right w:val="none" w:sz="0" w:space="0" w:color="auto"/>
      </w:divBdr>
      <w:divsChild>
        <w:div w:id="672684528">
          <w:marLeft w:val="0"/>
          <w:marRight w:val="0"/>
          <w:marTop w:val="0"/>
          <w:marBottom w:val="0"/>
          <w:divBdr>
            <w:top w:val="none" w:sz="0" w:space="0" w:color="auto"/>
            <w:left w:val="none" w:sz="0" w:space="0" w:color="auto"/>
            <w:bottom w:val="none" w:sz="0" w:space="0" w:color="auto"/>
            <w:right w:val="none" w:sz="0" w:space="0" w:color="auto"/>
          </w:divBdr>
          <w:divsChild>
            <w:div w:id="326783373">
              <w:marLeft w:val="0"/>
              <w:marRight w:val="0"/>
              <w:marTop w:val="0"/>
              <w:marBottom w:val="0"/>
              <w:divBdr>
                <w:top w:val="none" w:sz="0" w:space="0" w:color="auto"/>
                <w:left w:val="none" w:sz="0" w:space="0" w:color="auto"/>
                <w:bottom w:val="none" w:sz="0" w:space="0" w:color="auto"/>
                <w:right w:val="none" w:sz="0" w:space="0" w:color="auto"/>
              </w:divBdr>
              <w:divsChild>
                <w:div w:id="827554828">
                  <w:marLeft w:val="0"/>
                  <w:marRight w:val="0"/>
                  <w:marTop w:val="0"/>
                  <w:marBottom w:val="0"/>
                  <w:divBdr>
                    <w:top w:val="none" w:sz="0" w:space="0" w:color="auto"/>
                    <w:left w:val="none" w:sz="0" w:space="0" w:color="auto"/>
                    <w:bottom w:val="single" w:sz="6" w:space="0" w:color="C1C1C1"/>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file:///C:\Users\Administrator\AppData\Local\Temp\Temp1_&#36716;&#21457;&#65306;&#28165;&#21333;&#21644;&#25351;&#21335;.zip\&#31532;&#19977;&#31456;&#25991;&#20214;\&#22269;&#21153;&#38498;&#20196;2010&#24180;&#31532;587&#21495;&#22269;&#21153;&#38498;&#20851;&#20110;&#20462;&#25913;&#12298;&#20013;&#21326;&#20154;&#27665;&#20849;&#21644;&#22269;&#21457;&#31080;&#31649;&#29702;&#21150;&#27861;&#12299;&#30340;&#20915;&#23450;.docx" TargetMode="External"/><Relationship Id="rId299" Type="http://schemas.openxmlformats.org/officeDocument/2006/relationships/hyperlink" Target="http://12366.chinatax.gov.cn/xzzxWebBLH_xzzxWebMain.do" TargetMode="External"/><Relationship Id="rId21" Type="http://schemas.openxmlformats.org/officeDocument/2006/relationships/hyperlink" Target="http://12366.chinatax.gov.cn/BsdtAllBLH_bsdtMain.do%E3%80%82" TargetMode="External"/><Relationship Id="rId63" Type="http://schemas.openxmlformats.org/officeDocument/2006/relationships/hyperlink" Target="http://12366.chinatax.gov.cn/BsdtAllBLH_bsdtMain.do%E3%80%82" TargetMode="External"/><Relationship Id="rId159" Type="http://schemas.openxmlformats.org/officeDocument/2006/relationships/image" Target="media/image25.wmf"/><Relationship Id="rId324" Type="http://schemas.openxmlformats.org/officeDocument/2006/relationships/image" Target="media/image35.png"/><Relationship Id="rId366" Type="http://schemas.openxmlformats.org/officeDocument/2006/relationships/hyperlink" Target="http://baike.baidu.com/view/57530.htm" TargetMode="External"/><Relationship Id="rId170" Type="http://schemas.openxmlformats.org/officeDocument/2006/relationships/hyperlink" Target="http://12366.chinatax.gov.cn/xzzxWebBLH_xzzxWebMain.do" TargetMode="External"/><Relationship Id="rId226" Type="http://schemas.openxmlformats.org/officeDocument/2006/relationships/hyperlink" Target="http://12366.chinatax.gov.cn/xzzxWebBLH_xzzxWebMain.do" TargetMode="External"/><Relationship Id="rId433" Type="http://schemas.openxmlformats.org/officeDocument/2006/relationships/hyperlink" Target="http://12366.chinatax.gov.cn/BsdtAllBLH_bsdtMain.do&#227;&#128;&#130;" TargetMode="External"/><Relationship Id="rId268" Type="http://schemas.openxmlformats.org/officeDocument/2006/relationships/hyperlink" Target="http://12366.xj-n-tax.gov.cn/bszn/rjbd/gsbd/index.htm" TargetMode="External"/><Relationship Id="rId475" Type="http://schemas.openxmlformats.org/officeDocument/2006/relationships/hyperlink" Target="http://12366.xj-n-tax.gov.cn/bszn/rjbd/gsbd/index.htm" TargetMode="External"/><Relationship Id="rId32" Type="http://schemas.openxmlformats.org/officeDocument/2006/relationships/hyperlink" Target="http://12366.xj-n-tax.gov.cn/bszn/rjbd/gsbd/index.htm" TargetMode="External"/><Relationship Id="rId74" Type="http://schemas.openxmlformats.org/officeDocument/2006/relationships/hyperlink" Target="http://12366.xj-n-tax.gov.cn/bszn/rjbd/gsbd/index.htm" TargetMode="External"/><Relationship Id="rId128" Type="http://schemas.openxmlformats.org/officeDocument/2006/relationships/hyperlink" Target="http://12366.chinatax.gov.cn/BsdtAllBLH_bsdtMain.do&#227;&#128;&#130;" TargetMode="External"/><Relationship Id="rId335" Type="http://schemas.openxmlformats.org/officeDocument/2006/relationships/hyperlink" Target="http://12366.xj-n-tax.gov.cn/bszn/rjbd/gsbd/index.htm" TargetMode="External"/><Relationship Id="rId377" Type="http://schemas.openxmlformats.org/officeDocument/2006/relationships/hyperlink" Target="http://12366.chinatax.gov.cn/BsdtAllBLH_bsdtMain.do%E3%80%82" TargetMode="External"/><Relationship Id="rId500" Type="http://schemas.openxmlformats.org/officeDocument/2006/relationships/hyperlink" Target="http://12366.chinatax.gov.cn/BsdtAllBLH_bsdtMain.do%E3%80%82" TargetMode="External"/><Relationship Id="rId5" Type="http://schemas.openxmlformats.org/officeDocument/2006/relationships/webSettings" Target="webSettings.xml"/><Relationship Id="rId181" Type="http://schemas.openxmlformats.org/officeDocument/2006/relationships/hyperlink" Target="http://12366.chinatax.gov.cn/BsdtAllBLH_bsdtMain.do%E3%80%82" TargetMode="External"/><Relationship Id="rId237" Type="http://schemas.openxmlformats.org/officeDocument/2006/relationships/hyperlink" Target="file:///C:\Users\Administrator\AppData\Local\Temp\Temp1_&#36716;&#21457;&#65306;&#28165;&#21333;&#21644;&#25351;&#21335;.zip\&#31532;&#22235;&#31456;&#25991;&#20214;\&#22269;&#21153;&#38498;&#20196;2011&#24180;600&#21495;&#22269;&#21153;&#38498;&#20851;&#20110;&#20462;&#25913;&#12298;&#20013;&#21326;&#20154;&#27665;&#20849;&#21644;&#22269;&#20010;&#20154;&#25152;&#24471;&#31246;&#27861;&#23454;&#26045;&#26465;&#20363;&#12299;&#30340;&#20915;&#23450;.docx" TargetMode="External"/><Relationship Id="rId402" Type="http://schemas.openxmlformats.org/officeDocument/2006/relationships/hyperlink" Target="http://12366.chinatax.gov.cn/BsdtAllBLH_bsdtMain.do%E3%80%82" TargetMode="External"/><Relationship Id="rId279" Type="http://schemas.openxmlformats.org/officeDocument/2006/relationships/hyperlink" Target="http://12366.chinatax.gov.cn/BsdtAllBLH_bsdtMain.do&#227;&#128;&#130;" TargetMode="External"/><Relationship Id="rId444" Type="http://schemas.openxmlformats.org/officeDocument/2006/relationships/hyperlink" Target="http://12366.xj-n-tax.gov.cn/bszn/rjbd/gsbd/index.htm" TargetMode="External"/><Relationship Id="rId486" Type="http://schemas.openxmlformats.org/officeDocument/2006/relationships/hyperlink" Target="http://12366.chinatax.gov.cn/xzzxWebBLH_xzzxWebMain.do" TargetMode="External"/><Relationship Id="rId43" Type="http://schemas.openxmlformats.org/officeDocument/2006/relationships/control" Target="activeX/activeX2.xml"/><Relationship Id="rId139" Type="http://schemas.openxmlformats.org/officeDocument/2006/relationships/hyperlink" Target="file:///C:\Users\Administrator\AppData\Local\Temp\Temp1_&#36716;&#21457;&#65306;&#28165;&#21333;&#21644;&#25351;&#21335;.zip\&#31532;&#19977;&#31456;&#25991;&#20214;\20041024&#22269;&#23478;&#31246;&#21153;&#24635;&#23616;&#20851;&#20110;&#21152;&#24378;&#21644;&#35268;&#33539;&#31246;&#21153;&#26426;&#20851;&#20195;&#24320;&#26222;&#36890;&#21457;&#31080;&#24037;&#20316;&#30340;&#36890;&#30693;.docx" TargetMode="External"/><Relationship Id="rId290" Type="http://schemas.openxmlformats.org/officeDocument/2006/relationships/footer" Target="footer3.xml"/><Relationship Id="rId304" Type="http://schemas.openxmlformats.org/officeDocument/2006/relationships/hyperlink" Target="http://12366.xj-n-tax.gov.cn/bszn/rjbd/gsbd/index.htm" TargetMode="External"/><Relationship Id="rId346" Type="http://schemas.openxmlformats.org/officeDocument/2006/relationships/hyperlink" Target="http://12366.xj-n-tax.gov.cn/bszn/rjbd/gsbd/index.htm" TargetMode="External"/><Relationship Id="rId388" Type="http://schemas.openxmlformats.org/officeDocument/2006/relationships/hyperlink" Target="javascript:viod();" TargetMode="External"/><Relationship Id="rId85" Type="http://schemas.openxmlformats.org/officeDocument/2006/relationships/hyperlink" Target="http://12366.xj-n-tax.gov.cn/bszn/rjbd/gsbd/index.htm" TargetMode="External"/><Relationship Id="rId150" Type="http://schemas.openxmlformats.org/officeDocument/2006/relationships/hyperlink" Target="http://12366.chinatax.gov.cn/BsdtAllBLH_bsdtMain.do%E3%80%82" TargetMode="External"/><Relationship Id="rId192" Type="http://schemas.openxmlformats.org/officeDocument/2006/relationships/hyperlink" Target="http://12366.xj-n-tax.gov.cn/bszn/rjbd/gsbd/index.htm" TargetMode="External"/><Relationship Id="rId206" Type="http://schemas.openxmlformats.org/officeDocument/2006/relationships/hyperlink" Target="http://12366.chinatax.gov.cn/BsdtAllBLH_bsdtMain.do%E3%80%82" TargetMode="External"/><Relationship Id="rId413" Type="http://schemas.openxmlformats.org/officeDocument/2006/relationships/hyperlink" Target="file:///C:\Users\Administrator\AppData\Local\Temp\Temp1_&#36716;&#21457;&#65306;&#28165;&#21333;&#21644;&#25351;&#21335;.zip\&#31532;&#22235;&#31456;&#25991;&#20214;\2013103&#36130;&#25919;&#37096;&#12289;&#20154;&#21147;&#36164;&#28304;&#21644;&#31038;&#20250;&#20445;&#38556;&#37096;&#12289;&#22269;&#23478;&#31246;&#21153;&#24635;&#23616;&#20851;&#20110;&#20225;&#19994;&#24180;&#37329;&#12289;&#32844;&#19994;&#24180;&#37329;&#20010;&#20154;&#25152;&#24471;&#31246;&#26377;&#20851;&#38382;&#39064;&#30340;&#36890;&#30693;.docx" TargetMode="External"/><Relationship Id="rId248" Type="http://schemas.openxmlformats.org/officeDocument/2006/relationships/hyperlink" Target="file:///C:\Users\Administrator\AppData\Local\Temp\Temp1_&#36716;&#21457;&#65306;&#28165;&#21333;&#21644;&#25351;&#21335;.zip\&#31532;&#22235;&#31456;&#25991;&#20214;\20108&#22269;&#23478;&#31246;&#21153;&#24635;&#23616;&#20851;&#20110;&#20570;&#22909;&#38480;&#21806;&#32929;&#36716;&#35753;&#25152;&#24471;&#20010;&#20154;&#25152;&#24471;&#31246;&#24449;&#25910;&#31649;&#29702;&#24037;&#20316;&#30340;&#36890;&#30693;.docx" TargetMode="External"/><Relationship Id="rId455" Type="http://schemas.openxmlformats.org/officeDocument/2006/relationships/image" Target="media/image42.png"/><Relationship Id="rId497" Type="http://schemas.openxmlformats.org/officeDocument/2006/relationships/hyperlink" Target="http://12366.xj-n-tax.gov.cn/bszn/rjbd/gsbd/index.htm" TargetMode="External"/><Relationship Id="rId12" Type="http://schemas.openxmlformats.org/officeDocument/2006/relationships/image" Target="media/image4.png"/><Relationship Id="rId108" Type="http://schemas.openxmlformats.org/officeDocument/2006/relationships/hyperlink" Target="http://12366.xj-n-tax.gov.cn/bszn/rjbd/gsbd/index.htm" TargetMode="External"/><Relationship Id="rId315" Type="http://schemas.openxmlformats.org/officeDocument/2006/relationships/hyperlink" Target="http://12366.chinatax.gov.cn/BsdtAllBLH_bsdtMain.do%E3%80%82" TargetMode="External"/><Relationship Id="rId357" Type="http://schemas.openxmlformats.org/officeDocument/2006/relationships/hyperlink" Target="http://12366.chinatax.gov.cn/xzzxWebBLH_xzzxWebMain.do" TargetMode="External"/><Relationship Id="rId54" Type="http://schemas.openxmlformats.org/officeDocument/2006/relationships/hyperlink" Target="http://12366.chinatax.gov.cn/xzzxWebBLH_xzzxWebMain.do" TargetMode="External"/><Relationship Id="rId96" Type="http://schemas.openxmlformats.org/officeDocument/2006/relationships/hyperlink" Target="http://12366.chinatax.gov.cn/BsdtAllBLH_bsdtMain.do%E3%80%82" TargetMode="External"/><Relationship Id="rId161" Type="http://schemas.openxmlformats.org/officeDocument/2006/relationships/image" Target="media/image26.wmf"/><Relationship Id="rId217" Type="http://schemas.openxmlformats.org/officeDocument/2006/relationships/hyperlink" Target="http://12366.chinatax.gov.cn/xzzxWebBLH_xzzxWebMain.do" TargetMode="External"/><Relationship Id="rId399" Type="http://schemas.openxmlformats.org/officeDocument/2006/relationships/hyperlink" Target="http://12366.xj-n-tax.gov.cn/bszn/rjbd/gsbd/index.htm" TargetMode="External"/><Relationship Id="rId259" Type="http://schemas.openxmlformats.org/officeDocument/2006/relationships/hyperlink" Target="http://12366.chinatax.gov.cn/xzzxWebBLH_xzzxWebMain.do" TargetMode="External"/><Relationship Id="rId424" Type="http://schemas.openxmlformats.org/officeDocument/2006/relationships/hyperlink" Target="file:///C:\Users\Administrator\AppData\Local\Temp\Temp1_&#36716;&#21457;&#65306;&#28165;&#21333;&#21644;&#25351;&#21335;.zip\&#31532;&#20116;&#31456;&#25991;&#20214;\201472&#36130;&#25919;&#37096;&#12289;&#22269;&#23478;&#31246;&#21153;&#24635;&#23616;&#20851;&#20110;&#23454;&#26045;&#29028;&#28845;&#36164;&#28304;&#31246;&#25913;&#38761;&#30340;&#36890;&#30693;.docx" TargetMode="External"/><Relationship Id="rId466" Type="http://schemas.openxmlformats.org/officeDocument/2006/relationships/hyperlink" Target="http://12366.xj-n-tax.gov.cn/bszn/rjbd/gsbd/index.htm" TargetMode="External"/><Relationship Id="rId23" Type="http://schemas.openxmlformats.org/officeDocument/2006/relationships/hyperlink" Target="http://12366.chinatax.gov.cn/xzzxWebBLH_xzzxWebMain.do" TargetMode="External"/><Relationship Id="rId119" Type="http://schemas.openxmlformats.org/officeDocument/2006/relationships/hyperlink" Target="file:///C:\Users\Administrator\AppData\Local\Temp\Temp1_&#36716;&#21457;&#65306;&#28165;&#21333;&#21644;&#25351;&#21335;.zip\&#31532;&#19977;&#31456;&#25991;&#20214;\201619&#22269;&#23478;&#31246;&#21153;&#24635;&#23616;&#20851;&#20110;&#33829;&#19994;&#31246;&#25913;&#24449;&#22686;&#20540;&#31246;&#22996;&#25176;&#22320;&#31246;&#26426;&#20851;&#20195;&#24449;&#31246;&#27454;&#21644;&#20195;&#24320;&#22686;&#20540;&#31246;&#21457;&#31080;&#30340;&#20844;&#21578;.docx" TargetMode="External"/><Relationship Id="rId270" Type="http://schemas.openxmlformats.org/officeDocument/2006/relationships/hyperlink" Target="http://12366.chinatax.gov.cn/BsdtAllBLH_bsdtMain.do&#227;&#128;&#130;" TargetMode="External"/><Relationship Id="rId326" Type="http://schemas.openxmlformats.org/officeDocument/2006/relationships/hyperlink" Target="http://12366.xj-n-tax.gov.cn/bszn/rjbd/gsbd/index.htm" TargetMode="External"/><Relationship Id="rId65" Type="http://schemas.openxmlformats.org/officeDocument/2006/relationships/hyperlink" Target="http://12366.chinatax.gov.cn/xzzxWebBLH_xzzxWebMain.do" TargetMode="External"/><Relationship Id="rId130" Type="http://schemas.openxmlformats.org/officeDocument/2006/relationships/hyperlink" Target="http://12366.chinatax.gov.cn/xzzxWebBLH_xzzxWebMain.do" TargetMode="External"/><Relationship Id="rId368" Type="http://schemas.openxmlformats.org/officeDocument/2006/relationships/hyperlink" Target="http://12366.xj-n-tax.gov.cn/bszn/rjbd/gsbd/index.htm" TargetMode="External"/><Relationship Id="rId172" Type="http://schemas.openxmlformats.org/officeDocument/2006/relationships/hyperlink" Target="http://12366.chinatax.gov.cn/BsdtAllBLH_bsdtMain.do%E3%80%82" TargetMode="External"/><Relationship Id="rId228" Type="http://schemas.openxmlformats.org/officeDocument/2006/relationships/hyperlink" Target="http://12366.xj-n-tax.gov.cn/bszn/rjbd/gsbd/index.htm" TargetMode="External"/><Relationship Id="rId435" Type="http://schemas.openxmlformats.org/officeDocument/2006/relationships/hyperlink" Target="http://12366.chinatax.gov.cn/xzzxWebBLH_xzzxWebMain.do" TargetMode="External"/><Relationship Id="rId477" Type="http://schemas.openxmlformats.org/officeDocument/2006/relationships/hyperlink" Target="http://12366.chinatax.gov.cn/BsdtAllBLH_bsdtMain.do%E3%80%82" TargetMode="External"/><Relationship Id="rId281" Type="http://schemas.openxmlformats.org/officeDocument/2006/relationships/hyperlink" Target="http://12366.chinatax.gov.cn/xzzxWebBLH_xzzxWebMain.do" TargetMode="External"/><Relationship Id="rId337" Type="http://schemas.openxmlformats.org/officeDocument/2006/relationships/hyperlink" Target="http://12366.chinatax.gov.cn/BsdtAllBLH_bsdtMain.do%E3%80%82" TargetMode="External"/><Relationship Id="rId502" Type="http://schemas.openxmlformats.org/officeDocument/2006/relationships/hyperlink" Target="http://12366.chinatax.gov.cn/xzzxWebBLH_xzzxWebMain.do" TargetMode="External"/><Relationship Id="rId34" Type="http://schemas.openxmlformats.org/officeDocument/2006/relationships/hyperlink" Target="http://12366.chinatax.gov.cn/BsdtAllBLH_bsdtMain.do%E3%80%82" TargetMode="External"/><Relationship Id="rId76" Type="http://schemas.openxmlformats.org/officeDocument/2006/relationships/hyperlink" Target="http://130.9.1.168/guoshui/action/GetArticleView1.do?id=210&amp;flag=1" TargetMode="External"/><Relationship Id="rId141" Type="http://schemas.openxmlformats.org/officeDocument/2006/relationships/hyperlink" Target="file:///C:\Users\Administrator\AppData\Local\Temp\Temp1_&#36716;&#21457;&#65306;&#28165;&#21333;&#21644;&#25351;&#21335;.zip\&#31532;&#19977;&#31456;&#25991;&#20214;\2016399&#22269;&#23478;&#31246;&#21153;&#24635;&#23616;&#20851;&#20110;&#24378;&#21270;&#22269;&#31246;&#12289;&#22320;&#31246;&#32852;&#21512;&#21150;&#31246;&#36827;&#19968;&#27493;&#25913;&#36827;&#26381;&#21153;&#30340;&#36890;&#30693;.docx" TargetMode="External"/><Relationship Id="rId379" Type="http://schemas.openxmlformats.org/officeDocument/2006/relationships/hyperlink" Target="http://12366.chinatax.gov.cn/xzzxWebBLH_xzzxWebMain.do" TargetMode="External"/><Relationship Id="rId7" Type="http://schemas.openxmlformats.org/officeDocument/2006/relationships/endnotes" Target="endnotes.xml"/><Relationship Id="rId183" Type="http://schemas.openxmlformats.org/officeDocument/2006/relationships/hyperlink" Target="http://12366.chinatax.gov.cn/xzzxWebBLH_xzzxWebMain.do" TargetMode="External"/><Relationship Id="rId239" Type="http://schemas.openxmlformats.org/officeDocument/2006/relationships/hyperlink" Target="file:///C:\Users\Administrator\AppData\Local\Temp\Temp1_&#36716;&#21457;&#65306;&#28165;&#21333;&#21644;&#25351;&#21335;.zip\&#31532;&#22235;&#31456;&#25991;&#20214;\201541&#36130;&#25919;&#37096;&#12289;&#22269;&#23478;&#31246;&#21153;&#24635;&#23616;&#20851;&#20110;&#20010;&#20154;&#38750;&#36135;&#24065;&#24615;&#36164;&#20135;&#25237;&#36164;&#26377;&#20851;&#20010;&#20154;&#25152;&#24471;&#31246;&#25919;&#31574;&#30340;&#36890;&#30693;.docx" TargetMode="External"/><Relationship Id="rId390" Type="http://schemas.openxmlformats.org/officeDocument/2006/relationships/hyperlink" Target="http://12366.xj-n-tax.gov.cn/bszn/rjbd/gsbd/index.htm" TargetMode="External"/><Relationship Id="rId404" Type="http://schemas.openxmlformats.org/officeDocument/2006/relationships/hyperlink" Target="http://12366.chinatax.gov.cn/xzzxWebBLH_xzzxWebMain.do" TargetMode="External"/><Relationship Id="rId446" Type="http://schemas.openxmlformats.org/officeDocument/2006/relationships/hyperlink" Target="http://12366.chinatax.gov.cn/BsdtAllBLH_bsdtMain.do&#227;&#128;&#130;" TargetMode="External"/><Relationship Id="rId250" Type="http://schemas.openxmlformats.org/officeDocument/2006/relationships/hyperlink" Target="file:///C:\Users\Administrator\AppData\Local\Temp\Temp1_&#36716;&#21457;&#65306;&#28165;&#21333;&#21644;&#25351;&#21335;.zip\&#31532;&#19968;&#31456;&#25991;&#20214;\201646&#22269;&#23478;&#31246;&#21153;&#24635;&#23616;&#20851;&#20110;&#21152;&#24555;&#25512;&#34892;&#21150;&#31246;&#20107;&#39033;&#21516;&#22478;&#36890;&#21150;&#30340;&#36890;&#30693;.doc" TargetMode="External"/><Relationship Id="rId292" Type="http://schemas.openxmlformats.org/officeDocument/2006/relationships/hyperlink" Target="http://12366.xj-n-tax.gov.cn/bszn/rjbd/gsbd/index.htm" TargetMode="External"/><Relationship Id="rId306" Type="http://schemas.openxmlformats.org/officeDocument/2006/relationships/hyperlink" Target="http://12366.chinatax.gov.cn/BsdtAllBLH_bsdtMain.do&#227;&#128;&#130;" TargetMode="External"/><Relationship Id="rId488" Type="http://schemas.openxmlformats.org/officeDocument/2006/relationships/hyperlink" Target="http://12366.xj-n-tax.gov.cn/bszn/rjbd/gsbd/index.htm" TargetMode="External"/><Relationship Id="rId45" Type="http://schemas.openxmlformats.org/officeDocument/2006/relationships/hyperlink" Target="http://12366.chinatax.gov.cn/BsdtAllBLH_bsdtMain.do%E3%80%82" TargetMode="External"/><Relationship Id="rId87" Type="http://schemas.openxmlformats.org/officeDocument/2006/relationships/image" Target="media/image14.png"/><Relationship Id="rId110" Type="http://schemas.openxmlformats.org/officeDocument/2006/relationships/hyperlink" Target="http://12366.chinatax.gov.cn/BsdtAllBLH_bsdtMain.do%E3%80%82" TargetMode="External"/><Relationship Id="rId348" Type="http://schemas.openxmlformats.org/officeDocument/2006/relationships/hyperlink" Target="http://baike.baidu.com/view/6044836.htm" TargetMode="External"/><Relationship Id="rId152" Type="http://schemas.openxmlformats.org/officeDocument/2006/relationships/hyperlink" Target="http://12366.chinatax.gov.cn/xzzxWebBLH_xzzxWebMain.do" TargetMode="External"/><Relationship Id="rId173" Type="http://schemas.openxmlformats.org/officeDocument/2006/relationships/hyperlink" Target="http://12366.xj-n-tax.gov.cn/bszn/rjbd/gsbd/index.htm" TargetMode="External"/><Relationship Id="rId194" Type="http://schemas.openxmlformats.org/officeDocument/2006/relationships/hyperlink" Target="http://12366.chinatax.gov.cn/BsdtAllBLH_bsdtMain.do%E3%80%82" TargetMode="External"/><Relationship Id="rId208" Type="http://schemas.openxmlformats.org/officeDocument/2006/relationships/hyperlink" Target="http://12366.chinatax.gov.cn/xzzxWebBLH_xzzxWebMain.do" TargetMode="External"/><Relationship Id="rId229" Type="http://schemas.openxmlformats.org/officeDocument/2006/relationships/hyperlink" Target="http://12366.chinatax.gov.cn/xzzxWebBLH_xzzxWebMain.do" TargetMode="External"/><Relationship Id="rId380" Type="http://schemas.openxmlformats.org/officeDocument/2006/relationships/control" Target="activeX/activeX14.xml"/><Relationship Id="rId415" Type="http://schemas.openxmlformats.org/officeDocument/2006/relationships/hyperlink" Target="http://12366.chinatax.gov.cn/BsdtAllBLH_bsdtMain.do&#227;&#128;&#130;" TargetMode="External"/><Relationship Id="rId436" Type="http://schemas.openxmlformats.org/officeDocument/2006/relationships/image" Target="media/image41.png"/><Relationship Id="rId457" Type="http://schemas.openxmlformats.org/officeDocument/2006/relationships/hyperlink" Target="http://12366.xj-n-tax.gov.cn/bszn/rjbd/gsbd/index.htm" TargetMode="External"/><Relationship Id="rId240" Type="http://schemas.openxmlformats.org/officeDocument/2006/relationships/hyperlink" Target="file:///C:\Users\Administrator\AppData\Local\Temp\Temp1_&#36716;&#21457;&#65306;&#28165;&#21333;&#21644;&#25351;&#21335;.zip\&#31532;&#19968;&#31456;&#25991;&#20214;\201321&#22269;&#23478;&#31246;&#21153;&#24635;&#23616;&#20851;&#20110;&#21457;&#24067;&#20010;&#20154;&#25152;&#24471;&#31246;&#30003;&#25253;&#34920;&#30340;&#20844;&#21578;.docx" TargetMode="External"/><Relationship Id="rId261" Type="http://schemas.openxmlformats.org/officeDocument/2006/relationships/hyperlink" Target="http://12366.chinatax.gov.cn/BsdtAllBLH_bsdtMain.do&#227;&#128;&#130;" TargetMode="External"/><Relationship Id="rId478" Type="http://schemas.openxmlformats.org/officeDocument/2006/relationships/hyperlink" Target="http://12366.xj-n-tax.gov.cn/bszn/rjbd/gsbd/index.htm" TargetMode="External"/><Relationship Id="rId499" Type="http://schemas.openxmlformats.org/officeDocument/2006/relationships/image" Target="media/image44.png"/><Relationship Id="rId14" Type="http://schemas.openxmlformats.org/officeDocument/2006/relationships/hyperlink" Target="http://12366.xj-n-tax.gov.cn/bszn/rjbd/gsbd/index.htm" TargetMode="External"/><Relationship Id="rId35" Type="http://schemas.openxmlformats.org/officeDocument/2006/relationships/hyperlink" Target="http://12366.xj-n-tax.gov.cn/bszn/rjbd/gsbd/index.htm" TargetMode="External"/><Relationship Id="rId56" Type="http://schemas.openxmlformats.org/officeDocument/2006/relationships/image" Target="media/image12.png"/><Relationship Id="rId77" Type="http://schemas.openxmlformats.org/officeDocument/2006/relationships/hyperlink" Target="http://130.9.1.168/guoshui/action/GetArticleView1.do?id=480936&amp;flag=1" TargetMode="External"/><Relationship Id="rId100" Type="http://schemas.openxmlformats.org/officeDocument/2006/relationships/control" Target="activeX/activeX5.xml"/><Relationship Id="rId282" Type="http://schemas.openxmlformats.org/officeDocument/2006/relationships/hyperlink" Target="http://12366.chinatax.gov.cn/BsdtAllBLH_bsdtMain.do&#227;&#128;&#130;" TargetMode="External"/><Relationship Id="rId317" Type="http://schemas.openxmlformats.org/officeDocument/2006/relationships/hyperlink" Target="http://12366.chinatax.gov.cn/xzzxWebBLH_xzzxWebMain.do" TargetMode="External"/><Relationship Id="rId338" Type="http://schemas.openxmlformats.org/officeDocument/2006/relationships/hyperlink" Target="http://12366.xj-n-tax.gov.cn/bszn/rjbd/gsbd/index.htm" TargetMode="External"/><Relationship Id="rId359" Type="http://schemas.openxmlformats.org/officeDocument/2006/relationships/hyperlink" Target="http://12366.xj-n-tax.gov.cn/bszn/rjbd/gsbd/index.htm" TargetMode="External"/><Relationship Id="rId503" Type="http://schemas.openxmlformats.org/officeDocument/2006/relationships/hyperlink" Target="http://12366.chinatax.gov.cn/BsdtAllBLH_bsdtMain.do&#227;&#128;&#130;" TargetMode="External"/><Relationship Id="rId8" Type="http://schemas.openxmlformats.org/officeDocument/2006/relationships/image" Target="media/image3.png"/><Relationship Id="rId98" Type="http://schemas.openxmlformats.org/officeDocument/2006/relationships/hyperlink" Target="http://12366.chinatax.gov.cn/xzzxWebBLH_xzzxWebMain.do" TargetMode="External"/><Relationship Id="rId121" Type="http://schemas.openxmlformats.org/officeDocument/2006/relationships/hyperlink" Target="file:///C:\Users\Administrator\AppData\Local\Temp\Temp1_&#36716;&#21457;&#65306;&#28165;&#21333;&#21644;&#25351;&#21335;.zip\&#31532;&#19977;&#31456;&#25991;&#20214;\201459&#22269;&#23478;&#31246;&#21153;&#24635;&#23616;&#20851;&#20110;&#21360;&#21457;&#12298;&#31246;&#21153;&#31995;&#32479;&#39318;&#38382;&#36131;&#20219;&#21046;&#24230;&#65288;&#35797;&#34892;&#65289;&#12299;&#30340;&#36890;&#30693;.docx" TargetMode="External"/><Relationship Id="rId142" Type="http://schemas.openxmlformats.org/officeDocument/2006/relationships/image" Target="media/image21.png"/><Relationship Id="rId163" Type="http://schemas.openxmlformats.org/officeDocument/2006/relationships/image" Target="media/image27.wmf"/><Relationship Id="rId184" Type="http://schemas.openxmlformats.org/officeDocument/2006/relationships/hyperlink" Target="http://12366.chinatax.gov.cn/BsdtAllBLH_bsdtMain.do%E3%80%82" TargetMode="External"/><Relationship Id="rId219" Type="http://schemas.openxmlformats.org/officeDocument/2006/relationships/hyperlink" Target="http://12366.xj-n-tax.gov.cn/bszn/rjbd/gsbd/index.htm" TargetMode="External"/><Relationship Id="rId370" Type="http://schemas.openxmlformats.org/officeDocument/2006/relationships/hyperlink" Target="http://12366.chinatax.gov.cn/BsdtAllBLH_bsdtMain.do%E3%80%82" TargetMode="External"/><Relationship Id="rId391" Type="http://schemas.openxmlformats.org/officeDocument/2006/relationships/hyperlink" Target="http://12366.chinatax.gov.cn/xzzxWebBLH_xzzxWebMain.do" TargetMode="External"/><Relationship Id="rId405" Type="http://schemas.openxmlformats.org/officeDocument/2006/relationships/hyperlink" Target="http://12366.chinatax.gov.cn/BsdtAllBLH_bsdtMain.do%E3%80%82" TargetMode="External"/><Relationship Id="rId426" Type="http://schemas.openxmlformats.org/officeDocument/2006/relationships/hyperlink" Target="file:///C:\Users\Administrator\AppData\Local\Temp\Temp1_&#36716;&#21457;&#65306;&#28165;&#21333;&#21644;&#25351;&#21335;.zip\&#31532;&#20116;&#31456;&#25991;&#20214;\201546&#36130;&#25919;&#37096;&#12289;&#22269;&#23478;&#31246;&#21153;&#24635;&#23616;&#20851;&#20110;&#35843;&#25972;&#38081;&#30719;&#30707;&#36164;&#28304;&#31246;&#36866;&#29992;&#31246;&#39069;&#26631;&#20934;&#30340;&#36890;&#30693;.docx" TargetMode="External"/><Relationship Id="rId447" Type="http://schemas.openxmlformats.org/officeDocument/2006/relationships/hyperlink" Target="http://12366.xj-n-tax.gov.cn/bszn/rjbd/gsbd/index.htm" TargetMode="External"/><Relationship Id="rId230" Type="http://schemas.openxmlformats.org/officeDocument/2006/relationships/hyperlink" Target="http://12366.chinatax.gov.cn/BsdtAllBLH_bsdtMain.do%E3%80%82" TargetMode="External"/><Relationship Id="rId251" Type="http://schemas.openxmlformats.org/officeDocument/2006/relationships/hyperlink" Target="file:///C:\Users\Administrator\AppData\Local\Temp\Temp1_&#36716;&#21457;&#65306;&#28165;&#21333;&#21644;&#25351;&#21335;.zip\&#31532;&#19968;&#31456;&#25991;&#20214;\201694&#22269;&#23478;&#31246;&#21153;&#23616;%20&#22320;&#26041;&#31246;&#21153;&#23616;&#21512;&#20316;&#24037;&#20316;&#35268;&#33539;&#65288;3.0&#29256;&#65289;.doc" TargetMode="External"/><Relationship Id="rId468" Type="http://schemas.openxmlformats.org/officeDocument/2006/relationships/hyperlink" Target="http://12366.chinatax.gov.cn/BsdtAllBLH_bsdtMain.do%E3%80%82" TargetMode="External"/><Relationship Id="rId489" Type="http://schemas.openxmlformats.org/officeDocument/2006/relationships/hyperlink" Target="http://12366.chinatax.gov.cn/xzzxWebBLH_xzzxWebMain.do" TargetMode="External"/><Relationship Id="rId25" Type="http://schemas.openxmlformats.org/officeDocument/2006/relationships/hyperlink" Target="http://12366.chinatax.gov.cn/BsdtAllBLH_bsdtMain.do%E3%80%82" TargetMode="External"/><Relationship Id="rId46" Type="http://schemas.openxmlformats.org/officeDocument/2006/relationships/hyperlink" Target="http://12366.xj-n-tax.gov.cn/bszn/rjbd/gsbd/index.htm" TargetMode="External"/><Relationship Id="rId67" Type="http://schemas.openxmlformats.org/officeDocument/2006/relationships/hyperlink" Target="http://12366.xj-n-tax.gov.cn/bszn/rjbd/gsbd/index.htm" TargetMode="External"/><Relationship Id="rId272" Type="http://schemas.openxmlformats.org/officeDocument/2006/relationships/hyperlink" Target="http://12366.chinatax.gov.cn/xzzxWebBLH_xzzxWebMain.do" TargetMode="External"/><Relationship Id="rId293" Type="http://schemas.openxmlformats.org/officeDocument/2006/relationships/hyperlink" Target="http://12366.chinatax.gov.cn/xzzxWebBLH_xzzxWebMain.do" TargetMode="External"/><Relationship Id="rId307" Type="http://schemas.openxmlformats.org/officeDocument/2006/relationships/hyperlink" Target="http://12366.xj-n-tax.gov.cn/bszn/rjbd/gsbd/index.htm" TargetMode="External"/><Relationship Id="rId328" Type="http://schemas.openxmlformats.org/officeDocument/2006/relationships/hyperlink" Target="http://12366.chinatax.gov.cn/BsdtAllBLH_bsdtMain.do%E3%80%82" TargetMode="External"/><Relationship Id="rId349" Type="http://schemas.openxmlformats.org/officeDocument/2006/relationships/image" Target="media/image37.png"/><Relationship Id="rId88" Type="http://schemas.openxmlformats.org/officeDocument/2006/relationships/hyperlink" Target="http://12366.chinatax.gov.cn/BsdtAllBLH_bsdtMain.do%E3%80%82" TargetMode="External"/><Relationship Id="rId111" Type="http://schemas.openxmlformats.org/officeDocument/2006/relationships/hyperlink" Target="http://12366.xj-n-tax.gov.cn/bszn/rjbd/gsbd/index.htm" TargetMode="External"/><Relationship Id="rId132" Type="http://schemas.openxmlformats.org/officeDocument/2006/relationships/hyperlink" Target="file:///C:\Users\Administrator\AppData\Local\Temp\Temp1_&#36716;&#21457;&#65306;&#28165;&#21333;&#21644;&#25351;&#21335;.zip\&#31532;&#19977;&#31456;&#25991;&#20214;\&#24635;&#23616;&#20196;37&#21495;&#22269;&#23478;&#31246;&#21153;&#24635;&#23616;&#20851;&#20110;&#20462;&#25913;&#12298;&#20013;&#21326;&#20154;&#27665;&#20849;&#21644;&#22269;&#21457;&#31080;&#31649;&#29702;&#21150;&#27861;&#23454;&#26045;&#32454;&#21017;&#12299;&#30340;&#20915;&#23450;.docx" TargetMode="External"/><Relationship Id="rId153" Type="http://schemas.openxmlformats.org/officeDocument/2006/relationships/image" Target="media/image23.png"/><Relationship Id="rId174" Type="http://schemas.openxmlformats.org/officeDocument/2006/relationships/hyperlink" Target="http://12366.chinatax.gov.cn/xzzxWebBLH_xzzxWebMain.do" TargetMode="External"/><Relationship Id="rId195" Type="http://schemas.openxmlformats.org/officeDocument/2006/relationships/hyperlink" Target="http://12366.xj-n-tax.gov.cn/bszn/rjbd/gsbd/index.htm" TargetMode="External"/><Relationship Id="rId209" Type="http://schemas.openxmlformats.org/officeDocument/2006/relationships/hyperlink" Target="http://12366.chinatax.gov.cn/BsdtAllBLH_bsdtMain.do%E3%80%82" TargetMode="External"/><Relationship Id="rId360" Type="http://schemas.openxmlformats.org/officeDocument/2006/relationships/hyperlink" Target="http://12366.chinatax.gov.cn/xzzxWebBLH_xzzxWebMain.do" TargetMode="External"/><Relationship Id="rId381" Type="http://schemas.openxmlformats.org/officeDocument/2006/relationships/control" Target="activeX/activeX15.xml"/><Relationship Id="rId416" Type="http://schemas.openxmlformats.org/officeDocument/2006/relationships/hyperlink" Target="http://12366.xj-n-tax.gov.cn/bszn/rjbd/gsbd/index.htm" TargetMode="External"/><Relationship Id="rId220" Type="http://schemas.openxmlformats.org/officeDocument/2006/relationships/hyperlink" Target="http://12366.chinatax.gov.cn/xzzxWebBLH_xzzxWebMain.do" TargetMode="External"/><Relationship Id="rId241" Type="http://schemas.openxmlformats.org/officeDocument/2006/relationships/hyperlink" Target="file:///C:\Users\Administrator\AppData\Local\Temp\Temp1_&#36716;&#21457;&#65306;&#28165;&#21333;&#21644;&#25351;&#21335;.zip\&#31532;&#22235;&#31456;&#25991;&#20214;\201334&#22269;&#23478;&#31246;&#21153;&#24635;&#23616;&#20851;&#20110;&#23454;&#26045;&#12298;&#31246;&#25910;&#31080;&#35777;&#31649;&#29702;&#21150;&#27861;&#12299;&#33509;&#24178;&#38382;&#39064;&#30340;&#20844;&#21578;.docx" TargetMode="External"/><Relationship Id="rId437" Type="http://schemas.openxmlformats.org/officeDocument/2006/relationships/hyperlink" Target="http://12366.chinatax.gov.cn/BsdtAllBLH_bsdtMain.do&#227;&#128;&#130;" TargetMode="External"/><Relationship Id="rId458" Type="http://schemas.openxmlformats.org/officeDocument/2006/relationships/hyperlink" Target="http://12366.chinatax.gov.cn/xzzxWebBLH_xzzxWebMain.do" TargetMode="External"/><Relationship Id="rId479" Type="http://schemas.openxmlformats.org/officeDocument/2006/relationships/hyperlink" Target="http://12366.chinatax.gov.cn/xzzxWebBLH_xzzxWebMain.do" TargetMode="External"/><Relationship Id="rId15" Type="http://schemas.openxmlformats.org/officeDocument/2006/relationships/hyperlink" Target="http://12366.chinatax.gov.cn/xzzxWebBLH_xzzxWebMain.do" TargetMode="External"/><Relationship Id="rId36" Type="http://schemas.openxmlformats.org/officeDocument/2006/relationships/hyperlink" Target="http://12366.chinatax.gov.cn/xzzxWebBLH_xzzxWebMain.do" TargetMode="External"/><Relationship Id="rId57" Type="http://schemas.openxmlformats.org/officeDocument/2006/relationships/hyperlink" Target="http://12366.chinatax.gov.cn/BsdtAllBLH_bsdtMain.do%E3%80%82" TargetMode="External"/><Relationship Id="rId262" Type="http://schemas.openxmlformats.org/officeDocument/2006/relationships/hyperlink" Target="http://12366.xj-n-tax.gov.cn/bszn/rjbd/gsbd/index.htm" TargetMode="External"/><Relationship Id="rId283" Type="http://schemas.openxmlformats.org/officeDocument/2006/relationships/hyperlink" Target="http://12366.xj-n-tax.gov.cn/bszn/rjbd/gsbd/index.htm" TargetMode="External"/><Relationship Id="rId318" Type="http://schemas.openxmlformats.org/officeDocument/2006/relationships/hyperlink" Target="http://12366.chinatax.gov.cn/BsdtAllBLH_bsdtMain.do%E3%80%82" TargetMode="External"/><Relationship Id="rId339" Type="http://schemas.openxmlformats.org/officeDocument/2006/relationships/hyperlink" Target="http://12366.chinatax.gov.cn/xzzxWebBLH_xzzxWebMain.do" TargetMode="External"/><Relationship Id="rId490" Type="http://schemas.openxmlformats.org/officeDocument/2006/relationships/hyperlink" Target="http://12366.chinatax.gov.cn/BsdtAllBLH_bsdtMain.do%E3%80%82" TargetMode="External"/><Relationship Id="rId504" Type="http://schemas.openxmlformats.org/officeDocument/2006/relationships/hyperlink" Target="http://12366.xj-n-tax.gov.cn/bszn/rjbd/gsbd/index.htm" TargetMode="External"/><Relationship Id="rId78" Type="http://schemas.openxmlformats.org/officeDocument/2006/relationships/hyperlink" Target="http://130.9.1.168/guoshui/action/GetArticleView1.do?id=158181&amp;flag=1" TargetMode="External"/><Relationship Id="rId99" Type="http://schemas.openxmlformats.org/officeDocument/2006/relationships/image" Target="media/image17.wmf"/><Relationship Id="rId101" Type="http://schemas.openxmlformats.org/officeDocument/2006/relationships/image" Target="media/image18.png"/><Relationship Id="rId122" Type="http://schemas.openxmlformats.org/officeDocument/2006/relationships/hyperlink" Target="file:///C:\Users\Administrator\AppData\Local\Temp\Temp1_&#36716;&#21457;&#65306;&#28165;&#21333;&#21644;&#25351;&#21335;.zip\&#31532;&#19968;&#31456;&#25991;&#20214;\201646&#22269;&#23478;&#31246;&#21153;&#24635;&#23616;&#20851;&#20110;&#21152;&#24555;&#25512;&#34892;&#21150;&#31246;&#20107;&#39033;&#21516;&#22478;&#36890;&#21150;&#30340;&#36890;&#30693;.doc" TargetMode="External"/><Relationship Id="rId143" Type="http://schemas.openxmlformats.org/officeDocument/2006/relationships/hyperlink" Target="http://12366.chinatax.gov.cn/BsdtAllBLH_bsdtMain.do&#227;&#128;&#130;" TargetMode="External"/><Relationship Id="rId164" Type="http://schemas.openxmlformats.org/officeDocument/2006/relationships/control" Target="activeX/activeX10.xml"/><Relationship Id="rId185" Type="http://schemas.openxmlformats.org/officeDocument/2006/relationships/hyperlink" Target="http://12366.xj-n-tax.gov.cn/bszn/rjbd/gsbd/index.htm" TargetMode="External"/><Relationship Id="rId350" Type="http://schemas.openxmlformats.org/officeDocument/2006/relationships/hyperlink" Target="http://12366.chinatax.gov.cn/BsdtAllBLH_bsdtMain.do%E3%80%82" TargetMode="External"/><Relationship Id="rId371" Type="http://schemas.openxmlformats.org/officeDocument/2006/relationships/hyperlink" Target="http://12366.xj-n-tax.gov.cn/bszn/rjbd/gsbd/index.htm" TargetMode="External"/><Relationship Id="rId406" Type="http://schemas.openxmlformats.org/officeDocument/2006/relationships/hyperlink" Target="http://12366.xj-n-tax.gov.cn/bszn/rjbd/gsbd/index.htm" TargetMode="External"/><Relationship Id="rId9" Type="http://schemas.openxmlformats.org/officeDocument/2006/relationships/hyperlink" Target="http://12366.chinatax.gov.cn/BsdtAllBLH_bsdtMain.do%E3%80%82" TargetMode="External"/><Relationship Id="rId210" Type="http://schemas.openxmlformats.org/officeDocument/2006/relationships/hyperlink" Target="http://12366.xj-n-tax.gov.cn/bszn/rjbd/gsbd/index.htm" TargetMode="External"/><Relationship Id="rId392" Type="http://schemas.openxmlformats.org/officeDocument/2006/relationships/control" Target="activeX/activeX17.xml"/><Relationship Id="rId427" Type="http://schemas.openxmlformats.org/officeDocument/2006/relationships/hyperlink" Target="file:///C:\Users\Administrator\AppData\Local\Temp\Temp1_&#36716;&#21457;&#65306;&#28165;&#21333;&#21644;&#25351;&#21335;.zip\&#31532;&#20116;&#31456;&#25991;&#20214;\201521&#22269;&#23478;&#31246;&#21153;&#24635;&#23616;&#12289;&#22269;&#23478;&#33021;&#28304;&#23616;&#20851;&#20110;&#33853;&#23454;&#29028;&#28845;&#36164;&#28304;&#31246;&#20248;&#24800;&#25919;&#31574;&#33509;&#24178;&#20107;&#39033;&#30340;&#20844;&#21578;.docx" TargetMode="External"/><Relationship Id="rId448" Type="http://schemas.openxmlformats.org/officeDocument/2006/relationships/hyperlink" Target="http://12366.chinatax.gov.cn/xzzxWebBLH_xzzxWebMain.do" TargetMode="External"/><Relationship Id="rId469" Type="http://schemas.openxmlformats.org/officeDocument/2006/relationships/hyperlink" Target="http://12366.xj-n-tax.gov.cn/bszn/rjbd/gsbd/index.htm" TargetMode="External"/><Relationship Id="rId26" Type="http://schemas.openxmlformats.org/officeDocument/2006/relationships/hyperlink" Target="http://12366.xj-n-tax.gov.cn/bszn/rjbd/gsbd/index.htm" TargetMode="External"/><Relationship Id="rId231" Type="http://schemas.openxmlformats.org/officeDocument/2006/relationships/hyperlink" Target="http://12366.xj-n-tax.gov.cn/bszn/rjbd/gsbd/index.htm" TargetMode="External"/><Relationship Id="rId252" Type="http://schemas.openxmlformats.org/officeDocument/2006/relationships/hyperlink" Target="file:///C:\Users\Administrator\AppData\Local\Temp\Temp1_&#36716;&#21457;&#65306;&#28165;&#21333;&#21644;&#25351;&#21335;.zip\&#31532;&#19968;&#31456;&#25991;&#20214;\2016111&#22269;&#23478;&#31246;&#21153;&#24635;&#23616;&#20851;&#20110;&#25512;&#34892;&#23454;&#21517;&#21150;&#31246;&#30340;&#24847;&#35265;.docx" TargetMode="External"/><Relationship Id="rId273" Type="http://schemas.openxmlformats.org/officeDocument/2006/relationships/hyperlink" Target="http://12366.chinatax.gov.cn/BsdtAllBLH_bsdtMain.do&#227;&#128;&#130;" TargetMode="External"/><Relationship Id="rId294" Type="http://schemas.openxmlformats.org/officeDocument/2006/relationships/hyperlink" Target="http://12366.chinatax.gov.cn/BsdtAllBLH_bsdtMain.do&#227;&#128;&#130;" TargetMode="External"/><Relationship Id="rId308" Type="http://schemas.openxmlformats.org/officeDocument/2006/relationships/hyperlink" Target="http://12366.chinatax.gov.cn/xzzxWebBLH_xzzxWebMain.do" TargetMode="External"/><Relationship Id="rId329" Type="http://schemas.openxmlformats.org/officeDocument/2006/relationships/hyperlink" Target="http://12366.xj-n-tax.gov.cn/bszn/rjbd/gsbd/index.htm" TargetMode="External"/><Relationship Id="rId480" Type="http://schemas.openxmlformats.org/officeDocument/2006/relationships/image" Target="media/image43.png"/><Relationship Id="rId47" Type="http://schemas.openxmlformats.org/officeDocument/2006/relationships/hyperlink" Target="http://12366.chinatax.gov.cn/xzzxWebBLH_xzzxWebMain.do" TargetMode="External"/><Relationship Id="rId68" Type="http://schemas.openxmlformats.org/officeDocument/2006/relationships/hyperlink" Target="http://12366.chinatax.gov.cn/xzzxWebBLH_xzzxWebMain.do" TargetMode="External"/><Relationship Id="rId89" Type="http://schemas.openxmlformats.org/officeDocument/2006/relationships/hyperlink" Target="http://12366.xj-n-tax.gov.cn/bszn/rjbd/gsbd/index.htm" TargetMode="External"/><Relationship Id="rId112" Type="http://schemas.openxmlformats.org/officeDocument/2006/relationships/hyperlink" Target="http://12366.chinatax.gov.cn/xzzxWebBLH_xzzxWebMain.do" TargetMode="External"/><Relationship Id="rId133" Type="http://schemas.openxmlformats.org/officeDocument/2006/relationships/hyperlink" Target="file:///C:\Users\Administrator\AppData\Local\Temp\Temp1_&#36716;&#21457;&#65306;&#28165;&#21333;&#21644;&#25351;&#21335;.zip\&#31532;&#19977;&#31456;&#25991;&#20214;\201619&#22269;&#23478;&#31246;&#21153;&#24635;&#23616;&#20851;&#20110;&#33829;&#19994;&#31246;&#25913;&#24449;&#22686;&#20540;&#31246;&#22996;&#25176;&#22320;&#31246;&#26426;&#20851;&#20195;&#24449;&#31246;&#27454;&#21644;&#20195;&#24320;&#22686;&#20540;&#31246;&#21457;&#31080;&#30340;&#20844;&#21578;.docx" TargetMode="External"/><Relationship Id="rId154" Type="http://schemas.openxmlformats.org/officeDocument/2006/relationships/hyperlink" Target="http://12366.chinatax.gov.cn/BsdtAllBLH_bsdtMain.do%E3%80%82" TargetMode="External"/><Relationship Id="rId175" Type="http://schemas.openxmlformats.org/officeDocument/2006/relationships/image" Target="media/image31.png"/><Relationship Id="rId340" Type="http://schemas.openxmlformats.org/officeDocument/2006/relationships/hyperlink" Target="http://12366.chinatax.gov.cn/BsdtAllBLH_bsdtMain.do%E3%80%82" TargetMode="External"/><Relationship Id="rId361" Type="http://schemas.openxmlformats.org/officeDocument/2006/relationships/hyperlink" Target="http://12366.chinatax.gov.cn/BsdtAllBLH_bsdtMain.do%E3%80%82" TargetMode="External"/><Relationship Id="rId196" Type="http://schemas.openxmlformats.org/officeDocument/2006/relationships/hyperlink" Target="http://12366.chinatax.gov.cn/xzzxWebBLH_xzzxWebMain.do" TargetMode="External"/><Relationship Id="rId200" Type="http://schemas.openxmlformats.org/officeDocument/2006/relationships/hyperlink" Target="http://12366.chinatax.gov.cn/BsdtAllBLH_bsdtMain.do%E3%80%82" TargetMode="External"/><Relationship Id="rId382" Type="http://schemas.openxmlformats.org/officeDocument/2006/relationships/control" Target="activeX/activeX16.xml"/><Relationship Id="rId417" Type="http://schemas.openxmlformats.org/officeDocument/2006/relationships/hyperlink" Target="http://12366.chinatax.gov.cn/xzzxWebBLH_xzzxWebMain.do" TargetMode="External"/><Relationship Id="rId438" Type="http://schemas.openxmlformats.org/officeDocument/2006/relationships/hyperlink" Target="http://12366.xj-n-tax.gov.cn/bszn/rjbd/gsbd/index.htm" TargetMode="External"/><Relationship Id="rId459" Type="http://schemas.openxmlformats.org/officeDocument/2006/relationships/hyperlink" Target="http://12366.chinatax.gov.cn/BsdtAllBLH_bsdtMain.do%E3%80%82" TargetMode="External"/><Relationship Id="rId16" Type="http://schemas.openxmlformats.org/officeDocument/2006/relationships/hyperlink" Target="&#31532;&#19968;&#31456;&#25991;&#20214;/201321&#22269;&#23478;&#31246;&#21153;&#24635;&#23616;&#20851;&#20110;&#21457;&#24067;&#20010;&#20154;&#25152;&#24471;&#31246;&#30003;&#25253;&#34920;&#30340;&#20844;&#21578;.docx" TargetMode="External"/><Relationship Id="rId221" Type="http://schemas.openxmlformats.org/officeDocument/2006/relationships/hyperlink" Target="http://12366.chinatax.gov.cn/BsdtAllBLH_bsdtMain.do%E3%80%82" TargetMode="External"/><Relationship Id="rId242" Type="http://schemas.openxmlformats.org/officeDocument/2006/relationships/hyperlink" Target="file:///C:\Users\Administrator\AppData\Local\Temp\Temp1_&#36716;&#21457;&#65306;&#28165;&#21333;&#21644;&#25351;&#21335;.zip\&#31532;&#22235;&#31456;&#25991;&#20214;\201337&#22269;&#23478;&#31246;&#21153;&#24635;&#23616;&#20851;&#20110;&#36716;&#21464;&#32844;&#33021;&#12289;&#25913;&#36827;&#20316;&#39118;&#26356;&#22909;&#20026;&#24191;&#22823;&#32435;&#31246;&#20154;&#26381;&#21153;&#30340;&#20844;&#21578;.docx" TargetMode="External"/><Relationship Id="rId263" Type="http://schemas.openxmlformats.org/officeDocument/2006/relationships/hyperlink" Target="http://12366.chinatax.gov.cn/xzzxWebBLH_xzzxWebMain.do" TargetMode="External"/><Relationship Id="rId284" Type="http://schemas.openxmlformats.org/officeDocument/2006/relationships/hyperlink" Target="http://12366.chinatax.gov.cn/xzzxWebBLH_xzzxWebMain.do" TargetMode="External"/><Relationship Id="rId319" Type="http://schemas.openxmlformats.org/officeDocument/2006/relationships/hyperlink" Target="http://12366.xj-n-tax.gov.cn/bszn/rjbd/gsbd/index.htm" TargetMode="External"/><Relationship Id="rId470" Type="http://schemas.openxmlformats.org/officeDocument/2006/relationships/hyperlink" Target="http://12366.chinatax.gov.cn/xzzxWebBLH_xzzxWebMain.do" TargetMode="External"/><Relationship Id="rId491" Type="http://schemas.openxmlformats.org/officeDocument/2006/relationships/hyperlink" Target="http://12366.xj-n-tax.gov.cn/bszn/rjbd/gsbd/index.htm" TargetMode="External"/><Relationship Id="rId505" Type="http://schemas.openxmlformats.org/officeDocument/2006/relationships/hyperlink" Target="http://12366.chinatax.gov.cn/xzzxWebBLH_xzzxWebMain.do" TargetMode="External"/><Relationship Id="rId37" Type="http://schemas.openxmlformats.org/officeDocument/2006/relationships/hyperlink" Target="http://12366.chinatax.gov.cn/BsdtAllBLH_bsdtMain.do%E3%80%82" TargetMode="External"/><Relationship Id="rId58" Type="http://schemas.openxmlformats.org/officeDocument/2006/relationships/hyperlink" Target="http://12366.xj-n-tax.gov.cn/bszn/rjbd/gsbd/index.htm" TargetMode="External"/><Relationship Id="rId79" Type="http://schemas.openxmlformats.org/officeDocument/2006/relationships/hyperlink" Target="http://130.9.1.168/guoshui/action/GetArticleView1.do?id=217255&amp;flag=1" TargetMode="External"/><Relationship Id="rId102" Type="http://schemas.openxmlformats.org/officeDocument/2006/relationships/hyperlink" Target="http://12366.chinatax.gov.cn/BsdtAllBLH_bsdtMain.do%E3%80%82" TargetMode="External"/><Relationship Id="rId123" Type="http://schemas.openxmlformats.org/officeDocument/2006/relationships/hyperlink" Target="file:///C:\Users\Administrator\AppData\Local\Temp\Temp1_&#36716;&#21457;&#65306;&#28165;&#21333;&#21644;&#25351;&#21335;.zip\&#31532;&#19968;&#31456;&#25991;&#20214;\2016103&#22269;&#23478;&#31246;&#21153;&#24635;&#23616;&#20851;&#20110;&#25512;&#34892;&#21150;&#31246;&#26080;&#32440;&#21270;&#20813;&#22635;&#21333;&#26381;&#21153;&#30340;&#36890;&#30693;.doc" TargetMode="External"/><Relationship Id="rId144" Type="http://schemas.openxmlformats.org/officeDocument/2006/relationships/hyperlink" Target="http://12366.xj-n-tax.gov.cn/bszn/rjbd/gsbd/index.htm" TargetMode="External"/><Relationship Id="rId330" Type="http://schemas.openxmlformats.org/officeDocument/2006/relationships/hyperlink" Target="http://12366.chinatax.gov.cn/xzzxWebBLH_xzzxWebMain.do" TargetMode="External"/><Relationship Id="rId90" Type="http://schemas.openxmlformats.org/officeDocument/2006/relationships/hyperlink" Target="http://12366.chinatax.gov.cn/xzzxWebBLH_xzzxWebMain.do" TargetMode="External"/><Relationship Id="rId165" Type="http://schemas.openxmlformats.org/officeDocument/2006/relationships/image" Target="media/image28.wmf"/><Relationship Id="rId186" Type="http://schemas.openxmlformats.org/officeDocument/2006/relationships/hyperlink" Target="http://12366.chinatax.gov.cn/xzzxWebBLH_xzzxWebMain.do" TargetMode="External"/><Relationship Id="rId351" Type="http://schemas.openxmlformats.org/officeDocument/2006/relationships/hyperlink" Target="http://12366.xj-n-tax.gov.cn/bszn/rjbd/gsbd/index.htm" TargetMode="External"/><Relationship Id="rId372" Type="http://schemas.openxmlformats.org/officeDocument/2006/relationships/hyperlink" Target="http://12366.chinatax.gov.cn/xzzxWebBLH_xzzxWebMain.do" TargetMode="External"/><Relationship Id="rId393" Type="http://schemas.openxmlformats.org/officeDocument/2006/relationships/hyperlink" Target="http://12366.chinatax.gov.cn/BsdtAllBLH_bsdtMain.do%E3%80%82" TargetMode="External"/><Relationship Id="rId407" Type="http://schemas.openxmlformats.org/officeDocument/2006/relationships/hyperlink" Target="http://12366.chinatax.gov.cn/xzzxWebBLH_xzzxWebMain.do" TargetMode="External"/><Relationship Id="rId428" Type="http://schemas.openxmlformats.org/officeDocument/2006/relationships/hyperlink" Target="file:///C:\Users\Administrator\AppData\Local\Temp\Temp1_&#36716;&#21457;&#65306;&#28165;&#21333;&#21644;&#25351;&#21335;.zip\&#31532;&#20116;&#31456;&#25991;&#20214;\201654&#36130;&#25919;&#37096;&#12289;&#22269;&#23478;&#31246;&#21153;&#24635;&#23616;&#20851;&#20110;&#36164;&#28304;&#31246;&#25913;&#38761;&#20855;&#20307;&#25919;&#31574;&#38382;&#39064;&#30340;&#36890;&#30693;.docx" TargetMode="External"/><Relationship Id="rId449" Type="http://schemas.openxmlformats.org/officeDocument/2006/relationships/hyperlink" Target="http://12366.chinatax.gov.cn/BsdtAllBLH_bsdtMain.do&#227;&#128;&#130;" TargetMode="External"/><Relationship Id="rId211" Type="http://schemas.openxmlformats.org/officeDocument/2006/relationships/hyperlink" Target="http://12366.chinatax.gov.cn/xzzxWebBLH_xzzxWebMain.do" TargetMode="External"/><Relationship Id="rId232" Type="http://schemas.openxmlformats.org/officeDocument/2006/relationships/hyperlink" Target="http://12366.chinatax.gov.cn/xzzxWebBLH_xzzxWebMain.do" TargetMode="External"/><Relationship Id="rId253" Type="http://schemas.openxmlformats.org/officeDocument/2006/relationships/hyperlink" Target="file:///C:\Users\Administrator\AppData\Local\Temp\Temp1_&#36716;&#21457;&#65306;&#28165;&#21333;&#21644;&#25351;&#21335;.zip\&#31532;&#22235;&#31456;&#25991;&#20214;\20071087&#22269;&#23478;&#31246;&#21153;&#24635;&#23616;&#20851;&#20110;&#20462;&#25913;&#24180;&#25152;&#24471;12&#19975;&#20803;&#20197;&#19978;&#20010;&#20154;&#33258;&#34892;&#32435;&#31246;&#30003;&#25253;&#34920;&#30340;&#36890;&#30693;.docx" TargetMode="External"/><Relationship Id="rId274" Type="http://schemas.openxmlformats.org/officeDocument/2006/relationships/hyperlink" Target="http://12366.xj-n-tax.gov.cn/bszn/rjbd/gsbd/index.htm" TargetMode="External"/><Relationship Id="rId295" Type="http://schemas.openxmlformats.org/officeDocument/2006/relationships/hyperlink" Target="http://12366.xj-n-tax.gov.cn/bszn/rjbd/gsbd/index.htm" TargetMode="External"/><Relationship Id="rId309" Type="http://schemas.openxmlformats.org/officeDocument/2006/relationships/hyperlink" Target="http://12366.chinatax.gov.cn/BsdtAllBLH_bsdtMain.do&#227;&#128;&#130;" TargetMode="External"/><Relationship Id="rId460" Type="http://schemas.openxmlformats.org/officeDocument/2006/relationships/hyperlink" Target="http://12366.xj-n-tax.gov.cn/bszn/rjbd/gsbd/index.htm" TargetMode="External"/><Relationship Id="rId481" Type="http://schemas.openxmlformats.org/officeDocument/2006/relationships/hyperlink" Target="http://12366.chinatax.gov.cn/BsdtAllBLH_bsdtMain.do%E3%80%82" TargetMode="External"/><Relationship Id="rId27" Type="http://schemas.openxmlformats.org/officeDocument/2006/relationships/hyperlink" Target="http://12366.chinatax.gov.cn/xzzxWebBLH_xzzxWebMain.do" TargetMode="External"/><Relationship Id="rId48" Type="http://schemas.openxmlformats.org/officeDocument/2006/relationships/image" Target="media/image9.wmf"/><Relationship Id="rId69" Type="http://schemas.openxmlformats.org/officeDocument/2006/relationships/hyperlink" Target="http://130.9.1.168/guoshui/action/GetArticleView1.do?id=210&amp;flag=1" TargetMode="External"/><Relationship Id="rId113" Type="http://schemas.openxmlformats.org/officeDocument/2006/relationships/image" Target="media/image20.png"/><Relationship Id="rId134" Type="http://schemas.openxmlformats.org/officeDocument/2006/relationships/hyperlink" Target="file:///C:\Users\Administrator\AppData\Local\Temp\Temp1_&#36716;&#21457;&#65306;&#28165;&#21333;&#21644;&#25351;&#21335;.zip\&#31532;&#19977;&#31456;&#25991;&#20214;\201623&#22269;&#23478;&#31246;&#21153;&#24635;&#23616;&#20851;&#20110;&#20840;&#38754;&#25512;&#24320;&#33829;&#19994;&#31246;&#25913;&#24449;&#22686;&#20540;&#31246;&#35797;&#28857;&#26377;&#20851;&#31246;&#25910;&#24449;&#25910;&#31649;&#29702;&#20107;&#39033;&#30340;&#20844;&#21578;.docx" TargetMode="External"/><Relationship Id="rId320" Type="http://schemas.openxmlformats.org/officeDocument/2006/relationships/hyperlink" Target="http://12366.chinatax.gov.cn/xzzxWebBLH_xzzxWebMain.do" TargetMode="External"/><Relationship Id="rId80" Type="http://schemas.openxmlformats.org/officeDocument/2006/relationships/hyperlink" Target="http://12366.chinatax.gov.cn/BsdtAllBLH_bsdtMain.do%E3%80%82" TargetMode="External"/><Relationship Id="rId155" Type="http://schemas.openxmlformats.org/officeDocument/2006/relationships/hyperlink" Target="http://12366.xj-n-tax.gov.cn/bszn/rjbd/gsbd/index.htm" TargetMode="External"/><Relationship Id="rId176" Type="http://schemas.openxmlformats.org/officeDocument/2006/relationships/hyperlink" Target="http://12366.chinatax.gov.cn/BsdtAllBLH_bsdtMain.do%E3%80%82" TargetMode="External"/><Relationship Id="rId197" Type="http://schemas.openxmlformats.org/officeDocument/2006/relationships/hyperlink" Target="http://12366.chinatax.gov.cn/BsdtAllBLH_bsdtMain.do%E3%80%82" TargetMode="External"/><Relationship Id="rId341" Type="http://schemas.openxmlformats.org/officeDocument/2006/relationships/hyperlink" Target="http://12366.xj-n-tax.gov.cn/bszn/rjbd/gsbd/index.htm" TargetMode="External"/><Relationship Id="rId362" Type="http://schemas.openxmlformats.org/officeDocument/2006/relationships/hyperlink" Target="http://12366.xj-n-tax.gov.cn/bszn/rjbd/gsbd/index.htm" TargetMode="External"/><Relationship Id="rId383" Type="http://schemas.openxmlformats.org/officeDocument/2006/relationships/hyperlink" Target="http://12366.chinatax.gov.cn/BsdtAllBLH_bsdtMain.do%E3%80%82" TargetMode="External"/><Relationship Id="rId418" Type="http://schemas.openxmlformats.org/officeDocument/2006/relationships/hyperlink" Target="http://12366.chinatax.gov.cn/BsdtAllBLH_bsdtMain.do&#227;&#128;&#130;" TargetMode="External"/><Relationship Id="rId439" Type="http://schemas.openxmlformats.org/officeDocument/2006/relationships/hyperlink" Target="http://12366.chinatax.gov.cn/xzzxWebBLH_xzzxWebMain.do" TargetMode="External"/><Relationship Id="rId201" Type="http://schemas.openxmlformats.org/officeDocument/2006/relationships/hyperlink" Target="http://12366.xj-n-tax.gov.cn/bszn/rjbd/gsbd/index.htm" TargetMode="External"/><Relationship Id="rId222" Type="http://schemas.openxmlformats.org/officeDocument/2006/relationships/hyperlink" Target="http://12366.xj-n-tax.gov.cn/bszn/rjbd/gsbd/index.htm" TargetMode="External"/><Relationship Id="rId243" Type="http://schemas.openxmlformats.org/officeDocument/2006/relationships/hyperlink" Target="file:///C:\Users\Administrator\AppData\Local\Temp\Temp1_&#36716;&#21457;&#65306;&#28165;&#21333;&#21644;&#25351;&#21335;.zip\&#31532;&#22235;&#31456;&#25991;&#20214;\201467&#22269;&#23478;&#31246;&#21153;&#24635;&#23616;&#20851;&#20110;&#21457;&#24067;&#12298;&#32929;&#26435;&#36716;&#35753;&#25152;&#24471;&#20010;&#20154;&#25152;&#24471;&#31246;&#31649;&#29702;&#21150;&#27861;&#65288;&#35797;&#34892;&#65289;&#12299;&#30340;&#20844;&#21578;.docx" TargetMode="External"/><Relationship Id="rId264" Type="http://schemas.openxmlformats.org/officeDocument/2006/relationships/hyperlink" Target="http://12366.chinatax.gov.cn/BsdtAllBLH_bsdtMain.do&#227;&#128;&#130;" TargetMode="External"/><Relationship Id="rId285" Type="http://schemas.openxmlformats.org/officeDocument/2006/relationships/header" Target="header1.xml"/><Relationship Id="rId450" Type="http://schemas.openxmlformats.org/officeDocument/2006/relationships/hyperlink" Target="http://12366.xj-n-tax.gov.cn/bszn/rjbd/gsbd/index.htm" TargetMode="External"/><Relationship Id="rId471" Type="http://schemas.openxmlformats.org/officeDocument/2006/relationships/hyperlink" Target="http://12366.chinatax.gov.cn/BsdtAllBLH_bsdtMain.do%E3%80%82" TargetMode="External"/><Relationship Id="rId506" Type="http://schemas.openxmlformats.org/officeDocument/2006/relationships/header" Target="header4.xml"/><Relationship Id="rId17" Type="http://schemas.openxmlformats.org/officeDocument/2006/relationships/hyperlink" Target="&#31532;&#19968;&#31456;&#25991;&#20214;/2016103&#22269;&#23478;&#31246;&#21153;&#24635;&#23616;&#20851;&#20110;&#25512;&#34892;&#21150;&#31246;&#26080;&#32440;&#21270;&#20813;&#22635;&#21333;&#26381;&#21153;&#30340;&#36890;&#30693;.doc" TargetMode="External"/><Relationship Id="rId38" Type="http://schemas.openxmlformats.org/officeDocument/2006/relationships/hyperlink" Target="http://12366.xj-n-tax.gov.cn/bszn/rjbd/gsbd/index.htm" TargetMode="External"/><Relationship Id="rId59" Type="http://schemas.openxmlformats.org/officeDocument/2006/relationships/hyperlink" Target="http://12366.chinatax.gov.cn/xzzxWebBLH_xzzxWebMain.do" TargetMode="External"/><Relationship Id="rId103" Type="http://schemas.openxmlformats.org/officeDocument/2006/relationships/hyperlink" Target="http://12366.xj-n-tax.gov.cn/bszn/rjbd/gsbd/index.htm" TargetMode="External"/><Relationship Id="rId124" Type="http://schemas.openxmlformats.org/officeDocument/2006/relationships/hyperlink" Target="file:///C:\Users\Administrator\AppData\Local\Temp\Temp1_&#36716;&#21457;&#65306;&#28165;&#21333;&#21644;&#25351;&#21335;.zip\&#31532;&#19968;&#31456;&#25991;&#20214;\2016111&#22269;&#23478;&#31246;&#21153;&#24635;&#23616;&#20851;&#20110;&#25512;&#34892;&#23454;&#21517;&#21150;&#31246;&#30340;&#24847;&#35265;.docx" TargetMode="External"/><Relationship Id="rId310" Type="http://schemas.openxmlformats.org/officeDocument/2006/relationships/hyperlink" Target="http://12366.xj-n-tax.gov.cn/bszn/rjbd/gsbd/index.htm" TargetMode="External"/><Relationship Id="rId492" Type="http://schemas.openxmlformats.org/officeDocument/2006/relationships/hyperlink" Target="http://12366.chinatax.gov.cn/xzzxWebBLH_xzzxWebMain.do" TargetMode="External"/><Relationship Id="rId70" Type="http://schemas.openxmlformats.org/officeDocument/2006/relationships/hyperlink" Target="http://130.9.1.168/guoshui/action/GetArticleView1.do?id=480936&amp;flag=1" TargetMode="External"/><Relationship Id="rId91" Type="http://schemas.openxmlformats.org/officeDocument/2006/relationships/image" Target="media/image15.png"/><Relationship Id="rId145" Type="http://schemas.openxmlformats.org/officeDocument/2006/relationships/hyperlink" Target="http://12366.chinatax.gov.cn/xzzxWebBLH_xzzxWebMain.do" TargetMode="External"/><Relationship Id="rId166" Type="http://schemas.openxmlformats.org/officeDocument/2006/relationships/control" Target="activeX/activeX11.xml"/><Relationship Id="rId187" Type="http://schemas.openxmlformats.org/officeDocument/2006/relationships/hyperlink" Target="http://12366.chinatax.gov.cn/BsdtAllBLH_bsdtMain.do%E3%80%82" TargetMode="External"/><Relationship Id="rId331" Type="http://schemas.openxmlformats.org/officeDocument/2006/relationships/hyperlink" Target="http://12366.chinatax.gov.cn/BsdtAllBLH_bsdtMain.do%E3%80%82" TargetMode="External"/><Relationship Id="rId352" Type="http://schemas.openxmlformats.org/officeDocument/2006/relationships/hyperlink" Target="http://12366.chinatax.gov.cn/xzzxWebBLH_xzzxWebMain.do" TargetMode="External"/><Relationship Id="rId373" Type="http://schemas.openxmlformats.org/officeDocument/2006/relationships/hyperlink" Target="http://12366.chinatax.gov.cn/BsdtAllBLH_bsdtMain.do%E3%80%82" TargetMode="External"/><Relationship Id="rId394" Type="http://schemas.openxmlformats.org/officeDocument/2006/relationships/hyperlink" Target="http://12366.xj-n-tax.gov.cn/bszn/rjbd/gsbd/index.htm" TargetMode="External"/><Relationship Id="rId408" Type="http://schemas.openxmlformats.org/officeDocument/2006/relationships/hyperlink" Target="http://12366.chinatax.gov.cn/BsdtAllBLH_bsdtMain.do&#227;&#128;&#130;" TargetMode="External"/><Relationship Id="rId429" Type="http://schemas.openxmlformats.org/officeDocument/2006/relationships/hyperlink" Target="file:///C:\Users\Administrator\AppData\Local\Temp\Temp1_&#36716;&#21457;&#65306;&#28165;&#21333;&#21644;&#25351;&#21335;.zip\&#31532;&#20116;&#31456;&#25991;&#20214;\20172&#22269;&#23478;&#31246;&#21153;&#24635;&#23616;&#12289;&#22269;&#22303;&#36164;&#28304;&#37096;&#20851;&#20110;&#33853;&#23454;&#36164;&#28304;&#31246;&#25913;&#38761;&#20248;&#24800;&#25919;&#31574;&#33509;&#24178;&#20107;&#39033;&#30340;&#20844;&#21578;.docx" TargetMode="External"/><Relationship Id="rId1" Type="http://schemas.openxmlformats.org/officeDocument/2006/relationships/customXml" Target="../customXml/item1.xml"/><Relationship Id="rId212" Type="http://schemas.openxmlformats.org/officeDocument/2006/relationships/hyperlink" Target="http://12366.chinatax.gov.cn/BsdtAllBLH_bsdtMain.do%E3%80%82" TargetMode="External"/><Relationship Id="rId233" Type="http://schemas.openxmlformats.org/officeDocument/2006/relationships/hyperlink" Target="http://12366.chinatax.gov.cn/BsdtAllBLH_bsdtMain.do%E3%80%82" TargetMode="External"/><Relationship Id="rId254" Type="http://schemas.openxmlformats.org/officeDocument/2006/relationships/hyperlink" Target="http://12366.chinatax.gov.cn/BsdtAllBLH_bsdtMain.do&#227;&#128;&#130;" TargetMode="External"/><Relationship Id="rId440" Type="http://schemas.openxmlformats.org/officeDocument/2006/relationships/hyperlink" Target="http://12366.chinatax.gov.cn/BsdtAllBLH_bsdtMain.do&#227;&#128;&#130;" TargetMode="External"/><Relationship Id="rId28" Type="http://schemas.openxmlformats.org/officeDocument/2006/relationships/hyperlink" Target="http://12366.chinatax.gov.cn/BsdtAllBLH_bsdtMain.do%E3%80%82" TargetMode="External"/><Relationship Id="rId49" Type="http://schemas.openxmlformats.org/officeDocument/2006/relationships/control" Target="activeX/activeX3.xml"/><Relationship Id="rId114" Type="http://schemas.openxmlformats.org/officeDocument/2006/relationships/hyperlink" Target="http://12366.chinatax.gov.cn/BsdtAllBLH_bsdtMain.do%E3%80%82" TargetMode="External"/><Relationship Id="rId275" Type="http://schemas.openxmlformats.org/officeDocument/2006/relationships/hyperlink" Target="http://12366.chinatax.gov.cn/xzzxWebBLH_xzzxWebMain.do" TargetMode="External"/><Relationship Id="rId296" Type="http://schemas.openxmlformats.org/officeDocument/2006/relationships/hyperlink" Target="http://12366.chinatax.gov.cn/xzzxWebBLH_xzzxWebMain.do" TargetMode="External"/><Relationship Id="rId300" Type="http://schemas.openxmlformats.org/officeDocument/2006/relationships/hyperlink" Target="http://12366.chinatax.gov.cn/BsdtAllBLH_bsdtMain.do&#227;&#128;&#130;" TargetMode="External"/><Relationship Id="rId461" Type="http://schemas.openxmlformats.org/officeDocument/2006/relationships/hyperlink" Target="http://12366.chinatax.gov.cn/xzzxWebBLH_xzzxWebMain.do" TargetMode="External"/><Relationship Id="rId482" Type="http://schemas.openxmlformats.org/officeDocument/2006/relationships/hyperlink" Target="http://12366.xj-n-tax.gov.cn/bszn/rjbd/gsbd/index.htm" TargetMode="External"/><Relationship Id="rId60" Type="http://schemas.openxmlformats.org/officeDocument/2006/relationships/hyperlink" Target="http://12366.chinatax.gov.cn/BsdtAllBLH_bsdtMain.do%E3%80%82" TargetMode="External"/><Relationship Id="rId81" Type="http://schemas.openxmlformats.org/officeDocument/2006/relationships/hyperlink" Target="http://12366.xj-n-tax.gov.cn/bszn/rjbd/gsbd/index.htm" TargetMode="External"/><Relationship Id="rId135" Type="http://schemas.openxmlformats.org/officeDocument/2006/relationships/hyperlink" Target="file:///C:\Users\Administrator\AppData\Local\Temp\Temp1_&#36716;&#21457;&#65306;&#28165;&#21333;&#21644;&#25351;&#21335;.zip\&#31532;&#19977;&#31456;&#25991;&#20214;\201459&#22269;&#23478;&#31246;&#21153;&#24635;&#23616;&#20851;&#20110;&#21360;&#21457;&#12298;&#31246;&#21153;&#31995;&#32479;&#39318;&#38382;&#36131;&#20219;&#21046;&#24230;&#65288;&#35797;&#34892;&#65289;&#12299;&#30340;&#36890;&#30693;.docx" TargetMode="External"/><Relationship Id="rId156" Type="http://schemas.openxmlformats.org/officeDocument/2006/relationships/hyperlink" Target="http://12366.chinatax.gov.cn/xzzxWebBLH_xzzxWebMain.do" TargetMode="External"/><Relationship Id="rId177" Type="http://schemas.openxmlformats.org/officeDocument/2006/relationships/hyperlink" Target="http://12366.xj-n-tax.gov.cn/bszn/rjbd/gsbd/index.htm" TargetMode="External"/><Relationship Id="rId198" Type="http://schemas.openxmlformats.org/officeDocument/2006/relationships/hyperlink" Target="http://12366.xj-n-tax.gov.cn/bszn/rjbd/gsbd/index.htm" TargetMode="External"/><Relationship Id="rId321" Type="http://schemas.openxmlformats.org/officeDocument/2006/relationships/hyperlink" Target="http://12366.chinatax.gov.cn/BsdtAllBLH_bsdtMain.do%E3%80%82" TargetMode="External"/><Relationship Id="rId342" Type="http://schemas.openxmlformats.org/officeDocument/2006/relationships/hyperlink" Target="http://12366.chinatax.gov.cn/xzzxWebBLH_xzzxWebMain.do" TargetMode="External"/><Relationship Id="rId363" Type="http://schemas.openxmlformats.org/officeDocument/2006/relationships/hyperlink" Target="http://12366.chinatax.gov.cn/xzzxWebBLH_xzzxWebMain.do" TargetMode="External"/><Relationship Id="rId384" Type="http://schemas.openxmlformats.org/officeDocument/2006/relationships/hyperlink" Target="http://12366.xj-n-tax.gov.cn/bszn/rjbd/gsbd/index.htm" TargetMode="External"/><Relationship Id="rId419" Type="http://schemas.openxmlformats.org/officeDocument/2006/relationships/hyperlink" Target="http://12366.xj-n-tax.gov.cn/bszn/rjbd/gsbd/index.htm" TargetMode="External"/><Relationship Id="rId202" Type="http://schemas.openxmlformats.org/officeDocument/2006/relationships/hyperlink" Target="http://12366.chinatax.gov.cn/xzzxWebBLH_xzzxWebMain.do" TargetMode="External"/><Relationship Id="rId223" Type="http://schemas.openxmlformats.org/officeDocument/2006/relationships/hyperlink" Target="http://12366.chinatax.gov.cn/xzzxWebBLH_xzzxWebMain.do" TargetMode="External"/><Relationship Id="rId244" Type="http://schemas.openxmlformats.org/officeDocument/2006/relationships/hyperlink" Target="file:///C:\Users\Administrator\AppData\Local\Temp\Temp1_&#36716;&#21457;&#65306;&#28165;&#21333;&#21644;&#25351;&#21335;.zip\&#31532;&#22235;&#31456;&#25991;&#20214;\201520&#22269;&#23478;&#31246;&#21153;&#24635;&#23616;&#20851;&#20110;&#20010;&#20154;&#38750;&#36135;&#24065;&#24615;&#36164;&#20135;&#25237;&#36164;&#26377;&#20851;&#20010;&#20154;&#25152;&#24471;&#31246;&#24449;&#31649;&#38382;&#39064;&#30340;&#20844;&#21578;.docx" TargetMode="External"/><Relationship Id="rId430" Type="http://schemas.openxmlformats.org/officeDocument/2006/relationships/hyperlink" Target="http://12366.chinatax.gov.cn/BsdtAllBLH_bsdtMain.do&#227;&#128;&#130;" TargetMode="External"/><Relationship Id="rId18" Type="http://schemas.openxmlformats.org/officeDocument/2006/relationships/hyperlink" Target="http://12366.chinatax.gov.cn/BsdtAllBLH_bsdtMain.do&#227;&#128;&#130;" TargetMode="External"/><Relationship Id="rId39" Type="http://schemas.openxmlformats.org/officeDocument/2006/relationships/hyperlink" Target="http://12366.chinatax.gov.cn/xzzxWebBLH_xzzxWebMain.do" TargetMode="External"/><Relationship Id="rId265" Type="http://schemas.openxmlformats.org/officeDocument/2006/relationships/hyperlink" Target="http://12366.xj-n-tax.gov.cn/bszn/rjbd/gsbd/index.htm" TargetMode="External"/><Relationship Id="rId286" Type="http://schemas.openxmlformats.org/officeDocument/2006/relationships/header" Target="header2.xml"/><Relationship Id="rId451" Type="http://schemas.openxmlformats.org/officeDocument/2006/relationships/hyperlink" Target="http://12366.chinatax.gov.cn/xzzxWebBLH_xzzxWebMain.do" TargetMode="External"/><Relationship Id="rId472" Type="http://schemas.openxmlformats.org/officeDocument/2006/relationships/hyperlink" Target="http://12366.xj-n-tax.gov.cn/bszn/rjbd/gsbd/index.htm" TargetMode="External"/><Relationship Id="rId493" Type="http://schemas.openxmlformats.org/officeDocument/2006/relationships/hyperlink" Target="http://12366.chinatax.gov.cn/BsdtAllBLH_bsdtMain.do%E3%80%82" TargetMode="External"/><Relationship Id="rId507" Type="http://schemas.openxmlformats.org/officeDocument/2006/relationships/footer" Target="footer4.xml"/><Relationship Id="rId50" Type="http://schemas.openxmlformats.org/officeDocument/2006/relationships/image" Target="media/image10.wmf"/><Relationship Id="rId104" Type="http://schemas.openxmlformats.org/officeDocument/2006/relationships/hyperlink" Target="http://12366.chinatax.gov.cn/xzzxWebBLH_xzzxWebMain.do" TargetMode="External"/><Relationship Id="rId125" Type="http://schemas.openxmlformats.org/officeDocument/2006/relationships/hyperlink" Target="file:///C:\Users\Administrator\AppData\Local\Temp\Temp1_&#36716;&#21457;&#65306;&#28165;&#21333;&#21644;&#25351;&#21335;.zip\&#31532;&#19977;&#31456;&#25991;&#20214;\20041024&#22269;&#23478;&#31246;&#21153;&#24635;&#23616;&#20851;&#20110;&#21152;&#24378;&#21644;&#35268;&#33539;&#31246;&#21153;&#26426;&#20851;&#20195;&#24320;&#26222;&#36890;&#21457;&#31080;&#24037;&#20316;&#30340;&#36890;&#30693;.docx" TargetMode="External"/><Relationship Id="rId146" Type="http://schemas.openxmlformats.org/officeDocument/2006/relationships/hyperlink" Target="http://12366.chinatax.gov.cn/BsdtAllBLH_bsdtMain.do&#227;&#128;&#130;" TargetMode="External"/><Relationship Id="rId167" Type="http://schemas.openxmlformats.org/officeDocument/2006/relationships/image" Target="media/image29.png"/><Relationship Id="rId188" Type="http://schemas.openxmlformats.org/officeDocument/2006/relationships/hyperlink" Target="http://12366.xj-n-tax.gov.cn/bszn/rjbd/gsbd/index.htm" TargetMode="External"/><Relationship Id="rId311" Type="http://schemas.openxmlformats.org/officeDocument/2006/relationships/hyperlink" Target="http://12366.chinatax.gov.cn/xzzxWebBLH_xzzxWebMain.do" TargetMode="External"/><Relationship Id="rId332" Type="http://schemas.openxmlformats.org/officeDocument/2006/relationships/hyperlink" Target="http://12366.xj-n-tax.gov.cn/bszn/rjbd/gsbd/index.htm" TargetMode="External"/><Relationship Id="rId353" Type="http://schemas.openxmlformats.org/officeDocument/2006/relationships/image" Target="media/image38.wmf"/><Relationship Id="rId374" Type="http://schemas.openxmlformats.org/officeDocument/2006/relationships/hyperlink" Target="http://12366.xj-n-tax.gov.cn/bszn/rjbd/gsbd/index.htm" TargetMode="External"/><Relationship Id="rId395" Type="http://schemas.openxmlformats.org/officeDocument/2006/relationships/hyperlink" Target="http://12366.chinatax.gov.cn/xzzxWebBLH_xzzxWebMain.do" TargetMode="External"/><Relationship Id="rId409" Type="http://schemas.openxmlformats.org/officeDocument/2006/relationships/hyperlink" Target="http://12366.xj-n-tax.gov.cn/bszn/rjbd/gsbd/index.htm" TargetMode="External"/><Relationship Id="rId71" Type="http://schemas.openxmlformats.org/officeDocument/2006/relationships/hyperlink" Target="http://130.9.1.168/guoshui/action/GetArticleView1.do?id=158181&amp;flag=1" TargetMode="External"/><Relationship Id="rId92" Type="http://schemas.openxmlformats.org/officeDocument/2006/relationships/hyperlink" Target="http://12366.chinatax.gov.cn/BsdtAllBLH_bsdtMain.do%E3%80%82" TargetMode="External"/><Relationship Id="rId213" Type="http://schemas.openxmlformats.org/officeDocument/2006/relationships/hyperlink" Target="http://12366.xj-n-tax.gov.cn/bszn/rjbd/gsbd/index.htm" TargetMode="External"/><Relationship Id="rId234" Type="http://schemas.openxmlformats.org/officeDocument/2006/relationships/hyperlink" Target="http://12366.xj-n-tax.gov.cn/bszn/rjbd/gsbd/index.htm" TargetMode="External"/><Relationship Id="rId420" Type="http://schemas.openxmlformats.org/officeDocument/2006/relationships/hyperlink" Target="http://12366.chinatax.gov.cn/xzzxWebBLH_xzzxWebMain.do" TargetMode="External"/><Relationship Id="rId2" Type="http://schemas.openxmlformats.org/officeDocument/2006/relationships/numbering" Target="numbering.xml"/><Relationship Id="rId29" Type="http://schemas.openxmlformats.org/officeDocument/2006/relationships/hyperlink" Target="http://12366.xj-n-tax.gov.cn/bszn/rjbd/gsbd/index.htm" TargetMode="External"/><Relationship Id="rId255" Type="http://schemas.openxmlformats.org/officeDocument/2006/relationships/hyperlink" Target="http://12366.xj-n-tax.gov.cn/bszn/rjbd/gsbd/index.htm" TargetMode="External"/><Relationship Id="rId276" Type="http://schemas.openxmlformats.org/officeDocument/2006/relationships/hyperlink" Target="http://12366.chinatax.gov.cn/BsdtAllBLH_bsdtMain.do&#227;&#128;&#130;" TargetMode="External"/><Relationship Id="rId297" Type="http://schemas.openxmlformats.org/officeDocument/2006/relationships/hyperlink" Target="http://12366.chinatax.gov.cn/BsdtAllBLH_bsdtMain.do&#227;&#128;&#130;" TargetMode="External"/><Relationship Id="rId441" Type="http://schemas.openxmlformats.org/officeDocument/2006/relationships/hyperlink" Target="http://12366.xj-n-tax.gov.cn/bszn/rjbd/gsbd/index.htm" TargetMode="External"/><Relationship Id="rId462" Type="http://schemas.openxmlformats.org/officeDocument/2006/relationships/hyperlink" Target="http://12366.chinatax.gov.cn/BsdtAllBLH_bsdtMain.do%E3%80%82" TargetMode="External"/><Relationship Id="rId483" Type="http://schemas.openxmlformats.org/officeDocument/2006/relationships/hyperlink" Target="http://12366.chinatax.gov.cn/xzzxWebBLH_xzzxWebMain.do" TargetMode="External"/><Relationship Id="rId40" Type="http://schemas.openxmlformats.org/officeDocument/2006/relationships/image" Target="media/image6.wmf"/><Relationship Id="rId115" Type="http://schemas.openxmlformats.org/officeDocument/2006/relationships/hyperlink" Target="http://12366.xj-n-tax.gov.cn/bszn/rjbd/gsbd/index.htm" TargetMode="External"/><Relationship Id="rId136" Type="http://schemas.openxmlformats.org/officeDocument/2006/relationships/hyperlink" Target="file:///C:\Users\Administrator\AppData\Local\Temp\Temp1_&#36716;&#21457;&#65306;&#28165;&#21333;&#21644;&#25351;&#21335;.zip\&#31532;&#19968;&#31456;&#25991;&#20214;\201646&#22269;&#23478;&#31246;&#21153;&#24635;&#23616;&#20851;&#20110;&#21152;&#24555;&#25512;&#34892;&#21150;&#31246;&#20107;&#39033;&#21516;&#22478;&#36890;&#21150;&#30340;&#36890;&#30693;.doc" TargetMode="External"/><Relationship Id="rId157" Type="http://schemas.openxmlformats.org/officeDocument/2006/relationships/image" Target="media/image24.wmf"/><Relationship Id="rId178" Type="http://schemas.openxmlformats.org/officeDocument/2006/relationships/hyperlink" Target="http://12366.chinatax.gov.cn/xzzxWebBLH_xzzxWebMain.do" TargetMode="External"/><Relationship Id="rId301" Type="http://schemas.openxmlformats.org/officeDocument/2006/relationships/hyperlink" Target="http://12366.xj-n-tax.gov.cn/bszn/rjbd/gsbd/index.htm" TargetMode="External"/><Relationship Id="rId322" Type="http://schemas.openxmlformats.org/officeDocument/2006/relationships/hyperlink" Target="http://12366.xj-n-tax.gov.cn/bszn/rjbd/gsbd/index.htm" TargetMode="External"/><Relationship Id="rId343" Type="http://schemas.openxmlformats.org/officeDocument/2006/relationships/hyperlink" Target="http://baike.baidu.com/view/6044836.htm" TargetMode="External"/><Relationship Id="rId364" Type="http://schemas.openxmlformats.org/officeDocument/2006/relationships/hyperlink" Target="http://baike.baidu.com/view/1256.htm" TargetMode="External"/><Relationship Id="rId61" Type="http://schemas.openxmlformats.org/officeDocument/2006/relationships/hyperlink" Target="http://12366.xj-n-tax.gov.cn/bszn/rjbd/gsbd/index.htm" TargetMode="External"/><Relationship Id="rId82" Type="http://schemas.openxmlformats.org/officeDocument/2006/relationships/hyperlink" Target="http://12366.chinatax.gov.cn/xzzxWebBLH_xzzxWebMain.do" TargetMode="External"/><Relationship Id="rId199" Type="http://schemas.openxmlformats.org/officeDocument/2006/relationships/hyperlink" Target="http://12366.chinatax.gov.cn/xzzxWebBLH_xzzxWebMain.do" TargetMode="External"/><Relationship Id="rId203" Type="http://schemas.openxmlformats.org/officeDocument/2006/relationships/hyperlink" Target="http://12366.chinatax.gov.cn/BsdtAllBLH_bsdtMain.do%E3%80%82" TargetMode="External"/><Relationship Id="rId385" Type="http://schemas.openxmlformats.org/officeDocument/2006/relationships/hyperlink" Target="http://12366.chinatax.gov.cn/xzzxWebBLH_xzzxWebMain.do" TargetMode="External"/><Relationship Id="rId19" Type="http://schemas.openxmlformats.org/officeDocument/2006/relationships/hyperlink" Target="http://12366.xj-n-tax.gov.cn/bszn/rjbd/gsbd/index.htm" TargetMode="External"/><Relationship Id="rId224" Type="http://schemas.openxmlformats.org/officeDocument/2006/relationships/hyperlink" Target="http://12366.chinatax.gov.cn/BsdtAllBLH_bsdtMain.do%E3%80%82" TargetMode="External"/><Relationship Id="rId245" Type="http://schemas.openxmlformats.org/officeDocument/2006/relationships/hyperlink" Target="file:///C:\Users\Administrator\AppData\Local\Temp\Temp1_&#36716;&#21457;&#65306;&#28165;&#21333;&#21644;&#25351;&#21335;.zip\&#31532;&#22235;&#31456;&#25991;&#20214;\201528&#22269;&#23478;&#31246;&#21153;&#24635;&#23616;&#20851;&#20110;&#21457;&#24067;&#29983;&#20135;&#32463;&#33829;&#25152;&#24471;&#21450;&#20943;&#20813;&#31246;&#20107;&#39033;&#26377;&#20851;&#20010;&#20154;&#25152;&#24471;&#31246;&#30003;&#25253;&#34920;&#30340;&#20844;&#21578;.docx" TargetMode="External"/><Relationship Id="rId266" Type="http://schemas.openxmlformats.org/officeDocument/2006/relationships/hyperlink" Target="http://12366.chinatax.gov.cn/xzzxWebBLH_xzzxWebMain.do" TargetMode="External"/><Relationship Id="rId287" Type="http://schemas.openxmlformats.org/officeDocument/2006/relationships/footer" Target="footer1.xml"/><Relationship Id="rId410" Type="http://schemas.openxmlformats.org/officeDocument/2006/relationships/hyperlink" Target="http://12366.chinatax.gov.cn/xzzxWebBLH_xzzxWebMain.do" TargetMode="External"/><Relationship Id="rId431" Type="http://schemas.openxmlformats.org/officeDocument/2006/relationships/hyperlink" Target="http://12366.xj-n-tax.gov.cn/bszn/rjbd/gsbd/index.htm" TargetMode="External"/><Relationship Id="rId452" Type="http://schemas.openxmlformats.org/officeDocument/2006/relationships/hyperlink" Target="http://12366.chinatax.gov.cn/BsdtAllBLH_bsdtMain.do%E3%80%82" TargetMode="External"/><Relationship Id="rId473" Type="http://schemas.openxmlformats.org/officeDocument/2006/relationships/hyperlink" Target="http://12366.chinatax.gov.cn/xzzxWebBLH_xzzxWebMain.do" TargetMode="External"/><Relationship Id="rId494" Type="http://schemas.openxmlformats.org/officeDocument/2006/relationships/hyperlink" Target="http://12366.xj-n-tax.gov.cn/bszn/rjbd/gsbd/index.htm" TargetMode="External"/><Relationship Id="rId508" Type="http://schemas.openxmlformats.org/officeDocument/2006/relationships/fontTable" Target="fontTable.xml"/><Relationship Id="rId30" Type="http://schemas.openxmlformats.org/officeDocument/2006/relationships/hyperlink" Target="http://12366.chinatax.gov.cn/xzzxWebBLH_xzzxWebMain.do" TargetMode="External"/><Relationship Id="rId105" Type="http://schemas.openxmlformats.org/officeDocument/2006/relationships/image" Target="media/image19.wmf"/><Relationship Id="rId126" Type="http://schemas.openxmlformats.org/officeDocument/2006/relationships/hyperlink" Target="file:///C:\Users\Administrator\AppData\Local\Temp\Temp1_&#36716;&#21457;&#65306;&#28165;&#21333;&#21644;&#25351;&#21335;.zip\&#31532;&#19977;&#31456;&#25991;&#20214;\2016145&#22269;&#23478;&#31246;&#21153;&#24635;&#23616;&#20851;&#20110;&#33829;&#19994;&#31246;&#25913;&#24449;&#22686;&#20540;&#31246;&#22996;&#25176;&#22320;&#31246;&#23616;&#20195;&#24449;&#31246;&#27454;&#21644;&#20195;&#24320;&#22686;&#20540;&#31246;&#21457;&#31080;&#30340;&#36890;&#30693;.docx" TargetMode="External"/><Relationship Id="rId147" Type="http://schemas.openxmlformats.org/officeDocument/2006/relationships/hyperlink" Target="http://12366.xj-n-tax.gov.cn/bszn/rjbd/gsbd/index.htm" TargetMode="External"/><Relationship Id="rId168" Type="http://schemas.openxmlformats.org/officeDocument/2006/relationships/hyperlink" Target="http://12366.chinatax.gov.cn/BsdtAllBLH_bsdtMain.do%E3%80%82" TargetMode="External"/><Relationship Id="rId312" Type="http://schemas.openxmlformats.org/officeDocument/2006/relationships/hyperlink" Target="http://12366.chinatax.gov.cn/BsdtAllBLH_bsdtMain.do%E3%80%82" TargetMode="External"/><Relationship Id="rId333" Type="http://schemas.openxmlformats.org/officeDocument/2006/relationships/hyperlink" Target="http://12366.chinatax.gov.cn/xzzxWebBLH_xzzxWebMain.do" TargetMode="External"/><Relationship Id="rId354" Type="http://schemas.openxmlformats.org/officeDocument/2006/relationships/control" Target="activeX/activeX13.xml"/><Relationship Id="rId51" Type="http://schemas.openxmlformats.org/officeDocument/2006/relationships/control" Target="activeX/activeX4.xml"/><Relationship Id="rId72" Type="http://schemas.openxmlformats.org/officeDocument/2006/relationships/hyperlink" Target="http://130.9.1.168/guoshui/action/GetArticleView1.do?id=217255&amp;flag=1" TargetMode="External"/><Relationship Id="rId93" Type="http://schemas.openxmlformats.org/officeDocument/2006/relationships/hyperlink" Target="http://12366.xj-n-tax.gov.cn/bszn/rjbd/gsbd/index.htm" TargetMode="External"/><Relationship Id="rId189" Type="http://schemas.openxmlformats.org/officeDocument/2006/relationships/hyperlink" Target="http://12366.chinatax.gov.cn/xzzxWebBLH_xzzxWebMain.do" TargetMode="External"/><Relationship Id="rId375" Type="http://schemas.openxmlformats.org/officeDocument/2006/relationships/hyperlink" Target="http://12366.chinatax.gov.cn/xzzxWebBLH_xzzxWebMain.do" TargetMode="External"/><Relationship Id="rId396" Type="http://schemas.openxmlformats.org/officeDocument/2006/relationships/hyperlink" Target="http://130.9.1.168/guoshui/action/GetArticleView1.do?id=77&amp;flag=1" TargetMode="External"/><Relationship Id="rId3" Type="http://schemas.openxmlformats.org/officeDocument/2006/relationships/styles" Target="styles.xml"/><Relationship Id="rId214" Type="http://schemas.openxmlformats.org/officeDocument/2006/relationships/hyperlink" Target="http://12366.chinatax.gov.cn/xzzxWebBLH_xzzxWebMain.do" TargetMode="External"/><Relationship Id="rId235" Type="http://schemas.openxmlformats.org/officeDocument/2006/relationships/hyperlink" Target="http://12366.chinatax.gov.cn/xzzxWebBLH_xzzxWebMain.do" TargetMode="External"/><Relationship Id="rId256" Type="http://schemas.openxmlformats.org/officeDocument/2006/relationships/hyperlink" Target="http://12366.chinatax.gov.cn/xzzxWebBLH_xzzxWebMain.do" TargetMode="External"/><Relationship Id="rId277" Type="http://schemas.openxmlformats.org/officeDocument/2006/relationships/hyperlink" Target="http://12366.xj-n-tax.gov.cn/bszn/rjbd/gsbd/index.htm" TargetMode="External"/><Relationship Id="rId298" Type="http://schemas.openxmlformats.org/officeDocument/2006/relationships/hyperlink" Target="http://12366.xj-n-tax.gov.cn/bszn/rjbd/gsbd/index.htm" TargetMode="External"/><Relationship Id="rId400" Type="http://schemas.openxmlformats.org/officeDocument/2006/relationships/hyperlink" Target="http://12366.chinatax.gov.cn/xzzxWebBLH_xzzxWebMain.do" TargetMode="External"/><Relationship Id="rId421" Type="http://schemas.openxmlformats.org/officeDocument/2006/relationships/hyperlink" Target="file:///C:\Users\Administrator\AppData\Local\Temp\Temp1_&#36716;&#21457;&#65306;&#28165;&#21333;&#21644;&#25351;&#21335;.zip\&#31532;&#22235;&#31456;&#25991;&#20214;\&#22269;&#21153;&#38498;&#20196;2011605&#22269;&#21153;&#38498;&#20851;&#20110;&#20462;&#25913;&#12298;&#20013;&#21326;&#20154;&#27665;&#20849;&#21644;&#22269;&#36164;&#28304;&#31246;&#26242;&#34892;&#26465;&#20363;&#12299;&#30340;&#20915;&#23450;.docx" TargetMode="External"/><Relationship Id="rId442" Type="http://schemas.openxmlformats.org/officeDocument/2006/relationships/hyperlink" Target="http://12366.chinatax.gov.cn/xzzxWebBLH_xzzxWebMain.do" TargetMode="External"/><Relationship Id="rId463" Type="http://schemas.openxmlformats.org/officeDocument/2006/relationships/hyperlink" Target="http://12366.xj-n-tax.gov.cn/bszn/rjbd/gsbd/index.htm" TargetMode="External"/><Relationship Id="rId484" Type="http://schemas.openxmlformats.org/officeDocument/2006/relationships/hyperlink" Target="http://12366.chinatax.gov.cn/BsdtAllBLH_bsdtMain.do%E3%80%82" TargetMode="External"/><Relationship Id="rId116" Type="http://schemas.openxmlformats.org/officeDocument/2006/relationships/hyperlink" Target="http://12366.chinatax.gov.cn/xzzxWebBLH_xzzxWebMain.do" TargetMode="External"/><Relationship Id="rId137" Type="http://schemas.openxmlformats.org/officeDocument/2006/relationships/hyperlink" Target="file:///C:\Users\Administrator\AppData\Local\Temp\Temp1_&#36716;&#21457;&#65306;&#28165;&#21333;&#21644;&#25351;&#21335;.zip\&#31532;&#19968;&#31456;&#25991;&#20214;\2016103&#22269;&#23478;&#31246;&#21153;&#24635;&#23616;&#20851;&#20110;&#25512;&#34892;&#21150;&#31246;&#26080;&#32440;&#21270;&#20813;&#22635;&#21333;&#26381;&#21153;&#30340;&#36890;&#30693;.doc" TargetMode="External"/><Relationship Id="rId158" Type="http://schemas.openxmlformats.org/officeDocument/2006/relationships/control" Target="activeX/activeX7.xml"/><Relationship Id="rId302" Type="http://schemas.openxmlformats.org/officeDocument/2006/relationships/hyperlink" Target="http://12366.chinatax.gov.cn/xzzxWebBLH_xzzxWebMain.do" TargetMode="External"/><Relationship Id="rId323" Type="http://schemas.openxmlformats.org/officeDocument/2006/relationships/hyperlink" Target="http://12366.chinatax.gov.cn/xzzxWebBLH_xzzxWebMain.do" TargetMode="External"/><Relationship Id="rId344" Type="http://schemas.openxmlformats.org/officeDocument/2006/relationships/image" Target="media/image36.png"/><Relationship Id="rId20" Type="http://schemas.openxmlformats.org/officeDocument/2006/relationships/hyperlink" Target="http://12366.chinatax.gov.cn/xzzxWebBLH_xzzxWebMain.do" TargetMode="External"/><Relationship Id="rId41" Type="http://schemas.openxmlformats.org/officeDocument/2006/relationships/control" Target="activeX/activeX1.xml"/><Relationship Id="rId62" Type="http://schemas.openxmlformats.org/officeDocument/2006/relationships/hyperlink" Target="http://12366.chinatax.gov.cn/xzzxWebBLH_xzzxWebMain.do" TargetMode="External"/><Relationship Id="rId83" Type="http://schemas.openxmlformats.org/officeDocument/2006/relationships/image" Target="media/image13.png"/><Relationship Id="rId179" Type="http://schemas.openxmlformats.org/officeDocument/2006/relationships/image" Target="media/image32.wmf"/><Relationship Id="rId365" Type="http://schemas.openxmlformats.org/officeDocument/2006/relationships/hyperlink" Target="http://baike.baidu.com/view/139778.htm" TargetMode="External"/><Relationship Id="rId386" Type="http://schemas.openxmlformats.org/officeDocument/2006/relationships/hyperlink" Target="javascript:viod();" TargetMode="External"/><Relationship Id="rId190" Type="http://schemas.openxmlformats.org/officeDocument/2006/relationships/image" Target="media/image33.png"/><Relationship Id="rId204" Type="http://schemas.openxmlformats.org/officeDocument/2006/relationships/hyperlink" Target="http://12366.xj-n-tax.gov.cn/bszn/rjbd/gsbd/index.htm" TargetMode="External"/><Relationship Id="rId225" Type="http://schemas.openxmlformats.org/officeDocument/2006/relationships/hyperlink" Target="http://12366.xj-n-tax.gov.cn/bszn/rjbd/gsbd/index.htm" TargetMode="External"/><Relationship Id="rId246" Type="http://schemas.openxmlformats.org/officeDocument/2006/relationships/hyperlink" Target="file:///C:\Users\Administrator\AppData\Local\Temp\Temp1_&#36716;&#21457;&#65306;&#28165;&#21333;&#21644;&#25351;&#21335;.zip\&#31532;&#22235;&#31456;&#25991;&#20214;\2007106&#22269;&#23478;&#31246;&#21153;&#24635;&#23616;&#20851;&#20110;&#33853;&#23454;&#20004;&#20010;&#20943;&#36127;&#20248;&#21270;&#32435;&#31246;&#26381;&#21153;&#24037;&#20316;&#30340;&#24847;&#35265;.docx" TargetMode="External"/><Relationship Id="rId267" Type="http://schemas.openxmlformats.org/officeDocument/2006/relationships/hyperlink" Target="http://12366.chinatax.gov.cn/BsdtAllBLH_bsdtMain.do&#227;&#128;&#130;" TargetMode="External"/><Relationship Id="rId288" Type="http://schemas.openxmlformats.org/officeDocument/2006/relationships/footer" Target="footer2.xml"/><Relationship Id="rId411" Type="http://schemas.openxmlformats.org/officeDocument/2006/relationships/hyperlink" Target="file:///C:\Users\Administrator\AppData\Local\Temp\Temp1_&#36716;&#21457;&#65306;&#28165;&#21333;&#21644;&#25351;&#21335;.zip\&#31532;&#22235;&#31456;&#25991;&#20214;\&#20027;&#24109;&#20196;2011&#24180;48&#21495;&#20840;&#22269;&#20154;&#27665;&#20195;&#34920;&#22823;&#20250;&#24120;&#21153;&#22996;&#21592;&#20250;&#20851;&#20110;&#20462;&#25913;&#12298;&#20013;&#21326;&#20154;&#27665;&#20849;&#21644;&#22269;&#20010;&#20154;&#25152;&#24471;&#31246;&#27861;&#12299;&#30340;&#20915;&#23450;.docx" TargetMode="External"/><Relationship Id="rId432" Type="http://schemas.openxmlformats.org/officeDocument/2006/relationships/hyperlink" Target="http://12366.chinatax.gov.cn/xzzxWebBLH_xzzxWebMain.do" TargetMode="External"/><Relationship Id="rId453" Type="http://schemas.openxmlformats.org/officeDocument/2006/relationships/hyperlink" Target="http://12366.xj-n-tax.gov.cn/bszn/rjbd/gsbd/index.htm" TargetMode="External"/><Relationship Id="rId474" Type="http://schemas.openxmlformats.org/officeDocument/2006/relationships/hyperlink" Target="http://12366.chinatax.gov.cn/BsdtAllBLH_bsdtMain.do%E3%80%82" TargetMode="External"/><Relationship Id="rId509" Type="http://schemas.openxmlformats.org/officeDocument/2006/relationships/theme" Target="theme/theme1.xml"/><Relationship Id="rId106" Type="http://schemas.openxmlformats.org/officeDocument/2006/relationships/control" Target="activeX/activeX6.xml"/><Relationship Id="rId127" Type="http://schemas.openxmlformats.org/officeDocument/2006/relationships/hyperlink" Target="file:///C:\Users\Administrator\AppData\Local\Temp\Temp1_&#36716;&#21457;&#65306;&#28165;&#21333;&#21644;&#25351;&#21335;.zip\&#31532;&#19977;&#31456;&#25991;&#20214;\2016399&#22269;&#23478;&#31246;&#21153;&#24635;&#23616;&#20851;&#20110;&#24378;&#21270;&#22269;&#31246;&#12289;&#22320;&#31246;&#32852;&#21512;&#21150;&#31246;&#36827;&#19968;&#27493;&#25913;&#36827;&#26381;&#21153;&#30340;&#36890;&#30693;.docx" TargetMode="External"/><Relationship Id="rId313" Type="http://schemas.openxmlformats.org/officeDocument/2006/relationships/hyperlink" Target="http://12366.xj-n-tax.gov.cn/bszn/rjbd/gsbd/index.htm" TargetMode="External"/><Relationship Id="rId495" Type="http://schemas.openxmlformats.org/officeDocument/2006/relationships/hyperlink" Target="http://12366.chinatax.gov.cn/xzzxWebBLH_xzzxWebMain.do" TargetMode="External"/><Relationship Id="rId10" Type="http://schemas.openxmlformats.org/officeDocument/2006/relationships/hyperlink" Target="http://12366.xj-n-tax.gov.cn/bszn/rjbd/gsbd/index.htm" TargetMode="External"/><Relationship Id="rId31" Type="http://schemas.openxmlformats.org/officeDocument/2006/relationships/hyperlink" Target="http://12366.chinatax.gov.cn/BsdtAllBLH_bsdtMain.do%E3%80%82" TargetMode="External"/><Relationship Id="rId52" Type="http://schemas.openxmlformats.org/officeDocument/2006/relationships/hyperlink" Target="http://12366.chinatax.gov.cn/BsdtAllBLH_bsdtMain.do%E3%80%82" TargetMode="External"/><Relationship Id="rId73" Type="http://schemas.openxmlformats.org/officeDocument/2006/relationships/hyperlink" Target="http://12366.chinatax.gov.cn/BsdtAllBLH_bsdtMain.do%E3%80%82" TargetMode="External"/><Relationship Id="rId94" Type="http://schemas.openxmlformats.org/officeDocument/2006/relationships/hyperlink" Target="http://12366.chinatax.gov.cn/xzzxWebBLH_xzzxWebMain.do" TargetMode="External"/><Relationship Id="rId148" Type="http://schemas.openxmlformats.org/officeDocument/2006/relationships/hyperlink" Target="http://12366.chinatax.gov.cn/xzzxWebBLH_xzzxWebMain.do" TargetMode="External"/><Relationship Id="rId169" Type="http://schemas.openxmlformats.org/officeDocument/2006/relationships/hyperlink" Target="http://12366.xj-n-tax.gov.cn/bszn/rjbd/gsbd/index.htm" TargetMode="External"/><Relationship Id="rId334" Type="http://schemas.openxmlformats.org/officeDocument/2006/relationships/hyperlink" Target="http://12366.chinatax.gov.cn/BsdtAllBLH_bsdtMain.do%E3%80%82" TargetMode="External"/><Relationship Id="rId355" Type="http://schemas.openxmlformats.org/officeDocument/2006/relationships/hyperlink" Target="http://12366.chinatax.gov.cn/BsdtAllBLH_bsdtMain.do%E3%80%82" TargetMode="External"/><Relationship Id="rId376" Type="http://schemas.openxmlformats.org/officeDocument/2006/relationships/image" Target="media/image39.png"/><Relationship Id="rId397" Type="http://schemas.openxmlformats.org/officeDocument/2006/relationships/hyperlink" Target="http://130.9.1.168/guoshui/action/GetArticleView1.do?id=97&amp;flag=1" TargetMode="External"/><Relationship Id="rId4" Type="http://schemas.openxmlformats.org/officeDocument/2006/relationships/settings" Target="settings.xml"/><Relationship Id="rId180" Type="http://schemas.openxmlformats.org/officeDocument/2006/relationships/control" Target="activeX/activeX12.xml"/><Relationship Id="rId215" Type="http://schemas.openxmlformats.org/officeDocument/2006/relationships/hyperlink" Target="http://12366.chinatax.gov.cn/BsdtAllBLH_bsdtMain.do%E3%80%82" TargetMode="External"/><Relationship Id="rId236" Type="http://schemas.openxmlformats.org/officeDocument/2006/relationships/hyperlink" Target="file:///C:\Users\Administrator\AppData\Local\Temp\Temp1_&#36716;&#21457;&#65306;&#28165;&#21333;&#21644;&#25351;&#21335;.zip\&#31532;&#22235;&#31456;&#25991;&#20214;\&#20027;&#24109;&#20196;2011&#24180;48&#21495;&#20840;&#22269;&#20154;&#27665;&#20195;&#34920;&#22823;&#20250;&#24120;&#21153;&#22996;&#21592;&#20250;&#20851;&#20110;&#20462;&#25913;&#12298;&#20013;&#21326;&#20154;&#27665;&#20849;&#21644;&#22269;&#20010;&#20154;&#25152;&#24471;&#31246;&#27861;&#12299;&#30340;&#20915;&#23450;.docx" TargetMode="External"/><Relationship Id="rId257" Type="http://schemas.openxmlformats.org/officeDocument/2006/relationships/hyperlink" Target="http://12366.chinatax.gov.cn/BsdtAllBLH_bsdtMain.do%E3%80%82" TargetMode="External"/><Relationship Id="rId278" Type="http://schemas.openxmlformats.org/officeDocument/2006/relationships/hyperlink" Target="http://12366.chinatax.gov.cn/xzzxWebBLH_xzzxWebMain.do" TargetMode="External"/><Relationship Id="rId401" Type="http://schemas.openxmlformats.org/officeDocument/2006/relationships/image" Target="media/image40.png"/><Relationship Id="rId422" Type="http://schemas.openxmlformats.org/officeDocument/2006/relationships/hyperlink" Target="file:///C:\Users\Administrator\AppData\Local\Temp\Temp1_&#36716;&#21457;&#65306;&#28165;&#21333;&#21644;&#25351;&#21335;.zip\&#31532;&#20116;&#31456;&#25991;&#20214;\200711&#36130;&#25919;&#37096;&#12289;&#22269;&#23478;&#31246;&#21153;&#24635;&#23616;&#20851;&#20110;&#38738;&#34255;&#38081;&#36335;&#20844;&#21496;&#36816;&#33829;&#26399;&#38388;&#26377;&#20851;&#31246;&#25910;&#31561;&#25919;&#31574;&#38382;&#39064;&#30340;&#36890;&#30693;.docx" TargetMode="External"/><Relationship Id="rId443" Type="http://schemas.openxmlformats.org/officeDocument/2006/relationships/hyperlink" Target="http://12366.chinatax.gov.cn/BsdtAllBLH_bsdtMain.do&#227;&#128;&#130;" TargetMode="External"/><Relationship Id="rId464" Type="http://schemas.openxmlformats.org/officeDocument/2006/relationships/hyperlink" Target="http://12366.chinatax.gov.cn/xzzxWebBLH_xzzxWebMain.do" TargetMode="External"/><Relationship Id="rId303" Type="http://schemas.openxmlformats.org/officeDocument/2006/relationships/hyperlink" Target="http://12366.chinatax.gov.cn/BsdtAllBLH_bsdtMain.do&#227;&#128;&#130;" TargetMode="External"/><Relationship Id="rId485" Type="http://schemas.openxmlformats.org/officeDocument/2006/relationships/hyperlink" Target="http://12366.xj-n-tax.gov.cn/bszn/rjbd/gsbd/index.htm" TargetMode="External"/><Relationship Id="rId42" Type="http://schemas.openxmlformats.org/officeDocument/2006/relationships/image" Target="media/image7.wmf"/><Relationship Id="rId84" Type="http://schemas.openxmlformats.org/officeDocument/2006/relationships/hyperlink" Target="http://12366.chinatax.gov.cn/BsdtAllBLH_bsdtMain.do%E3%80%82" TargetMode="External"/><Relationship Id="rId138" Type="http://schemas.openxmlformats.org/officeDocument/2006/relationships/hyperlink" Target="file:///C:\Users\Administrator\AppData\Local\Temp\Temp1_&#36716;&#21457;&#65306;&#28165;&#21333;&#21644;&#25351;&#21335;.zip\&#31532;&#19968;&#31456;&#25991;&#20214;\2016111&#22269;&#23478;&#31246;&#21153;&#24635;&#23616;&#20851;&#20110;&#25512;&#34892;&#23454;&#21517;&#21150;&#31246;&#30340;&#24847;&#35265;.docx" TargetMode="External"/><Relationship Id="rId345" Type="http://schemas.openxmlformats.org/officeDocument/2006/relationships/hyperlink" Target="http://12366.chinatax.gov.cn/BsdtAllBLH_bsdtMain.do%E3%80%82" TargetMode="External"/><Relationship Id="rId387" Type="http://schemas.openxmlformats.org/officeDocument/2006/relationships/hyperlink" Target="javascript:viod();" TargetMode="External"/><Relationship Id="rId191" Type="http://schemas.openxmlformats.org/officeDocument/2006/relationships/hyperlink" Target="http://12366.chinatax.gov.cn/BsdtAllBLH_bsdtMain.do%E3%80%82" TargetMode="External"/><Relationship Id="rId205" Type="http://schemas.openxmlformats.org/officeDocument/2006/relationships/hyperlink" Target="http://12366.chinatax.gov.cn/xzzxWebBLH_xzzxWebMain.do" TargetMode="External"/><Relationship Id="rId247" Type="http://schemas.openxmlformats.org/officeDocument/2006/relationships/hyperlink" Target="file:///C:\Users\Administrator\AppData\Local\Temp\Temp1_&#36716;&#21457;&#65306;&#28165;&#21333;&#21644;&#25351;&#21335;.zip\&#31532;&#22235;&#31456;&#25991;&#20214;\2006162&#22269;&#23478;&#31246;&#21153;&#24635;&#23616;&#20851;&#20110;&#21360;&#21457;&#12298;&#20010;&#20154;&#25152;&#24471;&#31246;&#33258;&#34892;&#32435;&#31246;&#30003;&#25253;&#21150;&#27861;&#65288;&#35797;&#34892;&#65289;&#12299;&#30340;&#36890;&#30693;.docx" TargetMode="External"/><Relationship Id="rId412" Type="http://schemas.openxmlformats.org/officeDocument/2006/relationships/hyperlink" Target="file:///C:\Users\Administrator\AppData\Local\Temp\Temp1_&#36716;&#21457;&#65306;&#28165;&#21333;&#21644;&#25351;&#21335;.zip\&#31532;&#22235;&#31456;&#25991;&#20214;\&#22269;&#21153;&#38498;&#20196;2011&#24180;600&#21495;&#22269;&#21153;&#38498;&#20851;&#20110;&#20462;&#25913;&#12298;&#20013;&#21326;&#20154;&#27665;&#20849;&#21644;&#22269;&#20010;&#20154;&#25152;&#24471;&#31246;&#27861;&#23454;&#26045;&#26465;&#20363;&#12299;&#30340;&#20915;&#23450;.docx" TargetMode="External"/><Relationship Id="rId107" Type="http://schemas.openxmlformats.org/officeDocument/2006/relationships/hyperlink" Target="http://12366.chinatax.gov.cn/BsdtAllBLH_bsdtMain.do%E3%80%82" TargetMode="External"/><Relationship Id="rId289" Type="http://schemas.openxmlformats.org/officeDocument/2006/relationships/header" Target="header3.xml"/><Relationship Id="rId454" Type="http://schemas.openxmlformats.org/officeDocument/2006/relationships/hyperlink" Target="http://12366.chinatax.gov.cn/xzzxWebBLH_xzzxWebMain.do" TargetMode="External"/><Relationship Id="rId496" Type="http://schemas.openxmlformats.org/officeDocument/2006/relationships/hyperlink" Target="http://12366.chinatax.gov.cn/BsdtAllBLH_bsdtMain.do%E3%80%82" TargetMode="External"/><Relationship Id="rId11" Type="http://schemas.openxmlformats.org/officeDocument/2006/relationships/hyperlink" Target="http://12366.chinatax.gov.cn/xzzxWebBLH_xzzxWebMain.do" TargetMode="External"/><Relationship Id="rId53" Type="http://schemas.openxmlformats.org/officeDocument/2006/relationships/hyperlink" Target="http://12366.xj-n-tax.gov.cn/bszn/rjbd/gsbd/index.htm" TargetMode="External"/><Relationship Id="rId149" Type="http://schemas.openxmlformats.org/officeDocument/2006/relationships/image" Target="media/image22.png"/><Relationship Id="rId314" Type="http://schemas.openxmlformats.org/officeDocument/2006/relationships/hyperlink" Target="http://12366.chinatax.gov.cn/xzzxWebBLH_xzzxWebMain.do" TargetMode="External"/><Relationship Id="rId356" Type="http://schemas.openxmlformats.org/officeDocument/2006/relationships/hyperlink" Target="http://12366.xj-n-tax.gov.cn/bszn/rjbd/gsbd/index.htm" TargetMode="External"/><Relationship Id="rId398" Type="http://schemas.openxmlformats.org/officeDocument/2006/relationships/hyperlink" Target="http://12366.chinatax.gov.cn/BsdtAllBLH_bsdtMain.do%E3%80%82" TargetMode="External"/><Relationship Id="rId95" Type="http://schemas.openxmlformats.org/officeDocument/2006/relationships/image" Target="media/image16.png"/><Relationship Id="rId160" Type="http://schemas.openxmlformats.org/officeDocument/2006/relationships/control" Target="activeX/activeX8.xml"/><Relationship Id="rId216" Type="http://schemas.openxmlformats.org/officeDocument/2006/relationships/hyperlink" Target="http://12366.xj-n-tax.gov.cn/bszn/rjbd/gsbd/index.htm" TargetMode="External"/><Relationship Id="rId423" Type="http://schemas.openxmlformats.org/officeDocument/2006/relationships/hyperlink" Target="file:///C:\Users\Administrator\AppData\Local\Temp\Temp1_&#36716;&#21457;&#65306;&#28165;&#21333;&#21644;&#25351;&#21335;.zip\&#31532;&#20116;&#31456;&#25991;&#20214;\20122&#36130;&#25919;&#37096;&#12289;&#22269;&#23478;&#31246;&#21153;&#24635;&#23616;&#20851;&#20110;&#35843;&#25972;&#38177;&#30719;&#30707;&#31561;&#36164;&#28304;&#31246;&#36866;&#29992;&#31246;&#29575;&#26631;&#20934;&#30340;&#36890;&#30693;.docx" TargetMode="External"/><Relationship Id="rId258" Type="http://schemas.openxmlformats.org/officeDocument/2006/relationships/hyperlink" Target="http://12366.xj-n-tax.gov.cn/bszn/rjbd/gsbd/index.htm" TargetMode="External"/><Relationship Id="rId465" Type="http://schemas.openxmlformats.org/officeDocument/2006/relationships/hyperlink" Target="http://12366.chinatax.gov.cn/BsdtAllBLH_bsdtMain.do%E3%80%82" TargetMode="External"/><Relationship Id="rId22" Type="http://schemas.openxmlformats.org/officeDocument/2006/relationships/hyperlink" Target="http://12366.xj-n-tax.gov.cn/bszn/rjbd/gsbd/index.htm" TargetMode="External"/><Relationship Id="rId64" Type="http://schemas.openxmlformats.org/officeDocument/2006/relationships/hyperlink" Target="http://12366.xj-n-tax.gov.cn/bszn/rjbd/gsbd/index.htm" TargetMode="External"/><Relationship Id="rId118" Type="http://schemas.openxmlformats.org/officeDocument/2006/relationships/hyperlink" Target="file:///C:\Users\Administrator\AppData\Local\Temp\Temp1_&#36716;&#21457;&#65306;&#28165;&#21333;&#21644;&#25351;&#21335;.zip\&#31532;&#19977;&#31456;&#25991;&#20214;\&#24635;&#23616;&#20196;37&#21495;&#22269;&#23478;&#31246;&#21153;&#24635;&#23616;&#20851;&#20110;&#20462;&#25913;&#12298;&#20013;&#21326;&#20154;&#27665;&#20849;&#21644;&#22269;&#21457;&#31080;&#31649;&#29702;&#21150;&#27861;&#23454;&#26045;&#32454;&#21017;&#12299;&#30340;&#20915;&#23450;.docx" TargetMode="External"/><Relationship Id="rId325" Type="http://schemas.openxmlformats.org/officeDocument/2006/relationships/hyperlink" Target="http://12366.chinatax.gov.cn/BsdtAllBLH_bsdtMain.do%E3%80%82" TargetMode="External"/><Relationship Id="rId367" Type="http://schemas.openxmlformats.org/officeDocument/2006/relationships/hyperlink" Target="http://12366.chinatax.gov.cn/BsdtAllBLH_bsdtMain.do%E3%80%82" TargetMode="External"/><Relationship Id="rId171" Type="http://schemas.openxmlformats.org/officeDocument/2006/relationships/image" Target="media/image30.png"/><Relationship Id="rId227" Type="http://schemas.openxmlformats.org/officeDocument/2006/relationships/hyperlink" Target="http://12366.chinatax.gov.cn/BsdtAllBLH_bsdtMain.do%E3%80%82" TargetMode="External"/><Relationship Id="rId269" Type="http://schemas.openxmlformats.org/officeDocument/2006/relationships/hyperlink" Target="http://12366.chinatax.gov.cn/xzzxWebBLH_xzzxWebMain.do" TargetMode="External"/><Relationship Id="rId434" Type="http://schemas.openxmlformats.org/officeDocument/2006/relationships/hyperlink" Target="http://12366.xj-n-tax.gov.cn/bszn/rjbd/gsbd/index.htm" TargetMode="External"/><Relationship Id="rId476" Type="http://schemas.openxmlformats.org/officeDocument/2006/relationships/hyperlink" Target="http://12366.chinatax.gov.cn/xzzxWebBLH_xzzxWebMain.do" TargetMode="External"/><Relationship Id="rId33" Type="http://schemas.openxmlformats.org/officeDocument/2006/relationships/hyperlink" Target="http://12366.chinatax.gov.cn/xzzxWebBLH_xzzxWebMain.do" TargetMode="External"/><Relationship Id="rId129" Type="http://schemas.openxmlformats.org/officeDocument/2006/relationships/hyperlink" Target="http://12366.xj-n-tax.gov.cn/bszn/rjbd/gsbd/index.htm" TargetMode="External"/><Relationship Id="rId280" Type="http://schemas.openxmlformats.org/officeDocument/2006/relationships/hyperlink" Target="http://12366.xj-n-tax.gov.cn/bszn/rjbd/gsbd/index.htm" TargetMode="External"/><Relationship Id="rId336" Type="http://schemas.openxmlformats.org/officeDocument/2006/relationships/hyperlink" Target="http://12366.chinatax.gov.cn/xzzxWebBLH_xzzxWebMain.do" TargetMode="External"/><Relationship Id="rId501" Type="http://schemas.openxmlformats.org/officeDocument/2006/relationships/hyperlink" Target="http://12366.xj-n-tax.gov.cn/bszn/rjbd/gsbd/index.htm" TargetMode="External"/><Relationship Id="rId75" Type="http://schemas.openxmlformats.org/officeDocument/2006/relationships/hyperlink" Target="http://12366.chinatax.gov.cn/xzzxWebBLH_xzzxWebMain.do" TargetMode="External"/><Relationship Id="rId140" Type="http://schemas.openxmlformats.org/officeDocument/2006/relationships/hyperlink" Target="file:///C:\Users\Administrator\AppData\Local\Temp\Temp1_&#36716;&#21457;&#65306;&#28165;&#21333;&#21644;&#25351;&#21335;.zip\&#31532;&#19977;&#31456;&#25991;&#20214;\2016145&#22269;&#23478;&#31246;&#21153;&#24635;&#23616;&#20851;&#20110;&#33829;&#19994;&#31246;&#25913;&#24449;&#22686;&#20540;&#31246;&#22996;&#25176;&#22320;&#31246;&#23616;&#20195;&#24449;&#31246;&#27454;&#21644;&#20195;&#24320;&#22686;&#20540;&#31246;&#21457;&#31080;&#30340;&#36890;&#30693;.docx" TargetMode="External"/><Relationship Id="rId182" Type="http://schemas.openxmlformats.org/officeDocument/2006/relationships/hyperlink" Target="http://12366.xj-n-tax.gov.cn/bszn/rjbd/gsbd/index.htm" TargetMode="External"/><Relationship Id="rId378" Type="http://schemas.openxmlformats.org/officeDocument/2006/relationships/hyperlink" Target="http://12366.xj-n-tax.gov.cn/bszn/rjbd/gsbd/index.htm" TargetMode="External"/><Relationship Id="rId403" Type="http://schemas.openxmlformats.org/officeDocument/2006/relationships/hyperlink" Target="http://12366.xj-n-tax.gov.cn/bszn/rjbd/gsbd/index.htm" TargetMode="External"/><Relationship Id="rId6" Type="http://schemas.openxmlformats.org/officeDocument/2006/relationships/footnotes" Target="footnotes.xml"/><Relationship Id="rId238" Type="http://schemas.openxmlformats.org/officeDocument/2006/relationships/hyperlink" Target="file:///C:\Users\Administrator\AppData\Local\Temp\Temp1_&#36716;&#21457;&#65306;&#28165;&#21333;&#21644;&#25351;&#21335;.zip\&#31532;&#22235;&#31456;&#25991;&#20214;\&#24635;&#23616;&#20196;28&#21495;&#31246;&#25910;&#31080;&#35777;&#31649;&#29702;&#21150;&#27861;.docx" TargetMode="External"/><Relationship Id="rId445" Type="http://schemas.openxmlformats.org/officeDocument/2006/relationships/hyperlink" Target="http://12366.chinatax.gov.cn/xzzxWebBLH_xzzxWebMain.do" TargetMode="External"/><Relationship Id="rId487" Type="http://schemas.openxmlformats.org/officeDocument/2006/relationships/hyperlink" Target="http://12366.chinatax.gov.cn/BsdtAllBLH_bsdtMain.do&#227;&#128;&#130;" TargetMode="External"/><Relationship Id="rId291" Type="http://schemas.openxmlformats.org/officeDocument/2006/relationships/hyperlink" Target="http://12366.chinatax.gov.cn/BsdtAllBLH_bsdtMain.do&#227;&#128;&#130;" TargetMode="External"/><Relationship Id="rId305" Type="http://schemas.openxmlformats.org/officeDocument/2006/relationships/hyperlink" Target="http://12366.chinatax.gov.cn/xzzxWebBLH_xzzxWebMain.do" TargetMode="External"/><Relationship Id="rId347" Type="http://schemas.openxmlformats.org/officeDocument/2006/relationships/hyperlink" Target="http://12366.chinatax.gov.cn/xzzxWebBLH_xzzxWebMain.do" TargetMode="External"/><Relationship Id="rId44" Type="http://schemas.openxmlformats.org/officeDocument/2006/relationships/image" Target="media/image8.png"/><Relationship Id="rId86" Type="http://schemas.openxmlformats.org/officeDocument/2006/relationships/hyperlink" Target="http://12366.chinatax.gov.cn/xzzxWebBLH_xzzxWebMain.do" TargetMode="External"/><Relationship Id="rId151" Type="http://schemas.openxmlformats.org/officeDocument/2006/relationships/hyperlink" Target="http://12366.xj-n-tax.gov.cn/bszn/rjbd/gsbd/index.htm" TargetMode="External"/><Relationship Id="rId389" Type="http://schemas.openxmlformats.org/officeDocument/2006/relationships/hyperlink" Target="http://12366.chinatax.gov.cn/BsdtAllBLH_bsdtMain.do%E3%80%82" TargetMode="External"/><Relationship Id="rId193" Type="http://schemas.openxmlformats.org/officeDocument/2006/relationships/hyperlink" Target="http://12366.chinatax.gov.cn/xzzxWebBLH_xzzxWebMain.do" TargetMode="External"/><Relationship Id="rId207" Type="http://schemas.openxmlformats.org/officeDocument/2006/relationships/hyperlink" Target="http://12366.xj-n-tax.gov.cn/bszn/rjbd/gsbd/index.htm" TargetMode="External"/><Relationship Id="rId249" Type="http://schemas.openxmlformats.org/officeDocument/2006/relationships/hyperlink" Target="file:///C:\Users\Administrator\AppData\Local\Temp\Temp1_&#36716;&#21457;&#65306;&#28165;&#21333;&#21644;&#25351;&#21335;.zip\&#31532;&#19968;&#31456;&#25991;&#20214;\201485&#22269;&#23478;&#31246;&#21153;&#24635;&#23616;&#20851;&#20110;&#21019;&#26032;&#31246;&#25910;&#26381;&#21153;&#21644;&#31649;&#29702;&#30340;&#24847;&#35265;.docx" TargetMode="External"/><Relationship Id="rId414" Type="http://schemas.openxmlformats.org/officeDocument/2006/relationships/hyperlink" Target="file:///C:\Users\Administrator\AppData\Local\Temp\Temp1_&#36716;&#21457;&#65306;&#28165;&#21333;&#21644;&#25351;&#21335;.zip\&#31532;&#22235;&#31456;&#25991;&#20214;\201337&#22269;&#23478;&#31246;&#21153;&#24635;&#23616;&#20851;&#20110;&#36716;&#21464;&#32844;&#33021;&#12289;&#25913;&#36827;&#20316;&#39118;&#26356;&#22909;&#20026;&#24191;&#22823;&#32435;&#31246;&#20154;&#26381;&#21153;&#30340;&#20844;&#21578;.docx" TargetMode="External"/><Relationship Id="rId456" Type="http://schemas.openxmlformats.org/officeDocument/2006/relationships/hyperlink" Target="http://12366.chinatax.gov.cn/BsdtAllBLH_bsdtMain.do%E3%80%82" TargetMode="External"/><Relationship Id="rId498" Type="http://schemas.openxmlformats.org/officeDocument/2006/relationships/hyperlink" Target="http://12366.chinatax.gov.cn/xzzxWebBLH_xzzxWebMain.do" TargetMode="External"/><Relationship Id="rId13" Type="http://schemas.openxmlformats.org/officeDocument/2006/relationships/hyperlink" Target="http://12366.chinatax.gov.cn/BsdtAllBLH_bsdtMain.do%E3%80%82" TargetMode="External"/><Relationship Id="rId109" Type="http://schemas.openxmlformats.org/officeDocument/2006/relationships/hyperlink" Target="http://12366.chinatax.gov.cn/xzzxWebBLH_xzzxWebMain.do" TargetMode="External"/><Relationship Id="rId260" Type="http://schemas.openxmlformats.org/officeDocument/2006/relationships/image" Target="media/image34.png"/><Relationship Id="rId316" Type="http://schemas.openxmlformats.org/officeDocument/2006/relationships/hyperlink" Target="http://12366.xj-n-tax.gov.cn/bszn/rjbd/gsbd/index.htm" TargetMode="External"/><Relationship Id="rId55" Type="http://schemas.openxmlformats.org/officeDocument/2006/relationships/image" Target="media/image11.png"/><Relationship Id="rId97" Type="http://schemas.openxmlformats.org/officeDocument/2006/relationships/hyperlink" Target="http://12366.xj-n-tax.gov.cn/bszn/rjbd/gsbd/index.htm" TargetMode="External"/><Relationship Id="rId120" Type="http://schemas.openxmlformats.org/officeDocument/2006/relationships/hyperlink" Target="file:///C:\Users\Administrator\AppData\Local\Temp\Temp1_&#36716;&#21457;&#65306;&#28165;&#21333;&#21644;&#25351;&#21335;.zip\&#31532;&#19977;&#31456;&#25991;&#20214;\201623&#22269;&#23478;&#31246;&#21153;&#24635;&#23616;&#20851;&#20110;&#20840;&#38754;&#25512;&#24320;&#33829;&#19994;&#31246;&#25913;&#24449;&#22686;&#20540;&#31246;&#35797;&#28857;&#26377;&#20851;&#31246;&#25910;&#24449;&#25910;&#31649;&#29702;&#20107;&#39033;&#30340;&#20844;&#21578;.docx" TargetMode="External"/><Relationship Id="rId358" Type="http://schemas.openxmlformats.org/officeDocument/2006/relationships/hyperlink" Target="http://12366.chinatax.gov.cn/BsdtAllBLH_bsdtMain.do%E3%80%82" TargetMode="External"/><Relationship Id="rId162" Type="http://schemas.openxmlformats.org/officeDocument/2006/relationships/control" Target="activeX/activeX9.xml"/><Relationship Id="rId218" Type="http://schemas.openxmlformats.org/officeDocument/2006/relationships/hyperlink" Target="http://12366.chinatax.gov.cn/BsdtAllBLH_bsdtMain.do%E3%80%82" TargetMode="External"/><Relationship Id="rId425" Type="http://schemas.openxmlformats.org/officeDocument/2006/relationships/hyperlink" Target="file:///C:\Users\Administrator\AppData\Local\Temp\Temp1_&#36716;&#21457;&#65306;&#28165;&#21333;&#21644;&#25351;&#21335;.zip\&#31532;&#20116;&#31456;&#25991;&#20214;\201473&#36130;&#25919;&#37096;&#12289;&#22269;&#23478;&#31246;&#21153;&#24635;&#23616;&#20851;&#20110;&#35843;&#25972;&#21407;&#27833;&#12289;&#22825;&#28982;&#27668;&#36164;&#28304;&#31246;&#26377;&#20851;&#25919;&#31574;&#30340;&#36890;&#30693;.docx" TargetMode="External"/><Relationship Id="rId467" Type="http://schemas.openxmlformats.org/officeDocument/2006/relationships/hyperlink" Target="http://12366.chinatax.gov.cn/xzzxWebBLH_xzzxWebMain.do" TargetMode="External"/><Relationship Id="rId271" Type="http://schemas.openxmlformats.org/officeDocument/2006/relationships/hyperlink" Target="http://12366.xj-n-tax.gov.cn/bszn/rjbd/gsbd/index.htm" TargetMode="External"/><Relationship Id="rId24" Type="http://schemas.openxmlformats.org/officeDocument/2006/relationships/image" Target="media/image5.png"/><Relationship Id="rId66" Type="http://schemas.openxmlformats.org/officeDocument/2006/relationships/hyperlink" Target="http://12366.chinatax.gov.cn/BsdtAllBLH_bsdtMain.do%E3%80%82" TargetMode="External"/><Relationship Id="rId131" Type="http://schemas.openxmlformats.org/officeDocument/2006/relationships/hyperlink" Target="file:///C:\Users\Administrator\AppData\Local\Temp\Temp1_&#36716;&#21457;&#65306;&#28165;&#21333;&#21644;&#25351;&#21335;.zip\&#31532;&#19977;&#31456;&#25991;&#20214;\&#22269;&#21153;&#38498;&#20196;2010&#24180;&#31532;587&#21495;&#22269;&#21153;&#38498;&#20851;&#20110;&#20462;&#25913;&#12298;&#20013;&#21326;&#20154;&#27665;&#20849;&#21644;&#22269;&#21457;&#31080;&#31649;&#29702;&#21150;&#27861;&#12299;&#30340;&#20915;&#23450;.docx" TargetMode="External"/><Relationship Id="rId327" Type="http://schemas.openxmlformats.org/officeDocument/2006/relationships/hyperlink" Target="http://12366.chinatax.gov.cn/xzzxWebBLH_xzzxWebMain.do" TargetMode="External"/><Relationship Id="rId369" Type="http://schemas.openxmlformats.org/officeDocument/2006/relationships/hyperlink" Target="http://12366.chinatax.gov.cn/xzzxWebBLH_xzzxWebMain.do"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1094B-26D9-43A3-AE9C-2924D54C7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220</Pages>
  <Words>42277</Words>
  <Characters>240979</Characters>
  <Application>Microsoft Office Word</Application>
  <DocSecurity>0</DocSecurity>
  <Lines>2008</Lines>
  <Paragraphs>565</Paragraphs>
  <ScaleCrop>false</ScaleCrop>
  <Company>中国微软</Company>
  <LinksUpToDate>false</LinksUpToDate>
  <CharactersWithSpaces>282691</CharactersWithSpaces>
  <SharedDoc>false</SharedDoc>
  <HLinks>
    <vt:vector size="1638" baseType="variant">
      <vt:variant>
        <vt:i4>1179749</vt:i4>
      </vt:variant>
      <vt:variant>
        <vt:i4>1143</vt:i4>
      </vt:variant>
      <vt:variant>
        <vt:i4>0</vt:i4>
      </vt:variant>
      <vt:variant>
        <vt:i4>5</vt:i4>
      </vt:variant>
      <vt:variant>
        <vt:lpwstr>http://12366.chinatax.gov.cn/xzzxWebBLH_xzzxWebMain.do</vt:lpwstr>
      </vt:variant>
      <vt:variant>
        <vt:lpwstr/>
      </vt:variant>
      <vt:variant>
        <vt:i4>4522078</vt:i4>
      </vt:variant>
      <vt:variant>
        <vt:i4>1140</vt:i4>
      </vt:variant>
      <vt:variant>
        <vt:i4>0</vt:i4>
      </vt:variant>
      <vt:variant>
        <vt:i4>5</vt:i4>
      </vt:variant>
      <vt:variant>
        <vt:lpwstr>http://12366.xj-n-tax.gov.cn/bszn/rjbd/gsbd/index.htm</vt:lpwstr>
      </vt:variant>
      <vt:variant>
        <vt:lpwstr/>
      </vt:variant>
      <vt:variant>
        <vt:i4>7929886</vt:i4>
      </vt:variant>
      <vt:variant>
        <vt:i4>1137</vt:i4>
      </vt:variant>
      <vt:variant>
        <vt:i4>0</vt:i4>
      </vt:variant>
      <vt:variant>
        <vt:i4>5</vt:i4>
      </vt:variant>
      <vt:variant>
        <vt:lpwstr>http://12366.chinatax.gov.cn/BsdtAllBLH_bsdtMain.do%E3%80%82</vt:lpwstr>
      </vt:variant>
      <vt:variant>
        <vt:lpwstr/>
      </vt:variant>
      <vt:variant>
        <vt:i4>1179749</vt:i4>
      </vt:variant>
      <vt:variant>
        <vt:i4>1134</vt:i4>
      </vt:variant>
      <vt:variant>
        <vt:i4>0</vt:i4>
      </vt:variant>
      <vt:variant>
        <vt:i4>5</vt:i4>
      </vt:variant>
      <vt:variant>
        <vt:lpwstr>http://12366.chinatax.gov.cn/xzzxWebBLH_xzzxWebMain.do</vt:lpwstr>
      </vt:variant>
      <vt:variant>
        <vt:lpwstr/>
      </vt:variant>
      <vt:variant>
        <vt:i4>4522078</vt:i4>
      </vt:variant>
      <vt:variant>
        <vt:i4>1131</vt:i4>
      </vt:variant>
      <vt:variant>
        <vt:i4>0</vt:i4>
      </vt:variant>
      <vt:variant>
        <vt:i4>5</vt:i4>
      </vt:variant>
      <vt:variant>
        <vt:lpwstr>http://12366.xj-n-tax.gov.cn/bszn/rjbd/gsbd/index.htm</vt:lpwstr>
      </vt:variant>
      <vt:variant>
        <vt:lpwstr/>
      </vt:variant>
      <vt:variant>
        <vt:i4>7929886</vt:i4>
      </vt:variant>
      <vt:variant>
        <vt:i4>1128</vt:i4>
      </vt:variant>
      <vt:variant>
        <vt:i4>0</vt:i4>
      </vt:variant>
      <vt:variant>
        <vt:i4>5</vt:i4>
      </vt:variant>
      <vt:variant>
        <vt:lpwstr>http://12366.chinatax.gov.cn/BsdtAllBLH_bsdtMain.do%E3%80%82</vt:lpwstr>
      </vt:variant>
      <vt:variant>
        <vt:lpwstr/>
      </vt:variant>
      <vt:variant>
        <vt:i4>1179749</vt:i4>
      </vt:variant>
      <vt:variant>
        <vt:i4>1125</vt:i4>
      </vt:variant>
      <vt:variant>
        <vt:i4>0</vt:i4>
      </vt:variant>
      <vt:variant>
        <vt:i4>5</vt:i4>
      </vt:variant>
      <vt:variant>
        <vt:lpwstr>http://12366.chinatax.gov.cn/xzzxWebBLH_xzzxWebMain.do</vt:lpwstr>
      </vt:variant>
      <vt:variant>
        <vt:lpwstr/>
      </vt:variant>
      <vt:variant>
        <vt:i4>4522078</vt:i4>
      </vt:variant>
      <vt:variant>
        <vt:i4>1122</vt:i4>
      </vt:variant>
      <vt:variant>
        <vt:i4>0</vt:i4>
      </vt:variant>
      <vt:variant>
        <vt:i4>5</vt:i4>
      </vt:variant>
      <vt:variant>
        <vt:lpwstr>http://12366.xj-n-tax.gov.cn/bszn/rjbd/gsbd/index.htm</vt:lpwstr>
      </vt:variant>
      <vt:variant>
        <vt:lpwstr/>
      </vt:variant>
      <vt:variant>
        <vt:i4>7929886</vt:i4>
      </vt:variant>
      <vt:variant>
        <vt:i4>1119</vt:i4>
      </vt:variant>
      <vt:variant>
        <vt:i4>0</vt:i4>
      </vt:variant>
      <vt:variant>
        <vt:i4>5</vt:i4>
      </vt:variant>
      <vt:variant>
        <vt:lpwstr>http://12366.chinatax.gov.cn/BsdtAllBLH_bsdtMain.do%E3%80%82</vt:lpwstr>
      </vt:variant>
      <vt:variant>
        <vt:lpwstr/>
      </vt:variant>
      <vt:variant>
        <vt:i4>1179749</vt:i4>
      </vt:variant>
      <vt:variant>
        <vt:i4>1116</vt:i4>
      </vt:variant>
      <vt:variant>
        <vt:i4>0</vt:i4>
      </vt:variant>
      <vt:variant>
        <vt:i4>5</vt:i4>
      </vt:variant>
      <vt:variant>
        <vt:lpwstr>http://12366.chinatax.gov.cn/xzzxWebBLH_xzzxWebMain.do</vt:lpwstr>
      </vt:variant>
      <vt:variant>
        <vt:lpwstr/>
      </vt:variant>
      <vt:variant>
        <vt:i4>4522078</vt:i4>
      </vt:variant>
      <vt:variant>
        <vt:i4>1113</vt:i4>
      </vt:variant>
      <vt:variant>
        <vt:i4>0</vt:i4>
      </vt:variant>
      <vt:variant>
        <vt:i4>5</vt:i4>
      </vt:variant>
      <vt:variant>
        <vt:lpwstr>http://12366.xj-n-tax.gov.cn/bszn/rjbd/gsbd/index.htm</vt:lpwstr>
      </vt:variant>
      <vt:variant>
        <vt:lpwstr/>
      </vt:variant>
      <vt:variant>
        <vt:i4>7929886</vt:i4>
      </vt:variant>
      <vt:variant>
        <vt:i4>1110</vt:i4>
      </vt:variant>
      <vt:variant>
        <vt:i4>0</vt:i4>
      </vt:variant>
      <vt:variant>
        <vt:i4>5</vt:i4>
      </vt:variant>
      <vt:variant>
        <vt:lpwstr>http://12366.chinatax.gov.cn/BsdtAllBLH_bsdtMain.do%E3%80%82</vt:lpwstr>
      </vt:variant>
      <vt:variant>
        <vt:lpwstr/>
      </vt:variant>
      <vt:variant>
        <vt:i4>1179749</vt:i4>
      </vt:variant>
      <vt:variant>
        <vt:i4>1107</vt:i4>
      </vt:variant>
      <vt:variant>
        <vt:i4>0</vt:i4>
      </vt:variant>
      <vt:variant>
        <vt:i4>5</vt:i4>
      </vt:variant>
      <vt:variant>
        <vt:lpwstr>http://12366.chinatax.gov.cn/xzzxWebBLH_xzzxWebMain.do</vt:lpwstr>
      </vt:variant>
      <vt:variant>
        <vt:lpwstr/>
      </vt:variant>
      <vt:variant>
        <vt:i4>4522078</vt:i4>
      </vt:variant>
      <vt:variant>
        <vt:i4>1104</vt:i4>
      </vt:variant>
      <vt:variant>
        <vt:i4>0</vt:i4>
      </vt:variant>
      <vt:variant>
        <vt:i4>5</vt:i4>
      </vt:variant>
      <vt:variant>
        <vt:lpwstr>http://12366.xj-n-tax.gov.cn/bszn/rjbd/gsbd/index.htm</vt:lpwstr>
      </vt:variant>
      <vt:variant>
        <vt:lpwstr/>
      </vt:variant>
      <vt:variant>
        <vt:i4>7929886</vt:i4>
      </vt:variant>
      <vt:variant>
        <vt:i4>1101</vt:i4>
      </vt:variant>
      <vt:variant>
        <vt:i4>0</vt:i4>
      </vt:variant>
      <vt:variant>
        <vt:i4>5</vt:i4>
      </vt:variant>
      <vt:variant>
        <vt:lpwstr>http://12366.chinatax.gov.cn/BsdtAllBLH_bsdtMain.do%E3%80%82</vt:lpwstr>
      </vt:variant>
      <vt:variant>
        <vt:lpwstr/>
      </vt:variant>
      <vt:variant>
        <vt:i4>1179749</vt:i4>
      </vt:variant>
      <vt:variant>
        <vt:i4>1098</vt:i4>
      </vt:variant>
      <vt:variant>
        <vt:i4>0</vt:i4>
      </vt:variant>
      <vt:variant>
        <vt:i4>5</vt:i4>
      </vt:variant>
      <vt:variant>
        <vt:lpwstr>http://12366.chinatax.gov.cn/xzzxWebBLH_xzzxWebMain.do</vt:lpwstr>
      </vt:variant>
      <vt:variant>
        <vt:lpwstr/>
      </vt:variant>
      <vt:variant>
        <vt:i4>4522078</vt:i4>
      </vt:variant>
      <vt:variant>
        <vt:i4>1095</vt:i4>
      </vt:variant>
      <vt:variant>
        <vt:i4>0</vt:i4>
      </vt:variant>
      <vt:variant>
        <vt:i4>5</vt:i4>
      </vt:variant>
      <vt:variant>
        <vt:lpwstr>http://12366.xj-n-tax.gov.cn/bszn/rjbd/gsbd/index.htm</vt:lpwstr>
      </vt:variant>
      <vt:variant>
        <vt:lpwstr/>
      </vt:variant>
      <vt:variant>
        <vt:i4>7929886</vt:i4>
      </vt:variant>
      <vt:variant>
        <vt:i4>1092</vt:i4>
      </vt:variant>
      <vt:variant>
        <vt:i4>0</vt:i4>
      </vt:variant>
      <vt:variant>
        <vt:i4>5</vt:i4>
      </vt:variant>
      <vt:variant>
        <vt:lpwstr>http://12366.chinatax.gov.cn/BsdtAllBLH_bsdtMain.do%E3%80%82</vt:lpwstr>
      </vt:variant>
      <vt:variant>
        <vt:lpwstr/>
      </vt:variant>
      <vt:variant>
        <vt:i4>1179749</vt:i4>
      </vt:variant>
      <vt:variant>
        <vt:i4>1086</vt:i4>
      </vt:variant>
      <vt:variant>
        <vt:i4>0</vt:i4>
      </vt:variant>
      <vt:variant>
        <vt:i4>5</vt:i4>
      </vt:variant>
      <vt:variant>
        <vt:lpwstr>http://12366.chinatax.gov.cn/xzzxWebBLH_xzzxWebMain.do</vt:lpwstr>
      </vt:variant>
      <vt:variant>
        <vt:lpwstr/>
      </vt:variant>
      <vt:variant>
        <vt:i4>4522078</vt:i4>
      </vt:variant>
      <vt:variant>
        <vt:i4>1083</vt:i4>
      </vt:variant>
      <vt:variant>
        <vt:i4>0</vt:i4>
      </vt:variant>
      <vt:variant>
        <vt:i4>5</vt:i4>
      </vt:variant>
      <vt:variant>
        <vt:lpwstr>http://12366.xj-n-tax.gov.cn/bszn/rjbd/gsbd/index.htm</vt:lpwstr>
      </vt:variant>
      <vt:variant>
        <vt:lpwstr/>
      </vt:variant>
      <vt:variant>
        <vt:i4>7929886</vt:i4>
      </vt:variant>
      <vt:variant>
        <vt:i4>1080</vt:i4>
      </vt:variant>
      <vt:variant>
        <vt:i4>0</vt:i4>
      </vt:variant>
      <vt:variant>
        <vt:i4>5</vt:i4>
      </vt:variant>
      <vt:variant>
        <vt:lpwstr>http://12366.chinatax.gov.cn/BsdtAllBLH_bsdtMain.do%E3%80%82</vt:lpwstr>
      </vt:variant>
      <vt:variant>
        <vt:lpwstr/>
      </vt:variant>
      <vt:variant>
        <vt:i4>7602291</vt:i4>
      </vt:variant>
      <vt:variant>
        <vt:i4>1077</vt:i4>
      </vt:variant>
      <vt:variant>
        <vt:i4>0</vt:i4>
      </vt:variant>
      <vt:variant>
        <vt:i4>5</vt:i4>
      </vt:variant>
      <vt:variant>
        <vt:lpwstr>javascript:viod();</vt:lpwstr>
      </vt:variant>
      <vt:variant>
        <vt:lpwstr/>
      </vt:variant>
      <vt:variant>
        <vt:i4>7602291</vt:i4>
      </vt:variant>
      <vt:variant>
        <vt:i4>1074</vt:i4>
      </vt:variant>
      <vt:variant>
        <vt:i4>0</vt:i4>
      </vt:variant>
      <vt:variant>
        <vt:i4>5</vt:i4>
      </vt:variant>
      <vt:variant>
        <vt:lpwstr>javascript:viod();</vt:lpwstr>
      </vt:variant>
      <vt:variant>
        <vt:lpwstr/>
      </vt:variant>
      <vt:variant>
        <vt:i4>7602291</vt:i4>
      </vt:variant>
      <vt:variant>
        <vt:i4>1071</vt:i4>
      </vt:variant>
      <vt:variant>
        <vt:i4>0</vt:i4>
      </vt:variant>
      <vt:variant>
        <vt:i4>5</vt:i4>
      </vt:variant>
      <vt:variant>
        <vt:lpwstr>javascript:viod();</vt:lpwstr>
      </vt:variant>
      <vt:variant>
        <vt:lpwstr/>
      </vt:variant>
      <vt:variant>
        <vt:i4>1179749</vt:i4>
      </vt:variant>
      <vt:variant>
        <vt:i4>1068</vt:i4>
      </vt:variant>
      <vt:variant>
        <vt:i4>0</vt:i4>
      </vt:variant>
      <vt:variant>
        <vt:i4>5</vt:i4>
      </vt:variant>
      <vt:variant>
        <vt:lpwstr>http://12366.chinatax.gov.cn/xzzxWebBLH_xzzxWebMain.do</vt:lpwstr>
      </vt:variant>
      <vt:variant>
        <vt:lpwstr/>
      </vt:variant>
      <vt:variant>
        <vt:i4>4522078</vt:i4>
      </vt:variant>
      <vt:variant>
        <vt:i4>1065</vt:i4>
      </vt:variant>
      <vt:variant>
        <vt:i4>0</vt:i4>
      </vt:variant>
      <vt:variant>
        <vt:i4>5</vt:i4>
      </vt:variant>
      <vt:variant>
        <vt:lpwstr>http://12366.xj-n-tax.gov.cn/bszn/rjbd/gsbd/index.htm</vt:lpwstr>
      </vt:variant>
      <vt:variant>
        <vt:lpwstr/>
      </vt:variant>
      <vt:variant>
        <vt:i4>7929886</vt:i4>
      </vt:variant>
      <vt:variant>
        <vt:i4>1062</vt:i4>
      </vt:variant>
      <vt:variant>
        <vt:i4>0</vt:i4>
      </vt:variant>
      <vt:variant>
        <vt:i4>5</vt:i4>
      </vt:variant>
      <vt:variant>
        <vt:lpwstr>http://12366.chinatax.gov.cn/BsdtAllBLH_bsdtMain.do%E3%80%82</vt:lpwstr>
      </vt:variant>
      <vt:variant>
        <vt:lpwstr/>
      </vt:variant>
      <vt:variant>
        <vt:i4>1179749</vt:i4>
      </vt:variant>
      <vt:variant>
        <vt:i4>1050</vt:i4>
      </vt:variant>
      <vt:variant>
        <vt:i4>0</vt:i4>
      </vt:variant>
      <vt:variant>
        <vt:i4>5</vt:i4>
      </vt:variant>
      <vt:variant>
        <vt:lpwstr>http://12366.chinatax.gov.cn/xzzxWebBLH_xzzxWebMain.do</vt:lpwstr>
      </vt:variant>
      <vt:variant>
        <vt:lpwstr/>
      </vt:variant>
      <vt:variant>
        <vt:i4>4522078</vt:i4>
      </vt:variant>
      <vt:variant>
        <vt:i4>1047</vt:i4>
      </vt:variant>
      <vt:variant>
        <vt:i4>0</vt:i4>
      </vt:variant>
      <vt:variant>
        <vt:i4>5</vt:i4>
      </vt:variant>
      <vt:variant>
        <vt:lpwstr>http://12366.xj-n-tax.gov.cn/bszn/rjbd/gsbd/index.htm</vt:lpwstr>
      </vt:variant>
      <vt:variant>
        <vt:lpwstr/>
      </vt:variant>
      <vt:variant>
        <vt:i4>7929886</vt:i4>
      </vt:variant>
      <vt:variant>
        <vt:i4>1044</vt:i4>
      </vt:variant>
      <vt:variant>
        <vt:i4>0</vt:i4>
      </vt:variant>
      <vt:variant>
        <vt:i4>5</vt:i4>
      </vt:variant>
      <vt:variant>
        <vt:lpwstr>http://12366.chinatax.gov.cn/BsdtAllBLH_bsdtMain.do%E3%80%82</vt:lpwstr>
      </vt:variant>
      <vt:variant>
        <vt:lpwstr/>
      </vt:variant>
      <vt:variant>
        <vt:i4>1179749</vt:i4>
      </vt:variant>
      <vt:variant>
        <vt:i4>1038</vt:i4>
      </vt:variant>
      <vt:variant>
        <vt:i4>0</vt:i4>
      </vt:variant>
      <vt:variant>
        <vt:i4>5</vt:i4>
      </vt:variant>
      <vt:variant>
        <vt:lpwstr>http://12366.chinatax.gov.cn/xzzxWebBLH_xzzxWebMain.do</vt:lpwstr>
      </vt:variant>
      <vt:variant>
        <vt:lpwstr/>
      </vt:variant>
      <vt:variant>
        <vt:i4>4522078</vt:i4>
      </vt:variant>
      <vt:variant>
        <vt:i4>1035</vt:i4>
      </vt:variant>
      <vt:variant>
        <vt:i4>0</vt:i4>
      </vt:variant>
      <vt:variant>
        <vt:i4>5</vt:i4>
      </vt:variant>
      <vt:variant>
        <vt:lpwstr>http://12366.xj-n-tax.gov.cn/bszn/rjbd/gsbd/index.htm</vt:lpwstr>
      </vt:variant>
      <vt:variant>
        <vt:lpwstr/>
      </vt:variant>
      <vt:variant>
        <vt:i4>7929886</vt:i4>
      </vt:variant>
      <vt:variant>
        <vt:i4>1032</vt:i4>
      </vt:variant>
      <vt:variant>
        <vt:i4>0</vt:i4>
      </vt:variant>
      <vt:variant>
        <vt:i4>5</vt:i4>
      </vt:variant>
      <vt:variant>
        <vt:lpwstr>http://12366.chinatax.gov.cn/BsdtAllBLH_bsdtMain.do%E3%80%82</vt:lpwstr>
      </vt:variant>
      <vt:variant>
        <vt:lpwstr/>
      </vt:variant>
      <vt:variant>
        <vt:i4>1179749</vt:i4>
      </vt:variant>
      <vt:variant>
        <vt:i4>1029</vt:i4>
      </vt:variant>
      <vt:variant>
        <vt:i4>0</vt:i4>
      </vt:variant>
      <vt:variant>
        <vt:i4>5</vt:i4>
      </vt:variant>
      <vt:variant>
        <vt:lpwstr>http://12366.chinatax.gov.cn/xzzxWebBLH_xzzxWebMain.do</vt:lpwstr>
      </vt:variant>
      <vt:variant>
        <vt:lpwstr/>
      </vt:variant>
      <vt:variant>
        <vt:i4>4522078</vt:i4>
      </vt:variant>
      <vt:variant>
        <vt:i4>1026</vt:i4>
      </vt:variant>
      <vt:variant>
        <vt:i4>0</vt:i4>
      </vt:variant>
      <vt:variant>
        <vt:i4>5</vt:i4>
      </vt:variant>
      <vt:variant>
        <vt:lpwstr>http://12366.xj-n-tax.gov.cn/bszn/rjbd/gsbd/index.htm</vt:lpwstr>
      </vt:variant>
      <vt:variant>
        <vt:lpwstr/>
      </vt:variant>
      <vt:variant>
        <vt:i4>7929886</vt:i4>
      </vt:variant>
      <vt:variant>
        <vt:i4>1023</vt:i4>
      </vt:variant>
      <vt:variant>
        <vt:i4>0</vt:i4>
      </vt:variant>
      <vt:variant>
        <vt:i4>5</vt:i4>
      </vt:variant>
      <vt:variant>
        <vt:lpwstr>http://12366.chinatax.gov.cn/BsdtAllBLH_bsdtMain.do%E3%80%82</vt:lpwstr>
      </vt:variant>
      <vt:variant>
        <vt:lpwstr/>
      </vt:variant>
      <vt:variant>
        <vt:i4>5701632</vt:i4>
      </vt:variant>
      <vt:variant>
        <vt:i4>1020</vt:i4>
      </vt:variant>
      <vt:variant>
        <vt:i4>0</vt:i4>
      </vt:variant>
      <vt:variant>
        <vt:i4>5</vt:i4>
      </vt:variant>
      <vt:variant>
        <vt:lpwstr>http://baike.baidu.com/view/57530.htm</vt:lpwstr>
      </vt:variant>
      <vt:variant>
        <vt:lpwstr/>
      </vt:variant>
      <vt:variant>
        <vt:i4>3145789</vt:i4>
      </vt:variant>
      <vt:variant>
        <vt:i4>1017</vt:i4>
      </vt:variant>
      <vt:variant>
        <vt:i4>0</vt:i4>
      </vt:variant>
      <vt:variant>
        <vt:i4>5</vt:i4>
      </vt:variant>
      <vt:variant>
        <vt:lpwstr>http://baike.baidu.com/view/139778.htm</vt:lpwstr>
      </vt:variant>
      <vt:variant>
        <vt:lpwstr/>
      </vt:variant>
      <vt:variant>
        <vt:i4>524294</vt:i4>
      </vt:variant>
      <vt:variant>
        <vt:i4>1014</vt:i4>
      </vt:variant>
      <vt:variant>
        <vt:i4>0</vt:i4>
      </vt:variant>
      <vt:variant>
        <vt:i4>5</vt:i4>
      </vt:variant>
      <vt:variant>
        <vt:lpwstr>http://baike.baidu.com/view/1256.htm</vt:lpwstr>
      </vt:variant>
      <vt:variant>
        <vt:lpwstr/>
      </vt:variant>
      <vt:variant>
        <vt:i4>1179749</vt:i4>
      </vt:variant>
      <vt:variant>
        <vt:i4>1011</vt:i4>
      </vt:variant>
      <vt:variant>
        <vt:i4>0</vt:i4>
      </vt:variant>
      <vt:variant>
        <vt:i4>5</vt:i4>
      </vt:variant>
      <vt:variant>
        <vt:lpwstr>http://12366.chinatax.gov.cn/xzzxWebBLH_xzzxWebMain.do</vt:lpwstr>
      </vt:variant>
      <vt:variant>
        <vt:lpwstr/>
      </vt:variant>
      <vt:variant>
        <vt:i4>4522078</vt:i4>
      </vt:variant>
      <vt:variant>
        <vt:i4>1008</vt:i4>
      </vt:variant>
      <vt:variant>
        <vt:i4>0</vt:i4>
      </vt:variant>
      <vt:variant>
        <vt:i4>5</vt:i4>
      </vt:variant>
      <vt:variant>
        <vt:lpwstr>http://12366.xj-n-tax.gov.cn/bszn/rjbd/gsbd/index.htm</vt:lpwstr>
      </vt:variant>
      <vt:variant>
        <vt:lpwstr/>
      </vt:variant>
      <vt:variant>
        <vt:i4>7929886</vt:i4>
      </vt:variant>
      <vt:variant>
        <vt:i4>1005</vt:i4>
      </vt:variant>
      <vt:variant>
        <vt:i4>0</vt:i4>
      </vt:variant>
      <vt:variant>
        <vt:i4>5</vt:i4>
      </vt:variant>
      <vt:variant>
        <vt:lpwstr>http://12366.chinatax.gov.cn/BsdtAllBLH_bsdtMain.do%E3%80%82</vt:lpwstr>
      </vt:variant>
      <vt:variant>
        <vt:lpwstr/>
      </vt:variant>
      <vt:variant>
        <vt:i4>1179749</vt:i4>
      </vt:variant>
      <vt:variant>
        <vt:i4>1002</vt:i4>
      </vt:variant>
      <vt:variant>
        <vt:i4>0</vt:i4>
      </vt:variant>
      <vt:variant>
        <vt:i4>5</vt:i4>
      </vt:variant>
      <vt:variant>
        <vt:lpwstr>http://12366.chinatax.gov.cn/xzzxWebBLH_xzzxWebMain.do</vt:lpwstr>
      </vt:variant>
      <vt:variant>
        <vt:lpwstr/>
      </vt:variant>
      <vt:variant>
        <vt:i4>4522078</vt:i4>
      </vt:variant>
      <vt:variant>
        <vt:i4>999</vt:i4>
      </vt:variant>
      <vt:variant>
        <vt:i4>0</vt:i4>
      </vt:variant>
      <vt:variant>
        <vt:i4>5</vt:i4>
      </vt:variant>
      <vt:variant>
        <vt:lpwstr>http://12366.xj-n-tax.gov.cn/bszn/rjbd/gsbd/index.htm</vt:lpwstr>
      </vt:variant>
      <vt:variant>
        <vt:lpwstr/>
      </vt:variant>
      <vt:variant>
        <vt:i4>7929886</vt:i4>
      </vt:variant>
      <vt:variant>
        <vt:i4>996</vt:i4>
      </vt:variant>
      <vt:variant>
        <vt:i4>0</vt:i4>
      </vt:variant>
      <vt:variant>
        <vt:i4>5</vt:i4>
      </vt:variant>
      <vt:variant>
        <vt:lpwstr>http://12366.chinatax.gov.cn/BsdtAllBLH_bsdtMain.do%E3%80%82</vt:lpwstr>
      </vt:variant>
      <vt:variant>
        <vt:lpwstr/>
      </vt:variant>
      <vt:variant>
        <vt:i4>1179749</vt:i4>
      </vt:variant>
      <vt:variant>
        <vt:i4>993</vt:i4>
      </vt:variant>
      <vt:variant>
        <vt:i4>0</vt:i4>
      </vt:variant>
      <vt:variant>
        <vt:i4>5</vt:i4>
      </vt:variant>
      <vt:variant>
        <vt:lpwstr>http://12366.chinatax.gov.cn/xzzxWebBLH_xzzxWebMain.do</vt:lpwstr>
      </vt:variant>
      <vt:variant>
        <vt:lpwstr/>
      </vt:variant>
      <vt:variant>
        <vt:i4>4522078</vt:i4>
      </vt:variant>
      <vt:variant>
        <vt:i4>990</vt:i4>
      </vt:variant>
      <vt:variant>
        <vt:i4>0</vt:i4>
      </vt:variant>
      <vt:variant>
        <vt:i4>5</vt:i4>
      </vt:variant>
      <vt:variant>
        <vt:lpwstr>http://12366.xj-n-tax.gov.cn/bszn/rjbd/gsbd/index.htm</vt:lpwstr>
      </vt:variant>
      <vt:variant>
        <vt:lpwstr/>
      </vt:variant>
      <vt:variant>
        <vt:i4>7929886</vt:i4>
      </vt:variant>
      <vt:variant>
        <vt:i4>987</vt:i4>
      </vt:variant>
      <vt:variant>
        <vt:i4>0</vt:i4>
      </vt:variant>
      <vt:variant>
        <vt:i4>5</vt:i4>
      </vt:variant>
      <vt:variant>
        <vt:lpwstr>http://12366.chinatax.gov.cn/BsdtAllBLH_bsdtMain.do%E3%80%82</vt:lpwstr>
      </vt:variant>
      <vt:variant>
        <vt:lpwstr/>
      </vt:variant>
      <vt:variant>
        <vt:i4>1179749</vt:i4>
      </vt:variant>
      <vt:variant>
        <vt:i4>981</vt:i4>
      </vt:variant>
      <vt:variant>
        <vt:i4>0</vt:i4>
      </vt:variant>
      <vt:variant>
        <vt:i4>5</vt:i4>
      </vt:variant>
      <vt:variant>
        <vt:lpwstr>http://12366.chinatax.gov.cn/xzzxWebBLH_xzzxWebMain.do</vt:lpwstr>
      </vt:variant>
      <vt:variant>
        <vt:lpwstr/>
      </vt:variant>
      <vt:variant>
        <vt:i4>4522078</vt:i4>
      </vt:variant>
      <vt:variant>
        <vt:i4>978</vt:i4>
      </vt:variant>
      <vt:variant>
        <vt:i4>0</vt:i4>
      </vt:variant>
      <vt:variant>
        <vt:i4>5</vt:i4>
      </vt:variant>
      <vt:variant>
        <vt:lpwstr>http://12366.xj-n-tax.gov.cn/bszn/rjbd/gsbd/index.htm</vt:lpwstr>
      </vt:variant>
      <vt:variant>
        <vt:lpwstr/>
      </vt:variant>
      <vt:variant>
        <vt:i4>7929886</vt:i4>
      </vt:variant>
      <vt:variant>
        <vt:i4>975</vt:i4>
      </vt:variant>
      <vt:variant>
        <vt:i4>0</vt:i4>
      </vt:variant>
      <vt:variant>
        <vt:i4>5</vt:i4>
      </vt:variant>
      <vt:variant>
        <vt:lpwstr>http://12366.chinatax.gov.cn/BsdtAllBLH_bsdtMain.do%E3%80%82</vt:lpwstr>
      </vt:variant>
      <vt:variant>
        <vt:lpwstr/>
      </vt:variant>
      <vt:variant>
        <vt:i4>6553660</vt:i4>
      </vt:variant>
      <vt:variant>
        <vt:i4>972</vt:i4>
      </vt:variant>
      <vt:variant>
        <vt:i4>0</vt:i4>
      </vt:variant>
      <vt:variant>
        <vt:i4>5</vt:i4>
      </vt:variant>
      <vt:variant>
        <vt:lpwstr>http://baike.baidu.com/view/6044836.htm</vt:lpwstr>
      </vt:variant>
      <vt:variant>
        <vt:lpwstr/>
      </vt:variant>
      <vt:variant>
        <vt:i4>1179749</vt:i4>
      </vt:variant>
      <vt:variant>
        <vt:i4>969</vt:i4>
      </vt:variant>
      <vt:variant>
        <vt:i4>0</vt:i4>
      </vt:variant>
      <vt:variant>
        <vt:i4>5</vt:i4>
      </vt:variant>
      <vt:variant>
        <vt:lpwstr>http://12366.chinatax.gov.cn/xzzxWebBLH_xzzxWebMain.do</vt:lpwstr>
      </vt:variant>
      <vt:variant>
        <vt:lpwstr/>
      </vt:variant>
      <vt:variant>
        <vt:i4>4522078</vt:i4>
      </vt:variant>
      <vt:variant>
        <vt:i4>966</vt:i4>
      </vt:variant>
      <vt:variant>
        <vt:i4>0</vt:i4>
      </vt:variant>
      <vt:variant>
        <vt:i4>5</vt:i4>
      </vt:variant>
      <vt:variant>
        <vt:lpwstr>http://12366.xj-n-tax.gov.cn/bszn/rjbd/gsbd/index.htm</vt:lpwstr>
      </vt:variant>
      <vt:variant>
        <vt:lpwstr/>
      </vt:variant>
      <vt:variant>
        <vt:i4>7929886</vt:i4>
      </vt:variant>
      <vt:variant>
        <vt:i4>963</vt:i4>
      </vt:variant>
      <vt:variant>
        <vt:i4>0</vt:i4>
      </vt:variant>
      <vt:variant>
        <vt:i4>5</vt:i4>
      </vt:variant>
      <vt:variant>
        <vt:lpwstr>http://12366.chinatax.gov.cn/BsdtAllBLH_bsdtMain.do%E3%80%82</vt:lpwstr>
      </vt:variant>
      <vt:variant>
        <vt:lpwstr/>
      </vt:variant>
      <vt:variant>
        <vt:i4>6553660</vt:i4>
      </vt:variant>
      <vt:variant>
        <vt:i4>960</vt:i4>
      </vt:variant>
      <vt:variant>
        <vt:i4>0</vt:i4>
      </vt:variant>
      <vt:variant>
        <vt:i4>5</vt:i4>
      </vt:variant>
      <vt:variant>
        <vt:lpwstr>http://baike.baidu.com/view/6044836.htm</vt:lpwstr>
      </vt:variant>
      <vt:variant>
        <vt:lpwstr/>
      </vt:variant>
      <vt:variant>
        <vt:i4>1179749</vt:i4>
      </vt:variant>
      <vt:variant>
        <vt:i4>957</vt:i4>
      </vt:variant>
      <vt:variant>
        <vt:i4>0</vt:i4>
      </vt:variant>
      <vt:variant>
        <vt:i4>5</vt:i4>
      </vt:variant>
      <vt:variant>
        <vt:lpwstr>http://12366.chinatax.gov.cn/xzzxWebBLH_xzzxWebMain.do</vt:lpwstr>
      </vt:variant>
      <vt:variant>
        <vt:lpwstr/>
      </vt:variant>
      <vt:variant>
        <vt:i4>4522078</vt:i4>
      </vt:variant>
      <vt:variant>
        <vt:i4>954</vt:i4>
      </vt:variant>
      <vt:variant>
        <vt:i4>0</vt:i4>
      </vt:variant>
      <vt:variant>
        <vt:i4>5</vt:i4>
      </vt:variant>
      <vt:variant>
        <vt:lpwstr>http://12366.xj-n-tax.gov.cn/bszn/rjbd/gsbd/index.htm</vt:lpwstr>
      </vt:variant>
      <vt:variant>
        <vt:lpwstr/>
      </vt:variant>
      <vt:variant>
        <vt:i4>7929886</vt:i4>
      </vt:variant>
      <vt:variant>
        <vt:i4>951</vt:i4>
      </vt:variant>
      <vt:variant>
        <vt:i4>0</vt:i4>
      </vt:variant>
      <vt:variant>
        <vt:i4>5</vt:i4>
      </vt:variant>
      <vt:variant>
        <vt:lpwstr>http://12366.chinatax.gov.cn/BsdtAllBLH_bsdtMain.do%E3%80%82</vt:lpwstr>
      </vt:variant>
      <vt:variant>
        <vt:lpwstr/>
      </vt:variant>
      <vt:variant>
        <vt:i4>1179749</vt:i4>
      </vt:variant>
      <vt:variant>
        <vt:i4>948</vt:i4>
      </vt:variant>
      <vt:variant>
        <vt:i4>0</vt:i4>
      </vt:variant>
      <vt:variant>
        <vt:i4>5</vt:i4>
      </vt:variant>
      <vt:variant>
        <vt:lpwstr>http://12366.chinatax.gov.cn/xzzxWebBLH_xzzxWebMain.do</vt:lpwstr>
      </vt:variant>
      <vt:variant>
        <vt:lpwstr/>
      </vt:variant>
      <vt:variant>
        <vt:i4>4522078</vt:i4>
      </vt:variant>
      <vt:variant>
        <vt:i4>945</vt:i4>
      </vt:variant>
      <vt:variant>
        <vt:i4>0</vt:i4>
      </vt:variant>
      <vt:variant>
        <vt:i4>5</vt:i4>
      </vt:variant>
      <vt:variant>
        <vt:lpwstr>http://12366.xj-n-tax.gov.cn/bszn/rjbd/gsbd/index.htm</vt:lpwstr>
      </vt:variant>
      <vt:variant>
        <vt:lpwstr/>
      </vt:variant>
      <vt:variant>
        <vt:i4>7929886</vt:i4>
      </vt:variant>
      <vt:variant>
        <vt:i4>942</vt:i4>
      </vt:variant>
      <vt:variant>
        <vt:i4>0</vt:i4>
      </vt:variant>
      <vt:variant>
        <vt:i4>5</vt:i4>
      </vt:variant>
      <vt:variant>
        <vt:lpwstr>http://12366.chinatax.gov.cn/BsdtAllBLH_bsdtMain.do%E3%80%82</vt:lpwstr>
      </vt:variant>
      <vt:variant>
        <vt:lpwstr/>
      </vt:variant>
      <vt:variant>
        <vt:i4>1179749</vt:i4>
      </vt:variant>
      <vt:variant>
        <vt:i4>939</vt:i4>
      </vt:variant>
      <vt:variant>
        <vt:i4>0</vt:i4>
      </vt:variant>
      <vt:variant>
        <vt:i4>5</vt:i4>
      </vt:variant>
      <vt:variant>
        <vt:lpwstr>http://12366.chinatax.gov.cn/xzzxWebBLH_xzzxWebMain.do</vt:lpwstr>
      </vt:variant>
      <vt:variant>
        <vt:lpwstr/>
      </vt:variant>
      <vt:variant>
        <vt:i4>4522078</vt:i4>
      </vt:variant>
      <vt:variant>
        <vt:i4>936</vt:i4>
      </vt:variant>
      <vt:variant>
        <vt:i4>0</vt:i4>
      </vt:variant>
      <vt:variant>
        <vt:i4>5</vt:i4>
      </vt:variant>
      <vt:variant>
        <vt:lpwstr>http://12366.xj-n-tax.gov.cn/bszn/rjbd/gsbd/index.htm</vt:lpwstr>
      </vt:variant>
      <vt:variant>
        <vt:lpwstr/>
      </vt:variant>
      <vt:variant>
        <vt:i4>7929886</vt:i4>
      </vt:variant>
      <vt:variant>
        <vt:i4>933</vt:i4>
      </vt:variant>
      <vt:variant>
        <vt:i4>0</vt:i4>
      </vt:variant>
      <vt:variant>
        <vt:i4>5</vt:i4>
      </vt:variant>
      <vt:variant>
        <vt:lpwstr>http://12366.chinatax.gov.cn/BsdtAllBLH_bsdtMain.do%E3%80%82</vt:lpwstr>
      </vt:variant>
      <vt:variant>
        <vt:lpwstr/>
      </vt:variant>
      <vt:variant>
        <vt:i4>1179749</vt:i4>
      </vt:variant>
      <vt:variant>
        <vt:i4>930</vt:i4>
      </vt:variant>
      <vt:variant>
        <vt:i4>0</vt:i4>
      </vt:variant>
      <vt:variant>
        <vt:i4>5</vt:i4>
      </vt:variant>
      <vt:variant>
        <vt:lpwstr>http://12366.chinatax.gov.cn/xzzxWebBLH_xzzxWebMain.do</vt:lpwstr>
      </vt:variant>
      <vt:variant>
        <vt:lpwstr/>
      </vt:variant>
      <vt:variant>
        <vt:i4>4522078</vt:i4>
      </vt:variant>
      <vt:variant>
        <vt:i4>927</vt:i4>
      </vt:variant>
      <vt:variant>
        <vt:i4>0</vt:i4>
      </vt:variant>
      <vt:variant>
        <vt:i4>5</vt:i4>
      </vt:variant>
      <vt:variant>
        <vt:lpwstr>http://12366.xj-n-tax.gov.cn/bszn/rjbd/gsbd/index.htm</vt:lpwstr>
      </vt:variant>
      <vt:variant>
        <vt:lpwstr/>
      </vt:variant>
      <vt:variant>
        <vt:i4>7929886</vt:i4>
      </vt:variant>
      <vt:variant>
        <vt:i4>924</vt:i4>
      </vt:variant>
      <vt:variant>
        <vt:i4>0</vt:i4>
      </vt:variant>
      <vt:variant>
        <vt:i4>5</vt:i4>
      </vt:variant>
      <vt:variant>
        <vt:lpwstr>http://12366.chinatax.gov.cn/BsdtAllBLH_bsdtMain.do%E3%80%82</vt:lpwstr>
      </vt:variant>
      <vt:variant>
        <vt:lpwstr/>
      </vt:variant>
      <vt:variant>
        <vt:i4>1179749</vt:i4>
      </vt:variant>
      <vt:variant>
        <vt:i4>921</vt:i4>
      </vt:variant>
      <vt:variant>
        <vt:i4>0</vt:i4>
      </vt:variant>
      <vt:variant>
        <vt:i4>5</vt:i4>
      </vt:variant>
      <vt:variant>
        <vt:lpwstr>http://12366.chinatax.gov.cn/xzzxWebBLH_xzzxWebMain.do</vt:lpwstr>
      </vt:variant>
      <vt:variant>
        <vt:lpwstr/>
      </vt:variant>
      <vt:variant>
        <vt:i4>4522078</vt:i4>
      </vt:variant>
      <vt:variant>
        <vt:i4>918</vt:i4>
      </vt:variant>
      <vt:variant>
        <vt:i4>0</vt:i4>
      </vt:variant>
      <vt:variant>
        <vt:i4>5</vt:i4>
      </vt:variant>
      <vt:variant>
        <vt:lpwstr>http://12366.xj-n-tax.gov.cn/bszn/rjbd/gsbd/index.htm</vt:lpwstr>
      </vt:variant>
      <vt:variant>
        <vt:lpwstr/>
      </vt:variant>
      <vt:variant>
        <vt:i4>7929886</vt:i4>
      </vt:variant>
      <vt:variant>
        <vt:i4>915</vt:i4>
      </vt:variant>
      <vt:variant>
        <vt:i4>0</vt:i4>
      </vt:variant>
      <vt:variant>
        <vt:i4>5</vt:i4>
      </vt:variant>
      <vt:variant>
        <vt:lpwstr>http://12366.chinatax.gov.cn/BsdtAllBLH_bsdtMain.do%E3%80%82</vt:lpwstr>
      </vt:variant>
      <vt:variant>
        <vt:lpwstr/>
      </vt:variant>
      <vt:variant>
        <vt:i4>1179749</vt:i4>
      </vt:variant>
      <vt:variant>
        <vt:i4>912</vt:i4>
      </vt:variant>
      <vt:variant>
        <vt:i4>0</vt:i4>
      </vt:variant>
      <vt:variant>
        <vt:i4>5</vt:i4>
      </vt:variant>
      <vt:variant>
        <vt:lpwstr>http://12366.chinatax.gov.cn/xzzxWebBLH_xzzxWebMain.do</vt:lpwstr>
      </vt:variant>
      <vt:variant>
        <vt:lpwstr/>
      </vt:variant>
      <vt:variant>
        <vt:i4>4522078</vt:i4>
      </vt:variant>
      <vt:variant>
        <vt:i4>909</vt:i4>
      </vt:variant>
      <vt:variant>
        <vt:i4>0</vt:i4>
      </vt:variant>
      <vt:variant>
        <vt:i4>5</vt:i4>
      </vt:variant>
      <vt:variant>
        <vt:lpwstr>http://12366.xj-n-tax.gov.cn/bszn/rjbd/gsbd/index.htm</vt:lpwstr>
      </vt:variant>
      <vt:variant>
        <vt:lpwstr/>
      </vt:variant>
      <vt:variant>
        <vt:i4>7929886</vt:i4>
      </vt:variant>
      <vt:variant>
        <vt:i4>906</vt:i4>
      </vt:variant>
      <vt:variant>
        <vt:i4>0</vt:i4>
      </vt:variant>
      <vt:variant>
        <vt:i4>5</vt:i4>
      </vt:variant>
      <vt:variant>
        <vt:lpwstr>http://12366.chinatax.gov.cn/BsdtAllBLH_bsdtMain.do%E3%80%82</vt:lpwstr>
      </vt:variant>
      <vt:variant>
        <vt:lpwstr/>
      </vt:variant>
      <vt:variant>
        <vt:i4>1179749</vt:i4>
      </vt:variant>
      <vt:variant>
        <vt:i4>903</vt:i4>
      </vt:variant>
      <vt:variant>
        <vt:i4>0</vt:i4>
      </vt:variant>
      <vt:variant>
        <vt:i4>5</vt:i4>
      </vt:variant>
      <vt:variant>
        <vt:lpwstr>http://12366.chinatax.gov.cn/xzzxWebBLH_xzzxWebMain.do</vt:lpwstr>
      </vt:variant>
      <vt:variant>
        <vt:lpwstr/>
      </vt:variant>
      <vt:variant>
        <vt:i4>4522078</vt:i4>
      </vt:variant>
      <vt:variant>
        <vt:i4>900</vt:i4>
      </vt:variant>
      <vt:variant>
        <vt:i4>0</vt:i4>
      </vt:variant>
      <vt:variant>
        <vt:i4>5</vt:i4>
      </vt:variant>
      <vt:variant>
        <vt:lpwstr>http://12366.xj-n-tax.gov.cn/bszn/rjbd/gsbd/index.htm</vt:lpwstr>
      </vt:variant>
      <vt:variant>
        <vt:lpwstr/>
      </vt:variant>
      <vt:variant>
        <vt:i4>7929886</vt:i4>
      </vt:variant>
      <vt:variant>
        <vt:i4>897</vt:i4>
      </vt:variant>
      <vt:variant>
        <vt:i4>0</vt:i4>
      </vt:variant>
      <vt:variant>
        <vt:i4>5</vt:i4>
      </vt:variant>
      <vt:variant>
        <vt:lpwstr>http://12366.chinatax.gov.cn/BsdtAllBLH_bsdtMain.do%E3%80%82</vt:lpwstr>
      </vt:variant>
      <vt:variant>
        <vt:lpwstr/>
      </vt:variant>
      <vt:variant>
        <vt:i4>1179749</vt:i4>
      </vt:variant>
      <vt:variant>
        <vt:i4>894</vt:i4>
      </vt:variant>
      <vt:variant>
        <vt:i4>0</vt:i4>
      </vt:variant>
      <vt:variant>
        <vt:i4>5</vt:i4>
      </vt:variant>
      <vt:variant>
        <vt:lpwstr>http://12366.chinatax.gov.cn/xzzxWebBLH_xzzxWebMain.do</vt:lpwstr>
      </vt:variant>
      <vt:variant>
        <vt:lpwstr/>
      </vt:variant>
      <vt:variant>
        <vt:i4>4522078</vt:i4>
      </vt:variant>
      <vt:variant>
        <vt:i4>891</vt:i4>
      </vt:variant>
      <vt:variant>
        <vt:i4>0</vt:i4>
      </vt:variant>
      <vt:variant>
        <vt:i4>5</vt:i4>
      </vt:variant>
      <vt:variant>
        <vt:lpwstr>http://12366.xj-n-tax.gov.cn/bszn/rjbd/gsbd/index.htm</vt:lpwstr>
      </vt:variant>
      <vt:variant>
        <vt:lpwstr/>
      </vt:variant>
      <vt:variant>
        <vt:i4>7929886</vt:i4>
      </vt:variant>
      <vt:variant>
        <vt:i4>888</vt:i4>
      </vt:variant>
      <vt:variant>
        <vt:i4>0</vt:i4>
      </vt:variant>
      <vt:variant>
        <vt:i4>5</vt:i4>
      </vt:variant>
      <vt:variant>
        <vt:lpwstr>http://12366.chinatax.gov.cn/BsdtAllBLH_bsdtMain.do%E3%80%82</vt:lpwstr>
      </vt:variant>
      <vt:variant>
        <vt:lpwstr/>
      </vt:variant>
      <vt:variant>
        <vt:i4>1179749</vt:i4>
      </vt:variant>
      <vt:variant>
        <vt:i4>885</vt:i4>
      </vt:variant>
      <vt:variant>
        <vt:i4>0</vt:i4>
      </vt:variant>
      <vt:variant>
        <vt:i4>5</vt:i4>
      </vt:variant>
      <vt:variant>
        <vt:lpwstr>http://12366.chinatax.gov.cn/xzzxWebBLH_xzzxWebMain.do</vt:lpwstr>
      </vt:variant>
      <vt:variant>
        <vt:lpwstr/>
      </vt:variant>
      <vt:variant>
        <vt:i4>4522078</vt:i4>
      </vt:variant>
      <vt:variant>
        <vt:i4>882</vt:i4>
      </vt:variant>
      <vt:variant>
        <vt:i4>0</vt:i4>
      </vt:variant>
      <vt:variant>
        <vt:i4>5</vt:i4>
      </vt:variant>
      <vt:variant>
        <vt:lpwstr>http://12366.xj-n-tax.gov.cn/bszn/rjbd/gsbd/index.htm</vt:lpwstr>
      </vt:variant>
      <vt:variant>
        <vt:lpwstr/>
      </vt:variant>
      <vt:variant>
        <vt:i4>7929886</vt:i4>
      </vt:variant>
      <vt:variant>
        <vt:i4>879</vt:i4>
      </vt:variant>
      <vt:variant>
        <vt:i4>0</vt:i4>
      </vt:variant>
      <vt:variant>
        <vt:i4>5</vt:i4>
      </vt:variant>
      <vt:variant>
        <vt:lpwstr>http://12366.chinatax.gov.cn/BsdtAllBLH_bsdtMain.do%E3%80%82</vt:lpwstr>
      </vt:variant>
      <vt:variant>
        <vt:lpwstr/>
      </vt:variant>
      <vt:variant>
        <vt:i4>1179749</vt:i4>
      </vt:variant>
      <vt:variant>
        <vt:i4>876</vt:i4>
      </vt:variant>
      <vt:variant>
        <vt:i4>0</vt:i4>
      </vt:variant>
      <vt:variant>
        <vt:i4>5</vt:i4>
      </vt:variant>
      <vt:variant>
        <vt:lpwstr>http://12366.chinatax.gov.cn/xzzxWebBLH_xzzxWebMain.do</vt:lpwstr>
      </vt:variant>
      <vt:variant>
        <vt:lpwstr/>
      </vt:variant>
      <vt:variant>
        <vt:i4>4522078</vt:i4>
      </vt:variant>
      <vt:variant>
        <vt:i4>873</vt:i4>
      </vt:variant>
      <vt:variant>
        <vt:i4>0</vt:i4>
      </vt:variant>
      <vt:variant>
        <vt:i4>5</vt:i4>
      </vt:variant>
      <vt:variant>
        <vt:lpwstr>http://12366.xj-n-tax.gov.cn/bszn/rjbd/gsbd/index.htm</vt:lpwstr>
      </vt:variant>
      <vt:variant>
        <vt:lpwstr/>
      </vt:variant>
      <vt:variant>
        <vt:i4>7929886</vt:i4>
      </vt:variant>
      <vt:variant>
        <vt:i4>870</vt:i4>
      </vt:variant>
      <vt:variant>
        <vt:i4>0</vt:i4>
      </vt:variant>
      <vt:variant>
        <vt:i4>5</vt:i4>
      </vt:variant>
      <vt:variant>
        <vt:lpwstr>http://12366.chinatax.gov.cn/BsdtAllBLH_bsdtMain.do%E3%80%82</vt:lpwstr>
      </vt:variant>
      <vt:variant>
        <vt:lpwstr/>
      </vt:variant>
      <vt:variant>
        <vt:i4>1179749</vt:i4>
      </vt:variant>
      <vt:variant>
        <vt:i4>867</vt:i4>
      </vt:variant>
      <vt:variant>
        <vt:i4>0</vt:i4>
      </vt:variant>
      <vt:variant>
        <vt:i4>5</vt:i4>
      </vt:variant>
      <vt:variant>
        <vt:lpwstr>http://12366.chinatax.gov.cn/xzzxWebBLH_xzzxWebMain.do</vt:lpwstr>
      </vt:variant>
      <vt:variant>
        <vt:lpwstr/>
      </vt:variant>
      <vt:variant>
        <vt:i4>4522078</vt:i4>
      </vt:variant>
      <vt:variant>
        <vt:i4>864</vt:i4>
      </vt:variant>
      <vt:variant>
        <vt:i4>0</vt:i4>
      </vt:variant>
      <vt:variant>
        <vt:i4>5</vt:i4>
      </vt:variant>
      <vt:variant>
        <vt:lpwstr>http://12366.xj-n-tax.gov.cn/bszn/rjbd/gsbd/index.htm</vt:lpwstr>
      </vt:variant>
      <vt:variant>
        <vt:lpwstr/>
      </vt:variant>
      <vt:variant>
        <vt:i4>7929886</vt:i4>
      </vt:variant>
      <vt:variant>
        <vt:i4>861</vt:i4>
      </vt:variant>
      <vt:variant>
        <vt:i4>0</vt:i4>
      </vt:variant>
      <vt:variant>
        <vt:i4>5</vt:i4>
      </vt:variant>
      <vt:variant>
        <vt:lpwstr>http://12366.chinatax.gov.cn/BsdtAllBLH_bsdtMain.do%E3%80%82</vt:lpwstr>
      </vt:variant>
      <vt:variant>
        <vt:lpwstr/>
      </vt:variant>
      <vt:variant>
        <vt:i4>1179749</vt:i4>
      </vt:variant>
      <vt:variant>
        <vt:i4>858</vt:i4>
      </vt:variant>
      <vt:variant>
        <vt:i4>0</vt:i4>
      </vt:variant>
      <vt:variant>
        <vt:i4>5</vt:i4>
      </vt:variant>
      <vt:variant>
        <vt:lpwstr>http://12366.chinatax.gov.cn/xzzxWebBLH_xzzxWebMain.do</vt:lpwstr>
      </vt:variant>
      <vt:variant>
        <vt:lpwstr/>
      </vt:variant>
      <vt:variant>
        <vt:i4>4522078</vt:i4>
      </vt:variant>
      <vt:variant>
        <vt:i4>855</vt:i4>
      </vt:variant>
      <vt:variant>
        <vt:i4>0</vt:i4>
      </vt:variant>
      <vt:variant>
        <vt:i4>5</vt:i4>
      </vt:variant>
      <vt:variant>
        <vt:lpwstr>http://12366.xj-n-tax.gov.cn/bszn/rjbd/gsbd/index.htm</vt:lpwstr>
      </vt:variant>
      <vt:variant>
        <vt:lpwstr/>
      </vt:variant>
      <vt:variant>
        <vt:i4>7929886</vt:i4>
      </vt:variant>
      <vt:variant>
        <vt:i4>852</vt:i4>
      </vt:variant>
      <vt:variant>
        <vt:i4>0</vt:i4>
      </vt:variant>
      <vt:variant>
        <vt:i4>5</vt:i4>
      </vt:variant>
      <vt:variant>
        <vt:lpwstr>http://12366.chinatax.gov.cn/BsdtAllBLH_bsdtMain.do%E3%80%82</vt:lpwstr>
      </vt:variant>
      <vt:variant>
        <vt:lpwstr/>
      </vt:variant>
      <vt:variant>
        <vt:i4>1179749</vt:i4>
      </vt:variant>
      <vt:variant>
        <vt:i4>849</vt:i4>
      </vt:variant>
      <vt:variant>
        <vt:i4>0</vt:i4>
      </vt:variant>
      <vt:variant>
        <vt:i4>5</vt:i4>
      </vt:variant>
      <vt:variant>
        <vt:lpwstr>http://12366.chinatax.gov.cn/xzzxWebBLH_xzzxWebMain.do</vt:lpwstr>
      </vt:variant>
      <vt:variant>
        <vt:lpwstr/>
      </vt:variant>
      <vt:variant>
        <vt:i4>4522078</vt:i4>
      </vt:variant>
      <vt:variant>
        <vt:i4>846</vt:i4>
      </vt:variant>
      <vt:variant>
        <vt:i4>0</vt:i4>
      </vt:variant>
      <vt:variant>
        <vt:i4>5</vt:i4>
      </vt:variant>
      <vt:variant>
        <vt:lpwstr>http://12366.xj-n-tax.gov.cn/bszn/rjbd/gsbd/index.htm</vt:lpwstr>
      </vt:variant>
      <vt:variant>
        <vt:lpwstr/>
      </vt:variant>
      <vt:variant>
        <vt:i4>7929886</vt:i4>
      </vt:variant>
      <vt:variant>
        <vt:i4>843</vt:i4>
      </vt:variant>
      <vt:variant>
        <vt:i4>0</vt:i4>
      </vt:variant>
      <vt:variant>
        <vt:i4>5</vt:i4>
      </vt:variant>
      <vt:variant>
        <vt:lpwstr>http://12366.chinatax.gov.cn/BsdtAllBLH_bsdtMain.do%E3%80%82</vt:lpwstr>
      </vt:variant>
      <vt:variant>
        <vt:lpwstr/>
      </vt:variant>
      <vt:variant>
        <vt:i4>1179749</vt:i4>
      </vt:variant>
      <vt:variant>
        <vt:i4>840</vt:i4>
      </vt:variant>
      <vt:variant>
        <vt:i4>0</vt:i4>
      </vt:variant>
      <vt:variant>
        <vt:i4>5</vt:i4>
      </vt:variant>
      <vt:variant>
        <vt:lpwstr>http://12366.chinatax.gov.cn/xzzxWebBLH_xzzxWebMain.do</vt:lpwstr>
      </vt:variant>
      <vt:variant>
        <vt:lpwstr/>
      </vt:variant>
      <vt:variant>
        <vt:i4>4522078</vt:i4>
      </vt:variant>
      <vt:variant>
        <vt:i4>837</vt:i4>
      </vt:variant>
      <vt:variant>
        <vt:i4>0</vt:i4>
      </vt:variant>
      <vt:variant>
        <vt:i4>5</vt:i4>
      </vt:variant>
      <vt:variant>
        <vt:lpwstr>http://12366.xj-n-tax.gov.cn/bszn/rjbd/gsbd/index.htm</vt:lpwstr>
      </vt:variant>
      <vt:variant>
        <vt:lpwstr/>
      </vt:variant>
      <vt:variant>
        <vt:i4>7929886</vt:i4>
      </vt:variant>
      <vt:variant>
        <vt:i4>834</vt:i4>
      </vt:variant>
      <vt:variant>
        <vt:i4>0</vt:i4>
      </vt:variant>
      <vt:variant>
        <vt:i4>5</vt:i4>
      </vt:variant>
      <vt:variant>
        <vt:lpwstr>http://12366.chinatax.gov.cn/BsdtAllBLH_bsdtMain.do%E3%80%82</vt:lpwstr>
      </vt:variant>
      <vt:variant>
        <vt:lpwstr/>
      </vt:variant>
      <vt:variant>
        <vt:i4>1179749</vt:i4>
      </vt:variant>
      <vt:variant>
        <vt:i4>831</vt:i4>
      </vt:variant>
      <vt:variant>
        <vt:i4>0</vt:i4>
      </vt:variant>
      <vt:variant>
        <vt:i4>5</vt:i4>
      </vt:variant>
      <vt:variant>
        <vt:lpwstr>http://12366.chinatax.gov.cn/xzzxWebBLH_xzzxWebMain.do</vt:lpwstr>
      </vt:variant>
      <vt:variant>
        <vt:lpwstr/>
      </vt:variant>
      <vt:variant>
        <vt:i4>4522078</vt:i4>
      </vt:variant>
      <vt:variant>
        <vt:i4>828</vt:i4>
      </vt:variant>
      <vt:variant>
        <vt:i4>0</vt:i4>
      </vt:variant>
      <vt:variant>
        <vt:i4>5</vt:i4>
      </vt:variant>
      <vt:variant>
        <vt:lpwstr>http://12366.xj-n-tax.gov.cn/bszn/rjbd/gsbd/index.htm</vt:lpwstr>
      </vt:variant>
      <vt:variant>
        <vt:lpwstr/>
      </vt:variant>
      <vt:variant>
        <vt:i4>7929886</vt:i4>
      </vt:variant>
      <vt:variant>
        <vt:i4>825</vt:i4>
      </vt:variant>
      <vt:variant>
        <vt:i4>0</vt:i4>
      </vt:variant>
      <vt:variant>
        <vt:i4>5</vt:i4>
      </vt:variant>
      <vt:variant>
        <vt:lpwstr>http://12366.chinatax.gov.cn/BsdtAllBLH_bsdtMain.do%E3%80%82</vt:lpwstr>
      </vt:variant>
      <vt:variant>
        <vt:lpwstr/>
      </vt:variant>
      <vt:variant>
        <vt:i4>1179749</vt:i4>
      </vt:variant>
      <vt:variant>
        <vt:i4>822</vt:i4>
      </vt:variant>
      <vt:variant>
        <vt:i4>0</vt:i4>
      </vt:variant>
      <vt:variant>
        <vt:i4>5</vt:i4>
      </vt:variant>
      <vt:variant>
        <vt:lpwstr>http://12366.chinatax.gov.cn/xzzxWebBLH_xzzxWebMain.do</vt:lpwstr>
      </vt:variant>
      <vt:variant>
        <vt:lpwstr/>
      </vt:variant>
      <vt:variant>
        <vt:i4>4522078</vt:i4>
      </vt:variant>
      <vt:variant>
        <vt:i4>819</vt:i4>
      </vt:variant>
      <vt:variant>
        <vt:i4>0</vt:i4>
      </vt:variant>
      <vt:variant>
        <vt:i4>5</vt:i4>
      </vt:variant>
      <vt:variant>
        <vt:lpwstr>http://12366.xj-n-tax.gov.cn/bszn/rjbd/gsbd/index.htm</vt:lpwstr>
      </vt:variant>
      <vt:variant>
        <vt:lpwstr/>
      </vt:variant>
      <vt:variant>
        <vt:i4>7929886</vt:i4>
      </vt:variant>
      <vt:variant>
        <vt:i4>816</vt:i4>
      </vt:variant>
      <vt:variant>
        <vt:i4>0</vt:i4>
      </vt:variant>
      <vt:variant>
        <vt:i4>5</vt:i4>
      </vt:variant>
      <vt:variant>
        <vt:lpwstr>http://12366.chinatax.gov.cn/BsdtAllBLH_bsdtMain.do%E3%80%82</vt:lpwstr>
      </vt:variant>
      <vt:variant>
        <vt:lpwstr/>
      </vt:variant>
      <vt:variant>
        <vt:i4>1179749</vt:i4>
      </vt:variant>
      <vt:variant>
        <vt:i4>813</vt:i4>
      </vt:variant>
      <vt:variant>
        <vt:i4>0</vt:i4>
      </vt:variant>
      <vt:variant>
        <vt:i4>5</vt:i4>
      </vt:variant>
      <vt:variant>
        <vt:lpwstr>http://12366.chinatax.gov.cn/xzzxWebBLH_xzzxWebMain.do</vt:lpwstr>
      </vt:variant>
      <vt:variant>
        <vt:lpwstr/>
      </vt:variant>
      <vt:variant>
        <vt:i4>4522078</vt:i4>
      </vt:variant>
      <vt:variant>
        <vt:i4>810</vt:i4>
      </vt:variant>
      <vt:variant>
        <vt:i4>0</vt:i4>
      </vt:variant>
      <vt:variant>
        <vt:i4>5</vt:i4>
      </vt:variant>
      <vt:variant>
        <vt:lpwstr>http://12366.xj-n-tax.gov.cn/bszn/rjbd/gsbd/index.htm</vt:lpwstr>
      </vt:variant>
      <vt:variant>
        <vt:lpwstr/>
      </vt:variant>
      <vt:variant>
        <vt:i4>7929886</vt:i4>
      </vt:variant>
      <vt:variant>
        <vt:i4>807</vt:i4>
      </vt:variant>
      <vt:variant>
        <vt:i4>0</vt:i4>
      </vt:variant>
      <vt:variant>
        <vt:i4>5</vt:i4>
      </vt:variant>
      <vt:variant>
        <vt:lpwstr>http://12366.chinatax.gov.cn/BsdtAllBLH_bsdtMain.do%E3%80%82</vt:lpwstr>
      </vt:variant>
      <vt:variant>
        <vt:lpwstr/>
      </vt:variant>
      <vt:variant>
        <vt:i4>1179749</vt:i4>
      </vt:variant>
      <vt:variant>
        <vt:i4>804</vt:i4>
      </vt:variant>
      <vt:variant>
        <vt:i4>0</vt:i4>
      </vt:variant>
      <vt:variant>
        <vt:i4>5</vt:i4>
      </vt:variant>
      <vt:variant>
        <vt:lpwstr>http://12366.chinatax.gov.cn/xzzxWebBLH_xzzxWebMain.do</vt:lpwstr>
      </vt:variant>
      <vt:variant>
        <vt:lpwstr/>
      </vt:variant>
      <vt:variant>
        <vt:i4>4522078</vt:i4>
      </vt:variant>
      <vt:variant>
        <vt:i4>801</vt:i4>
      </vt:variant>
      <vt:variant>
        <vt:i4>0</vt:i4>
      </vt:variant>
      <vt:variant>
        <vt:i4>5</vt:i4>
      </vt:variant>
      <vt:variant>
        <vt:lpwstr>http://12366.xj-n-tax.gov.cn/bszn/rjbd/gsbd/index.htm</vt:lpwstr>
      </vt:variant>
      <vt:variant>
        <vt:lpwstr/>
      </vt:variant>
      <vt:variant>
        <vt:i4>7929886</vt:i4>
      </vt:variant>
      <vt:variant>
        <vt:i4>798</vt:i4>
      </vt:variant>
      <vt:variant>
        <vt:i4>0</vt:i4>
      </vt:variant>
      <vt:variant>
        <vt:i4>5</vt:i4>
      </vt:variant>
      <vt:variant>
        <vt:lpwstr>http://12366.chinatax.gov.cn/BsdtAllBLH_bsdtMain.do%E3%80%82</vt:lpwstr>
      </vt:variant>
      <vt:variant>
        <vt:lpwstr/>
      </vt:variant>
      <vt:variant>
        <vt:i4>4522078</vt:i4>
      </vt:variant>
      <vt:variant>
        <vt:i4>795</vt:i4>
      </vt:variant>
      <vt:variant>
        <vt:i4>0</vt:i4>
      </vt:variant>
      <vt:variant>
        <vt:i4>5</vt:i4>
      </vt:variant>
      <vt:variant>
        <vt:lpwstr>http://12366.xj-n-tax.gov.cn/bszn/rjbd/gsbd/index.htm</vt:lpwstr>
      </vt:variant>
      <vt:variant>
        <vt:lpwstr/>
      </vt:variant>
      <vt:variant>
        <vt:i4>7929886</vt:i4>
      </vt:variant>
      <vt:variant>
        <vt:i4>792</vt:i4>
      </vt:variant>
      <vt:variant>
        <vt:i4>0</vt:i4>
      </vt:variant>
      <vt:variant>
        <vt:i4>5</vt:i4>
      </vt:variant>
      <vt:variant>
        <vt:lpwstr>http://12366.chinatax.gov.cn/BsdtAllBLH_bsdtMain.do%E3%80%82</vt:lpwstr>
      </vt:variant>
      <vt:variant>
        <vt:lpwstr/>
      </vt:variant>
      <vt:variant>
        <vt:i4>4522078</vt:i4>
      </vt:variant>
      <vt:variant>
        <vt:i4>789</vt:i4>
      </vt:variant>
      <vt:variant>
        <vt:i4>0</vt:i4>
      </vt:variant>
      <vt:variant>
        <vt:i4>5</vt:i4>
      </vt:variant>
      <vt:variant>
        <vt:lpwstr>http://12366.xj-n-tax.gov.cn/bszn/rjbd/gsbd/index.htm</vt:lpwstr>
      </vt:variant>
      <vt:variant>
        <vt:lpwstr/>
      </vt:variant>
      <vt:variant>
        <vt:i4>7929886</vt:i4>
      </vt:variant>
      <vt:variant>
        <vt:i4>786</vt:i4>
      </vt:variant>
      <vt:variant>
        <vt:i4>0</vt:i4>
      </vt:variant>
      <vt:variant>
        <vt:i4>5</vt:i4>
      </vt:variant>
      <vt:variant>
        <vt:lpwstr>http://12366.chinatax.gov.cn/BsdtAllBLH_bsdtMain.do%E3%80%82</vt:lpwstr>
      </vt:variant>
      <vt:variant>
        <vt:lpwstr/>
      </vt:variant>
      <vt:variant>
        <vt:i4>4522078</vt:i4>
      </vt:variant>
      <vt:variant>
        <vt:i4>783</vt:i4>
      </vt:variant>
      <vt:variant>
        <vt:i4>0</vt:i4>
      </vt:variant>
      <vt:variant>
        <vt:i4>5</vt:i4>
      </vt:variant>
      <vt:variant>
        <vt:lpwstr>http://12366.xj-n-tax.gov.cn/bszn/rjbd/gsbd/index.htm</vt:lpwstr>
      </vt:variant>
      <vt:variant>
        <vt:lpwstr/>
      </vt:variant>
      <vt:variant>
        <vt:i4>7929886</vt:i4>
      </vt:variant>
      <vt:variant>
        <vt:i4>780</vt:i4>
      </vt:variant>
      <vt:variant>
        <vt:i4>0</vt:i4>
      </vt:variant>
      <vt:variant>
        <vt:i4>5</vt:i4>
      </vt:variant>
      <vt:variant>
        <vt:lpwstr>http://12366.chinatax.gov.cn/BsdtAllBLH_bsdtMain.do%E3%80%82</vt:lpwstr>
      </vt:variant>
      <vt:variant>
        <vt:lpwstr/>
      </vt:variant>
      <vt:variant>
        <vt:i4>4522078</vt:i4>
      </vt:variant>
      <vt:variant>
        <vt:i4>777</vt:i4>
      </vt:variant>
      <vt:variant>
        <vt:i4>0</vt:i4>
      </vt:variant>
      <vt:variant>
        <vt:i4>5</vt:i4>
      </vt:variant>
      <vt:variant>
        <vt:lpwstr>http://12366.xj-n-tax.gov.cn/bszn/rjbd/gsbd/index.htm</vt:lpwstr>
      </vt:variant>
      <vt:variant>
        <vt:lpwstr/>
      </vt:variant>
      <vt:variant>
        <vt:i4>7929886</vt:i4>
      </vt:variant>
      <vt:variant>
        <vt:i4>774</vt:i4>
      </vt:variant>
      <vt:variant>
        <vt:i4>0</vt:i4>
      </vt:variant>
      <vt:variant>
        <vt:i4>5</vt:i4>
      </vt:variant>
      <vt:variant>
        <vt:lpwstr>http://12366.chinatax.gov.cn/BsdtAllBLH_bsdtMain.do%E3%80%82</vt:lpwstr>
      </vt:variant>
      <vt:variant>
        <vt:lpwstr/>
      </vt:variant>
      <vt:variant>
        <vt:i4>4522078</vt:i4>
      </vt:variant>
      <vt:variant>
        <vt:i4>768</vt:i4>
      </vt:variant>
      <vt:variant>
        <vt:i4>0</vt:i4>
      </vt:variant>
      <vt:variant>
        <vt:i4>5</vt:i4>
      </vt:variant>
      <vt:variant>
        <vt:lpwstr>http://12366.xj-n-tax.gov.cn/bszn/rjbd/gsbd/index.htm</vt:lpwstr>
      </vt:variant>
      <vt:variant>
        <vt:lpwstr/>
      </vt:variant>
      <vt:variant>
        <vt:i4>7929886</vt:i4>
      </vt:variant>
      <vt:variant>
        <vt:i4>765</vt:i4>
      </vt:variant>
      <vt:variant>
        <vt:i4>0</vt:i4>
      </vt:variant>
      <vt:variant>
        <vt:i4>5</vt:i4>
      </vt:variant>
      <vt:variant>
        <vt:lpwstr>http://12366.chinatax.gov.cn/BsdtAllBLH_bsdtMain.do%E3%80%82</vt:lpwstr>
      </vt:variant>
      <vt:variant>
        <vt:lpwstr/>
      </vt:variant>
      <vt:variant>
        <vt:i4>4522078</vt:i4>
      </vt:variant>
      <vt:variant>
        <vt:i4>762</vt:i4>
      </vt:variant>
      <vt:variant>
        <vt:i4>0</vt:i4>
      </vt:variant>
      <vt:variant>
        <vt:i4>5</vt:i4>
      </vt:variant>
      <vt:variant>
        <vt:lpwstr>http://12366.xj-n-tax.gov.cn/bszn/rjbd/gsbd/index.htm</vt:lpwstr>
      </vt:variant>
      <vt:variant>
        <vt:lpwstr/>
      </vt:variant>
      <vt:variant>
        <vt:i4>7929886</vt:i4>
      </vt:variant>
      <vt:variant>
        <vt:i4>759</vt:i4>
      </vt:variant>
      <vt:variant>
        <vt:i4>0</vt:i4>
      </vt:variant>
      <vt:variant>
        <vt:i4>5</vt:i4>
      </vt:variant>
      <vt:variant>
        <vt:lpwstr>http://12366.chinatax.gov.cn/BsdtAllBLH_bsdtMain.do%E3%80%82</vt:lpwstr>
      </vt:variant>
      <vt:variant>
        <vt:lpwstr/>
      </vt:variant>
      <vt:variant>
        <vt:i4>4522078</vt:i4>
      </vt:variant>
      <vt:variant>
        <vt:i4>753</vt:i4>
      </vt:variant>
      <vt:variant>
        <vt:i4>0</vt:i4>
      </vt:variant>
      <vt:variant>
        <vt:i4>5</vt:i4>
      </vt:variant>
      <vt:variant>
        <vt:lpwstr>http://12366.xj-n-tax.gov.cn/bszn/rjbd/gsbd/index.htm</vt:lpwstr>
      </vt:variant>
      <vt:variant>
        <vt:lpwstr/>
      </vt:variant>
      <vt:variant>
        <vt:i4>7929886</vt:i4>
      </vt:variant>
      <vt:variant>
        <vt:i4>750</vt:i4>
      </vt:variant>
      <vt:variant>
        <vt:i4>0</vt:i4>
      </vt:variant>
      <vt:variant>
        <vt:i4>5</vt:i4>
      </vt:variant>
      <vt:variant>
        <vt:lpwstr>http://12366.chinatax.gov.cn/BsdtAllBLH_bsdtMain.do%E3%80%82</vt:lpwstr>
      </vt:variant>
      <vt:variant>
        <vt:lpwstr/>
      </vt:variant>
      <vt:variant>
        <vt:i4>4522078</vt:i4>
      </vt:variant>
      <vt:variant>
        <vt:i4>747</vt:i4>
      </vt:variant>
      <vt:variant>
        <vt:i4>0</vt:i4>
      </vt:variant>
      <vt:variant>
        <vt:i4>5</vt:i4>
      </vt:variant>
      <vt:variant>
        <vt:lpwstr>http://12366.xj-n-tax.gov.cn/bszn/rjbd/gsbd/index.htm</vt:lpwstr>
      </vt:variant>
      <vt:variant>
        <vt:lpwstr/>
      </vt:variant>
      <vt:variant>
        <vt:i4>7929886</vt:i4>
      </vt:variant>
      <vt:variant>
        <vt:i4>744</vt:i4>
      </vt:variant>
      <vt:variant>
        <vt:i4>0</vt:i4>
      </vt:variant>
      <vt:variant>
        <vt:i4>5</vt:i4>
      </vt:variant>
      <vt:variant>
        <vt:lpwstr>http://12366.chinatax.gov.cn/BsdtAllBLH_bsdtMain.do%E3%80%82</vt:lpwstr>
      </vt:variant>
      <vt:variant>
        <vt:lpwstr/>
      </vt:variant>
      <vt:variant>
        <vt:i4>4522078</vt:i4>
      </vt:variant>
      <vt:variant>
        <vt:i4>723</vt:i4>
      </vt:variant>
      <vt:variant>
        <vt:i4>0</vt:i4>
      </vt:variant>
      <vt:variant>
        <vt:i4>5</vt:i4>
      </vt:variant>
      <vt:variant>
        <vt:lpwstr>http://12366.xj-n-tax.gov.cn/bszn/rjbd/gsbd/index.htm</vt:lpwstr>
      </vt:variant>
      <vt:variant>
        <vt:lpwstr/>
      </vt:variant>
      <vt:variant>
        <vt:i4>7929886</vt:i4>
      </vt:variant>
      <vt:variant>
        <vt:i4>720</vt:i4>
      </vt:variant>
      <vt:variant>
        <vt:i4>0</vt:i4>
      </vt:variant>
      <vt:variant>
        <vt:i4>5</vt:i4>
      </vt:variant>
      <vt:variant>
        <vt:lpwstr>http://12366.chinatax.gov.cn/BsdtAllBLH_bsdtMain.do%E3%80%82</vt:lpwstr>
      </vt:variant>
      <vt:variant>
        <vt:lpwstr/>
      </vt:variant>
      <vt:variant>
        <vt:i4>4522078</vt:i4>
      </vt:variant>
      <vt:variant>
        <vt:i4>717</vt:i4>
      </vt:variant>
      <vt:variant>
        <vt:i4>0</vt:i4>
      </vt:variant>
      <vt:variant>
        <vt:i4>5</vt:i4>
      </vt:variant>
      <vt:variant>
        <vt:lpwstr>http://12366.xj-n-tax.gov.cn/bszn/rjbd/gsbd/index.htm</vt:lpwstr>
      </vt:variant>
      <vt:variant>
        <vt:lpwstr/>
      </vt:variant>
      <vt:variant>
        <vt:i4>7929886</vt:i4>
      </vt:variant>
      <vt:variant>
        <vt:i4>714</vt:i4>
      </vt:variant>
      <vt:variant>
        <vt:i4>0</vt:i4>
      </vt:variant>
      <vt:variant>
        <vt:i4>5</vt:i4>
      </vt:variant>
      <vt:variant>
        <vt:lpwstr>http://12366.chinatax.gov.cn/BsdtAllBLH_bsdtMain.do%E3%80%82</vt:lpwstr>
      </vt:variant>
      <vt:variant>
        <vt:lpwstr/>
      </vt:variant>
      <vt:variant>
        <vt:i4>4522078</vt:i4>
      </vt:variant>
      <vt:variant>
        <vt:i4>711</vt:i4>
      </vt:variant>
      <vt:variant>
        <vt:i4>0</vt:i4>
      </vt:variant>
      <vt:variant>
        <vt:i4>5</vt:i4>
      </vt:variant>
      <vt:variant>
        <vt:lpwstr>http://12366.xj-n-tax.gov.cn/bszn/rjbd/gsbd/index.htm</vt:lpwstr>
      </vt:variant>
      <vt:variant>
        <vt:lpwstr/>
      </vt:variant>
      <vt:variant>
        <vt:i4>7929886</vt:i4>
      </vt:variant>
      <vt:variant>
        <vt:i4>708</vt:i4>
      </vt:variant>
      <vt:variant>
        <vt:i4>0</vt:i4>
      </vt:variant>
      <vt:variant>
        <vt:i4>5</vt:i4>
      </vt:variant>
      <vt:variant>
        <vt:lpwstr>http://12366.chinatax.gov.cn/BsdtAllBLH_bsdtMain.do%E3%80%82</vt:lpwstr>
      </vt:variant>
      <vt:variant>
        <vt:lpwstr/>
      </vt:variant>
      <vt:variant>
        <vt:i4>4522078</vt:i4>
      </vt:variant>
      <vt:variant>
        <vt:i4>705</vt:i4>
      </vt:variant>
      <vt:variant>
        <vt:i4>0</vt:i4>
      </vt:variant>
      <vt:variant>
        <vt:i4>5</vt:i4>
      </vt:variant>
      <vt:variant>
        <vt:lpwstr>http://12366.xj-n-tax.gov.cn/bszn/rjbd/gsbd/index.htm</vt:lpwstr>
      </vt:variant>
      <vt:variant>
        <vt:lpwstr/>
      </vt:variant>
      <vt:variant>
        <vt:i4>7929886</vt:i4>
      </vt:variant>
      <vt:variant>
        <vt:i4>702</vt:i4>
      </vt:variant>
      <vt:variant>
        <vt:i4>0</vt:i4>
      </vt:variant>
      <vt:variant>
        <vt:i4>5</vt:i4>
      </vt:variant>
      <vt:variant>
        <vt:lpwstr>http://12366.chinatax.gov.cn/BsdtAllBLH_bsdtMain.do%E3%80%82</vt:lpwstr>
      </vt:variant>
      <vt:variant>
        <vt:lpwstr/>
      </vt:variant>
      <vt:variant>
        <vt:i4>4522078</vt:i4>
      </vt:variant>
      <vt:variant>
        <vt:i4>696</vt:i4>
      </vt:variant>
      <vt:variant>
        <vt:i4>0</vt:i4>
      </vt:variant>
      <vt:variant>
        <vt:i4>5</vt:i4>
      </vt:variant>
      <vt:variant>
        <vt:lpwstr>http://12366.xj-n-tax.gov.cn/bszn/rjbd/gsbd/index.htm</vt:lpwstr>
      </vt:variant>
      <vt:variant>
        <vt:lpwstr/>
      </vt:variant>
      <vt:variant>
        <vt:i4>7929886</vt:i4>
      </vt:variant>
      <vt:variant>
        <vt:i4>693</vt:i4>
      </vt:variant>
      <vt:variant>
        <vt:i4>0</vt:i4>
      </vt:variant>
      <vt:variant>
        <vt:i4>5</vt:i4>
      </vt:variant>
      <vt:variant>
        <vt:lpwstr>http://12366.chinatax.gov.cn/BsdtAllBLH_bsdtMain.do%E3%80%82</vt:lpwstr>
      </vt:variant>
      <vt:variant>
        <vt:lpwstr/>
      </vt:variant>
      <vt:variant>
        <vt:i4>4522078</vt:i4>
      </vt:variant>
      <vt:variant>
        <vt:i4>687</vt:i4>
      </vt:variant>
      <vt:variant>
        <vt:i4>0</vt:i4>
      </vt:variant>
      <vt:variant>
        <vt:i4>5</vt:i4>
      </vt:variant>
      <vt:variant>
        <vt:lpwstr>http://12366.xj-n-tax.gov.cn/bszn/rjbd/gsbd/index.htm</vt:lpwstr>
      </vt:variant>
      <vt:variant>
        <vt:lpwstr/>
      </vt:variant>
      <vt:variant>
        <vt:i4>7929886</vt:i4>
      </vt:variant>
      <vt:variant>
        <vt:i4>684</vt:i4>
      </vt:variant>
      <vt:variant>
        <vt:i4>0</vt:i4>
      </vt:variant>
      <vt:variant>
        <vt:i4>5</vt:i4>
      </vt:variant>
      <vt:variant>
        <vt:lpwstr>http://12366.chinatax.gov.cn/BsdtAllBLH_bsdtMain.do%E3%80%82</vt:lpwstr>
      </vt:variant>
      <vt:variant>
        <vt:lpwstr/>
      </vt:variant>
      <vt:variant>
        <vt:i4>4522078</vt:i4>
      </vt:variant>
      <vt:variant>
        <vt:i4>675</vt:i4>
      </vt:variant>
      <vt:variant>
        <vt:i4>0</vt:i4>
      </vt:variant>
      <vt:variant>
        <vt:i4>5</vt:i4>
      </vt:variant>
      <vt:variant>
        <vt:lpwstr>http://12366.xj-n-tax.gov.cn/bszn/rjbd/gsbd/index.htm</vt:lpwstr>
      </vt:variant>
      <vt:variant>
        <vt:lpwstr/>
      </vt:variant>
      <vt:variant>
        <vt:i4>7929886</vt:i4>
      </vt:variant>
      <vt:variant>
        <vt:i4>672</vt:i4>
      </vt:variant>
      <vt:variant>
        <vt:i4>0</vt:i4>
      </vt:variant>
      <vt:variant>
        <vt:i4>5</vt:i4>
      </vt:variant>
      <vt:variant>
        <vt:lpwstr>http://12366.chinatax.gov.cn/BsdtAllBLH_bsdtMain.do%E3%80%82</vt:lpwstr>
      </vt:variant>
      <vt:variant>
        <vt:lpwstr/>
      </vt:variant>
      <vt:variant>
        <vt:i4>4522078</vt:i4>
      </vt:variant>
      <vt:variant>
        <vt:i4>657</vt:i4>
      </vt:variant>
      <vt:variant>
        <vt:i4>0</vt:i4>
      </vt:variant>
      <vt:variant>
        <vt:i4>5</vt:i4>
      </vt:variant>
      <vt:variant>
        <vt:lpwstr>http://12366.xj-n-tax.gov.cn/bszn/rjbd/gsbd/index.htm</vt:lpwstr>
      </vt:variant>
      <vt:variant>
        <vt:lpwstr/>
      </vt:variant>
      <vt:variant>
        <vt:i4>7929886</vt:i4>
      </vt:variant>
      <vt:variant>
        <vt:i4>654</vt:i4>
      </vt:variant>
      <vt:variant>
        <vt:i4>0</vt:i4>
      </vt:variant>
      <vt:variant>
        <vt:i4>5</vt:i4>
      </vt:variant>
      <vt:variant>
        <vt:lpwstr>http://12366.chinatax.gov.cn/BsdtAllBLH_bsdtMain.do%E3%80%82</vt:lpwstr>
      </vt:variant>
      <vt:variant>
        <vt:lpwstr/>
      </vt:variant>
      <vt:variant>
        <vt:i4>4522078</vt:i4>
      </vt:variant>
      <vt:variant>
        <vt:i4>639</vt:i4>
      </vt:variant>
      <vt:variant>
        <vt:i4>0</vt:i4>
      </vt:variant>
      <vt:variant>
        <vt:i4>5</vt:i4>
      </vt:variant>
      <vt:variant>
        <vt:lpwstr>http://12366.xj-n-tax.gov.cn/bszn/rjbd/gsbd/index.htm</vt:lpwstr>
      </vt:variant>
      <vt:variant>
        <vt:lpwstr/>
      </vt:variant>
      <vt:variant>
        <vt:i4>7929886</vt:i4>
      </vt:variant>
      <vt:variant>
        <vt:i4>636</vt:i4>
      </vt:variant>
      <vt:variant>
        <vt:i4>0</vt:i4>
      </vt:variant>
      <vt:variant>
        <vt:i4>5</vt:i4>
      </vt:variant>
      <vt:variant>
        <vt:lpwstr>http://12366.chinatax.gov.cn/BsdtAllBLH_bsdtMain.do%E3%80%82</vt:lpwstr>
      </vt:variant>
      <vt:variant>
        <vt:lpwstr/>
      </vt:variant>
      <vt:variant>
        <vt:i4>4522078</vt:i4>
      </vt:variant>
      <vt:variant>
        <vt:i4>633</vt:i4>
      </vt:variant>
      <vt:variant>
        <vt:i4>0</vt:i4>
      </vt:variant>
      <vt:variant>
        <vt:i4>5</vt:i4>
      </vt:variant>
      <vt:variant>
        <vt:lpwstr>http://12366.xj-n-tax.gov.cn/bszn/rjbd/gsbd/index.htm</vt:lpwstr>
      </vt:variant>
      <vt:variant>
        <vt:lpwstr/>
      </vt:variant>
      <vt:variant>
        <vt:i4>7929886</vt:i4>
      </vt:variant>
      <vt:variant>
        <vt:i4>630</vt:i4>
      </vt:variant>
      <vt:variant>
        <vt:i4>0</vt:i4>
      </vt:variant>
      <vt:variant>
        <vt:i4>5</vt:i4>
      </vt:variant>
      <vt:variant>
        <vt:lpwstr>http://12366.chinatax.gov.cn/BsdtAllBLH_bsdtMain.do%E3%80%82</vt:lpwstr>
      </vt:variant>
      <vt:variant>
        <vt:lpwstr/>
      </vt:variant>
      <vt:variant>
        <vt:i4>4522078</vt:i4>
      </vt:variant>
      <vt:variant>
        <vt:i4>615</vt:i4>
      </vt:variant>
      <vt:variant>
        <vt:i4>0</vt:i4>
      </vt:variant>
      <vt:variant>
        <vt:i4>5</vt:i4>
      </vt:variant>
      <vt:variant>
        <vt:lpwstr>http://12366.xj-n-tax.gov.cn/bszn/rjbd/gsbd/index.htm</vt:lpwstr>
      </vt:variant>
      <vt:variant>
        <vt:lpwstr/>
      </vt:variant>
      <vt:variant>
        <vt:i4>7929886</vt:i4>
      </vt:variant>
      <vt:variant>
        <vt:i4>612</vt:i4>
      </vt:variant>
      <vt:variant>
        <vt:i4>0</vt:i4>
      </vt:variant>
      <vt:variant>
        <vt:i4>5</vt:i4>
      </vt:variant>
      <vt:variant>
        <vt:lpwstr>http://12366.chinatax.gov.cn/BsdtAllBLH_bsdtMain.do%E3%80%82</vt:lpwstr>
      </vt:variant>
      <vt:variant>
        <vt:lpwstr/>
      </vt:variant>
      <vt:variant>
        <vt:i4>5046380</vt:i4>
      </vt:variant>
      <vt:variant>
        <vt:i4>609</vt:i4>
      </vt:variant>
      <vt:variant>
        <vt:i4>0</vt:i4>
      </vt:variant>
      <vt:variant>
        <vt:i4>5</vt:i4>
      </vt:variant>
      <vt:variant>
        <vt:lpwstr>javascript:method_modal('A01012','zzbdPdf')</vt:lpwstr>
      </vt:variant>
      <vt:variant>
        <vt:lpwstr/>
      </vt:variant>
      <vt:variant>
        <vt:i4>393297</vt:i4>
      </vt:variant>
      <vt:variant>
        <vt:i4>606</vt:i4>
      </vt:variant>
      <vt:variant>
        <vt:i4>0</vt:i4>
      </vt:variant>
      <vt:variant>
        <vt:i4>5</vt:i4>
      </vt:variant>
      <vt:variant>
        <vt:lpwstr>http://130.9.1.168/guoshui/action/GetArticleView1.do?id=217255&amp;flag=1</vt:lpwstr>
      </vt:variant>
      <vt:variant>
        <vt:lpwstr/>
      </vt:variant>
      <vt:variant>
        <vt:i4>327760</vt:i4>
      </vt:variant>
      <vt:variant>
        <vt:i4>603</vt:i4>
      </vt:variant>
      <vt:variant>
        <vt:i4>0</vt:i4>
      </vt:variant>
      <vt:variant>
        <vt:i4>5</vt:i4>
      </vt:variant>
      <vt:variant>
        <vt:lpwstr>http://130.9.1.168/guoshui/action/GetArticleView1.do?id=158181&amp;flag=1</vt:lpwstr>
      </vt:variant>
      <vt:variant>
        <vt:lpwstr/>
      </vt:variant>
      <vt:variant>
        <vt:i4>458838</vt:i4>
      </vt:variant>
      <vt:variant>
        <vt:i4>600</vt:i4>
      </vt:variant>
      <vt:variant>
        <vt:i4>0</vt:i4>
      </vt:variant>
      <vt:variant>
        <vt:i4>5</vt:i4>
      </vt:variant>
      <vt:variant>
        <vt:lpwstr>http://130.9.1.168/guoshui/action/GetArticleView1.do?id=480936&amp;flag=1</vt:lpwstr>
      </vt:variant>
      <vt:variant>
        <vt:lpwstr/>
      </vt:variant>
      <vt:variant>
        <vt:i4>2556020</vt:i4>
      </vt:variant>
      <vt:variant>
        <vt:i4>597</vt:i4>
      </vt:variant>
      <vt:variant>
        <vt:i4>0</vt:i4>
      </vt:variant>
      <vt:variant>
        <vt:i4>5</vt:i4>
      </vt:variant>
      <vt:variant>
        <vt:lpwstr>http://130.9.1.168/guoshui/action/GetArticleView1.do?id=210&amp;flag=1</vt:lpwstr>
      </vt:variant>
      <vt:variant>
        <vt:lpwstr/>
      </vt:variant>
      <vt:variant>
        <vt:i4>4522078</vt:i4>
      </vt:variant>
      <vt:variant>
        <vt:i4>594</vt:i4>
      </vt:variant>
      <vt:variant>
        <vt:i4>0</vt:i4>
      </vt:variant>
      <vt:variant>
        <vt:i4>5</vt:i4>
      </vt:variant>
      <vt:variant>
        <vt:lpwstr>http://12366.xj-n-tax.gov.cn/bszn/rjbd/gsbd/index.htm</vt:lpwstr>
      </vt:variant>
      <vt:variant>
        <vt:lpwstr/>
      </vt:variant>
      <vt:variant>
        <vt:i4>7929886</vt:i4>
      </vt:variant>
      <vt:variant>
        <vt:i4>591</vt:i4>
      </vt:variant>
      <vt:variant>
        <vt:i4>0</vt:i4>
      </vt:variant>
      <vt:variant>
        <vt:i4>5</vt:i4>
      </vt:variant>
      <vt:variant>
        <vt:lpwstr>http://12366.chinatax.gov.cn/BsdtAllBLH_bsdtMain.do%E3%80%82</vt:lpwstr>
      </vt:variant>
      <vt:variant>
        <vt:lpwstr/>
      </vt:variant>
      <vt:variant>
        <vt:i4>5177447</vt:i4>
      </vt:variant>
      <vt:variant>
        <vt:i4>588</vt:i4>
      </vt:variant>
      <vt:variant>
        <vt:i4>0</vt:i4>
      </vt:variant>
      <vt:variant>
        <vt:i4>5</vt:i4>
      </vt:variant>
      <vt:variant>
        <vt:lpwstr>javascript:method_modal('A02009','zzbdPdf')</vt:lpwstr>
      </vt:variant>
      <vt:variant>
        <vt:lpwstr/>
      </vt:variant>
      <vt:variant>
        <vt:i4>5046380</vt:i4>
      </vt:variant>
      <vt:variant>
        <vt:i4>585</vt:i4>
      </vt:variant>
      <vt:variant>
        <vt:i4>0</vt:i4>
      </vt:variant>
      <vt:variant>
        <vt:i4>5</vt:i4>
      </vt:variant>
      <vt:variant>
        <vt:lpwstr>javascript:method_modal('A01012','zzbdPdf')</vt:lpwstr>
      </vt:variant>
      <vt:variant>
        <vt:lpwstr/>
      </vt:variant>
      <vt:variant>
        <vt:i4>393297</vt:i4>
      </vt:variant>
      <vt:variant>
        <vt:i4>582</vt:i4>
      </vt:variant>
      <vt:variant>
        <vt:i4>0</vt:i4>
      </vt:variant>
      <vt:variant>
        <vt:i4>5</vt:i4>
      </vt:variant>
      <vt:variant>
        <vt:lpwstr>http://130.9.1.168/guoshui/action/GetArticleView1.do?id=217255&amp;flag=1</vt:lpwstr>
      </vt:variant>
      <vt:variant>
        <vt:lpwstr/>
      </vt:variant>
      <vt:variant>
        <vt:i4>327760</vt:i4>
      </vt:variant>
      <vt:variant>
        <vt:i4>579</vt:i4>
      </vt:variant>
      <vt:variant>
        <vt:i4>0</vt:i4>
      </vt:variant>
      <vt:variant>
        <vt:i4>5</vt:i4>
      </vt:variant>
      <vt:variant>
        <vt:lpwstr>http://130.9.1.168/guoshui/action/GetArticleView1.do?id=158181&amp;flag=1</vt:lpwstr>
      </vt:variant>
      <vt:variant>
        <vt:lpwstr/>
      </vt:variant>
      <vt:variant>
        <vt:i4>458838</vt:i4>
      </vt:variant>
      <vt:variant>
        <vt:i4>576</vt:i4>
      </vt:variant>
      <vt:variant>
        <vt:i4>0</vt:i4>
      </vt:variant>
      <vt:variant>
        <vt:i4>5</vt:i4>
      </vt:variant>
      <vt:variant>
        <vt:lpwstr>http://130.9.1.168/guoshui/action/GetArticleView1.do?id=480936&amp;flag=1</vt:lpwstr>
      </vt:variant>
      <vt:variant>
        <vt:lpwstr/>
      </vt:variant>
      <vt:variant>
        <vt:i4>2556020</vt:i4>
      </vt:variant>
      <vt:variant>
        <vt:i4>573</vt:i4>
      </vt:variant>
      <vt:variant>
        <vt:i4>0</vt:i4>
      </vt:variant>
      <vt:variant>
        <vt:i4>5</vt:i4>
      </vt:variant>
      <vt:variant>
        <vt:lpwstr>http://130.9.1.168/guoshui/action/GetArticleView1.do?id=210&amp;flag=1</vt:lpwstr>
      </vt:variant>
      <vt:variant>
        <vt:lpwstr/>
      </vt:variant>
      <vt:variant>
        <vt:i4>1179749</vt:i4>
      </vt:variant>
      <vt:variant>
        <vt:i4>570</vt:i4>
      </vt:variant>
      <vt:variant>
        <vt:i4>0</vt:i4>
      </vt:variant>
      <vt:variant>
        <vt:i4>5</vt:i4>
      </vt:variant>
      <vt:variant>
        <vt:lpwstr>http://12366.chinatax.gov.cn/xzzxWebBLH_xzzxWebMain.do</vt:lpwstr>
      </vt:variant>
      <vt:variant>
        <vt:lpwstr/>
      </vt:variant>
      <vt:variant>
        <vt:i4>4522078</vt:i4>
      </vt:variant>
      <vt:variant>
        <vt:i4>567</vt:i4>
      </vt:variant>
      <vt:variant>
        <vt:i4>0</vt:i4>
      </vt:variant>
      <vt:variant>
        <vt:i4>5</vt:i4>
      </vt:variant>
      <vt:variant>
        <vt:lpwstr>http://12366.xj-n-tax.gov.cn/bszn/rjbd/gsbd/index.htm</vt:lpwstr>
      </vt:variant>
      <vt:variant>
        <vt:lpwstr/>
      </vt:variant>
      <vt:variant>
        <vt:i4>7929886</vt:i4>
      </vt:variant>
      <vt:variant>
        <vt:i4>564</vt:i4>
      </vt:variant>
      <vt:variant>
        <vt:i4>0</vt:i4>
      </vt:variant>
      <vt:variant>
        <vt:i4>5</vt:i4>
      </vt:variant>
      <vt:variant>
        <vt:lpwstr>http://12366.chinatax.gov.cn/BsdtAllBLH_bsdtMain.do%E3%80%82</vt:lpwstr>
      </vt:variant>
      <vt:variant>
        <vt:lpwstr/>
      </vt:variant>
      <vt:variant>
        <vt:i4>4522078</vt:i4>
      </vt:variant>
      <vt:variant>
        <vt:i4>561</vt:i4>
      </vt:variant>
      <vt:variant>
        <vt:i4>0</vt:i4>
      </vt:variant>
      <vt:variant>
        <vt:i4>5</vt:i4>
      </vt:variant>
      <vt:variant>
        <vt:lpwstr>http://12366.xj-n-tax.gov.cn/bszn/rjbd/gsbd/index.htm</vt:lpwstr>
      </vt:variant>
      <vt:variant>
        <vt:lpwstr/>
      </vt:variant>
      <vt:variant>
        <vt:i4>7929886</vt:i4>
      </vt:variant>
      <vt:variant>
        <vt:i4>558</vt:i4>
      </vt:variant>
      <vt:variant>
        <vt:i4>0</vt:i4>
      </vt:variant>
      <vt:variant>
        <vt:i4>5</vt:i4>
      </vt:variant>
      <vt:variant>
        <vt:lpwstr>http://12366.chinatax.gov.cn/BsdtAllBLH_bsdtMain.do%E3%80%82</vt:lpwstr>
      </vt:variant>
      <vt:variant>
        <vt:lpwstr/>
      </vt:variant>
      <vt:variant>
        <vt:i4>4522078</vt:i4>
      </vt:variant>
      <vt:variant>
        <vt:i4>555</vt:i4>
      </vt:variant>
      <vt:variant>
        <vt:i4>0</vt:i4>
      </vt:variant>
      <vt:variant>
        <vt:i4>5</vt:i4>
      </vt:variant>
      <vt:variant>
        <vt:lpwstr>http://12366.xj-n-tax.gov.cn/bszn/rjbd/gsbd/index.htm</vt:lpwstr>
      </vt:variant>
      <vt:variant>
        <vt:lpwstr/>
      </vt:variant>
      <vt:variant>
        <vt:i4>7929886</vt:i4>
      </vt:variant>
      <vt:variant>
        <vt:i4>552</vt:i4>
      </vt:variant>
      <vt:variant>
        <vt:i4>0</vt:i4>
      </vt:variant>
      <vt:variant>
        <vt:i4>5</vt:i4>
      </vt:variant>
      <vt:variant>
        <vt:lpwstr>http://12366.chinatax.gov.cn/BsdtAllBLH_bsdtMain.do%E3%80%82</vt:lpwstr>
      </vt:variant>
      <vt:variant>
        <vt:lpwstr/>
      </vt:variant>
      <vt:variant>
        <vt:i4>4522078</vt:i4>
      </vt:variant>
      <vt:variant>
        <vt:i4>549</vt:i4>
      </vt:variant>
      <vt:variant>
        <vt:i4>0</vt:i4>
      </vt:variant>
      <vt:variant>
        <vt:i4>5</vt:i4>
      </vt:variant>
      <vt:variant>
        <vt:lpwstr>http://12366.xj-n-tax.gov.cn/bszn/rjbd/gsbd/index.htm</vt:lpwstr>
      </vt:variant>
      <vt:variant>
        <vt:lpwstr/>
      </vt:variant>
      <vt:variant>
        <vt:i4>7929886</vt:i4>
      </vt:variant>
      <vt:variant>
        <vt:i4>546</vt:i4>
      </vt:variant>
      <vt:variant>
        <vt:i4>0</vt:i4>
      </vt:variant>
      <vt:variant>
        <vt:i4>5</vt:i4>
      </vt:variant>
      <vt:variant>
        <vt:lpwstr>http://12366.chinatax.gov.cn/BsdtAllBLH_bsdtMain.do%E3%80%82</vt:lpwstr>
      </vt:variant>
      <vt:variant>
        <vt:lpwstr/>
      </vt:variant>
      <vt:variant>
        <vt:i4>4522078</vt:i4>
      </vt:variant>
      <vt:variant>
        <vt:i4>540</vt:i4>
      </vt:variant>
      <vt:variant>
        <vt:i4>0</vt:i4>
      </vt:variant>
      <vt:variant>
        <vt:i4>5</vt:i4>
      </vt:variant>
      <vt:variant>
        <vt:lpwstr>http://12366.xj-n-tax.gov.cn/bszn/rjbd/gsbd/index.htm</vt:lpwstr>
      </vt:variant>
      <vt:variant>
        <vt:lpwstr/>
      </vt:variant>
      <vt:variant>
        <vt:i4>7929886</vt:i4>
      </vt:variant>
      <vt:variant>
        <vt:i4>537</vt:i4>
      </vt:variant>
      <vt:variant>
        <vt:i4>0</vt:i4>
      </vt:variant>
      <vt:variant>
        <vt:i4>5</vt:i4>
      </vt:variant>
      <vt:variant>
        <vt:lpwstr>http://12366.chinatax.gov.cn/BsdtAllBLH_bsdtMain.do%E3%80%82</vt:lpwstr>
      </vt:variant>
      <vt:variant>
        <vt:lpwstr/>
      </vt:variant>
      <vt:variant>
        <vt:i4>4522078</vt:i4>
      </vt:variant>
      <vt:variant>
        <vt:i4>534</vt:i4>
      </vt:variant>
      <vt:variant>
        <vt:i4>0</vt:i4>
      </vt:variant>
      <vt:variant>
        <vt:i4>5</vt:i4>
      </vt:variant>
      <vt:variant>
        <vt:lpwstr>http://12366.xj-n-tax.gov.cn/bszn/rjbd/gsbd/index.htm</vt:lpwstr>
      </vt:variant>
      <vt:variant>
        <vt:lpwstr/>
      </vt:variant>
      <vt:variant>
        <vt:i4>7929886</vt:i4>
      </vt:variant>
      <vt:variant>
        <vt:i4>531</vt:i4>
      </vt:variant>
      <vt:variant>
        <vt:i4>0</vt:i4>
      </vt:variant>
      <vt:variant>
        <vt:i4>5</vt:i4>
      </vt:variant>
      <vt:variant>
        <vt:lpwstr>http://12366.chinatax.gov.cn/BsdtAllBLH_bsdtMain.do%E3%80%82</vt:lpwstr>
      </vt:variant>
      <vt:variant>
        <vt:lpwstr/>
      </vt:variant>
      <vt:variant>
        <vt:i4>1179749</vt:i4>
      </vt:variant>
      <vt:variant>
        <vt:i4>522</vt:i4>
      </vt:variant>
      <vt:variant>
        <vt:i4>0</vt:i4>
      </vt:variant>
      <vt:variant>
        <vt:i4>5</vt:i4>
      </vt:variant>
      <vt:variant>
        <vt:lpwstr>http://12366.chinatax.gov.cn/xzzxWebBLH_xzzxWebMain.do</vt:lpwstr>
      </vt:variant>
      <vt:variant>
        <vt:lpwstr/>
      </vt:variant>
      <vt:variant>
        <vt:i4>4522078</vt:i4>
      </vt:variant>
      <vt:variant>
        <vt:i4>519</vt:i4>
      </vt:variant>
      <vt:variant>
        <vt:i4>0</vt:i4>
      </vt:variant>
      <vt:variant>
        <vt:i4>5</vt:i4>
      </vt:variant>
      <vt:variant>
        <vt:lpwstr>http://12366.xj-n-tax.gov.cn/bszn/rjbd/gsbd/index.htm</vt:lpwstr>
      </vt:variant>
      <vt:variant>
        <vt:lpwstr/>
      </vt:variant>
      <vt:variant>
        <vt:i4>7929886</vt:i4>
      </vt:variant>
      <vt:variant>
        <vt:i4>516</vt:i4>
      </vt:variant>
      <vt:variant>
        <vt:i4>0</vt:i4>
      </vt:variant>
      <vt:variant>
        <vt:i4>5</vt:i4>
      </vt:variant>
      <vt:variant>
        <vt:lpwstr>http://12366.chinatax.gov.cn/BsdtAllBLH_bsdtMain.do%E3%80%82</vt:lpwstr>
      </vt:variant>
      <vt:variant>
        <vt:lpwstr/>
      </vt:variant>
      <vt:variant>
        <vt:i4>1179749</vt:i4>
      </vt:variant>
      <vt:variant>
        <vt:i4>507</vt:i4>
      </vt:variant>
      <vt:variant>
        <vt:i4>0</vt:i4>
      </vt:variant>
      <vt:variant>
        <vt:i4>5</vt:i4>
      </vt:variant>
      <vt:variant>
        <vt:lpwstr>http://12366.chinatax.gov.cn/xzzxWebBLH_xzzxWebMain.do</vt:lpwstr>
      </vt:variant>
      <vt:variant>
        <vt:lpwstr/>
      </vt:variant>
      <vt:variant>
        <vt:i4>4522078</vt:i4>
      </vt:variant>
      <vt:variant>
        <vt:i4>504</vt:i4>
      </vt:variant>
      <vt:variant>
        <vt:i4>0</vt:i4>
      </vt:variant>
      <vt:variant>
        <vt:i4>5</vt:i4>
      </vt:variant>
      <vt:variant>
        <vt:lpwstr>http://12366.xj-n-tax.gov.cn/bszn/rjbd/gsbd/index.htm</vt:lpwstr>
      </vt:variant>
      <vt:variant>
        <vt:lpwstr/>
      </vt:variant>
      <vt:variant>
        <vt:i4>7929886</vt:i4>
      </vt:variant>
      <vt:variant>
        <vt:i4>501</vt:i4>
      </vt:variant>
      <vt:variant>
        <vt:i4>0</vt:i4>
      </vt:variant>
      <vt:variant>
        <vt:i4>5</vt:i4>
      </vt:variant>
      <vt:variant>
        <vt:lpwstr>http://12366.chinatax.gov.cn/BsdtAllBLH_bsdtMain.do%E3%80%82</vt:lpwstr>
      </vt:variant>
      <vt:variant>
        <vt:lpwstr/>
      </vt:variant>
      <vt:variant>
        <vt:i4>1179749</vt:i4>
      </vt:variant>
      <vt:variant>
        <vt:i4>498</vt:i4>
      </vt:variant>
      <vt:variant>
        <vt:i4>0</vt:i4>
      </vt:variant>
      <vt:variant>
        <vt:i4>5</vt:i4>
      </vt:variant>
      <vt:variant>
        <vt:lpwstr>http://12366.chinatax.gov.cn/xzzxWebBLH_xzzxWebMain.do</vt:lpwstr>
      </vt:variant>
      <vt:variant>
        <vt:lpwstr/>
      </vt:variant>
      <vt:variant>
        <vt:i4>4522078</vt:i4>
      </vt:variant>
      <vt:variant>
        <vt:i4>495</vt:i4>
      </vt:variant>
      <vt:variant>
        <vt:i4>0</vt:i4>
      </vt:variant>
      <vt:variant>
        <vt:i4>5</vt:i4>
      </vt:variant>
      <vt:variant>
        <vt:lpwstr>http://12366.xj-n-tax.gov.cn/bszn/rjbd/gsbd/index.htm</vt:lpwstr>
      </vt:variant>
      <vt:variant>
        <vt:lpwstr/>
      </vt:variant>
      <vt:variant>
        <vt:i4>7929886</vt:i4>
      </vt:variant>
      <vt:variant>
        <vt:i4>492</vt:i4>
      </vt:variant>
      <vt:variant>
        <vt:i4>0</vt:i4>
      </vt:variant>
      <vt:variant>
        <vt:i4>5</vt:i4>
      </vt:variant>
      <vt:variant>
        <vt:lpwstr>http://12366.chinatax.gov.cn/BsdtAllBLH_bsdtMain.do%E3%80%82</vt:lpwstr>
      </vt:variant>
      <vt:variant>
        <vt:lpwstr/>
      </vt:variant>
      <vt:variant>
        <vt:i4>1179749</vt:i4>
      </vt:variant>
      <vt:variant>
        <vt:i4>489</vt:i4>
      </vt:variant>
      <vt:variant>
        <vt:i4>0</vt:i4>
      </vt:variant>
      <vt:variant>
        <vt:i4>5</vt:i4>
      </vt:variant>
      <vt:variant>
        <vt:lpwstr>http://12366.chinatax.gov.cn/xzzxWebBLH_xzzxWebMain.do</vt:lpwstr>
      </vt:variant>
      <vt:variant>
        <vt:lpwstr/>
      </vt:variant>
      <vt:variant>
        <vt:i4>4522078</vt:i4>
      </vt:variant>
      <vt:variant>
        <vt:i4>486</vt:i4>
      </vt:variant>
      <vt:variant>
        <vt:i4>0</vt:i4>
      </vt:variant>
      <vt:variant>
        <vt:i4>5</vt:i4>
      </vt:variant>
      <vt:variant>
        <vt:lpwstr>http://12366.xj-n-tax.gov.cn/bszn/rjbd/gsbd/index.htm</vt:lpwstr>
      </vt:variant>
      <vt:variant>
        <vt:lpwstr/>
      </vt:variant>
      <vt:variant>
        <vt:i4>7929886</vt:i4>
      </vt:variant>
      <vt:variant>
        <vt:i4>483</vt:i4>
      </vt:variant>
      <vt:variant>
        <vt:i4>0</vt:i4>
      </vt:variant>
      <vt:variant>
        <vt:i4>5</vt:i4>
      </vt:variant>
      <vt:variant>
        <vt:lpwstr>http://12366.chinatax.gov.cn/BsdtAllBLH_bsdtMain.do%E3%80%82</vt:lpwstr>
      </vt:variant>
      <vt:variant>
        <vt:lpwstr/>
      </vt:variant>
      <vt:variant>
        <vt:i4>1179749</vt:i4>
      </vt:variant>
      <vt:variant>
        <vt:i4>480</vt:i4>
      </vt:variant>
      <vt:variant>
        <vt:i4>0</vt:i4>
      </vt:variant>
      <vt:variant>
        <vt:i4>5</vt:i4>
      </vt:variant>
      <vt:variant>
        <vt:lpwstr>http://12366.chinatax.gov.cn/xzzxWebBLH_xzzxWebMain.do</vt:lpwstr>
      </vt:variant>
      <vt:variant>
        <vt:lpwstr/>
      </vt:variant>
      <vt:variant>
        <vt:i4>4522078</vt:i4>
      </vt:variant>
      <vt:variant>
        <vt:i4>477</vt:i4>
      </vt:variant>
      <vt:variant>
        <vt:i4>0</vt:i4>
      </vt:variant>
      <vt:variant>
        <vt:i4>5</vt:i4>
      </vt:variant>
      <vt:variant>
        <vt:lpwstr>http://12366.xj-n-tax.gov.cn/bszn/rjbd/gsbd/index.htm</vt:lpwstr>
      </vt:variant>
      <vt:variant>
        <vt:lpwstr/>
      </vt:variant>
      <vt:variant>
        <vt:i4>7929886</vt:i4>
      </vt:variant>
      <vt:variant>
        <vt:i4>474</vt:i4>
      </vt:variant>
      <vt:variant>
        <vt:i4>0</vt:i4>
      </vt:variant>
      <vt:variant>
        <vt:i4>5</vt:i4>
      </vt:variant>
      <vt:variant>
        <vt:lpwstr>http://12366.chinatax.gov.cn/BsdtAllBLH_bsdtMain.do%E3%80%82</vt:lpwstr>
      </vt:variant>
      <vt:variant>
        <vt:lpwstr/>
      </vt:variant>
      <vt:variant>
        <vt:i4>1179749</vt:i4>
      </vt:variant>
      <vt:variant>
        <vt:i4>471</vt:i4>
      </vt:variant>
      <vt:variant>
        <vt:i4>0</vt:i4>
      </vt:variant>
      <vt:variant>
        <vt:i4>5</vt:i4>
      </vt:variant>
      <vt:variant>
        <vt:lpwstr>http://12366.chinatax.gov.cn/xzzxWebBLH_xzzxWebMain.do</vt:lpwstr>
      </vt:variant>
      <vt:variant>
        <vt:lpwstr/>
      </vt:variant>
      <vt:variant>
        <vt:i4>4522078</vt:i4>
      </vt:variant>
      <vt:variant>
        <vt:i4>468</vt:i4>
      </vt:variant>
      <vt:variant>
        <vt:i4>0</vt:i4>
      </vt:variant>
      <vt:variant>
        <vt:i4>5</vt:i4>
      </vt:variant>
      <vt:variant>
        <vt:lpwstr>http://12366.xj-n-tax.gov.cn/bszn/rjbd/gsbd/index.htm</vt:lpwstr>
      </vt:variant>
      <vt:variant>
        <vt:lpwstr/>
      </vt:variant>
      <vt:variant>
        <vt:i4>7929886</vt:i4>
      </vt:variant>
      <vt:variant>
        <vt:i4>465</vt:i4>
      </vt:variant>
      <vt:variant>
        <vt:i4>0</vt:i4>
      </vt:variant>
      <vt:variant>
        <vt:i4>5</vt:i4>
      </vt:variant>
      <vt:variant>
        <vt:lpwstr>http://12366.chinatax.gov.cn/BsdtAllBLH_bsdtMain.do%E3%80%82</vt:lpwstr>
      </vt:variant>
      <vt:variant>
        <vt:lpwstr/>
      </vt:variant>
      <vt:variant>
        <vt:i4>1179749</vt:i4>
      </vt:variant>
      <vt:variant>
        <vt:i4>462</vt:i4>
      </vt:variant>
      <vt:variant>
        <vt:i4>0</vt:i4>
      </vt:variant>
      <vt:variant>
        <vt:i4>5</vt:i4>
      </vt:variant>
      <vt:variant>
        <vt:lpwstr>http://12366.chinatax.gov.cn/xzzxWebBLH_xzzxWebMain.do</vt:lpwstr>
      </vt:variant>
      <vt:variant>
        <vt:lpwstr/>
      </vt:variant>
      <vt:variant>
        <vt:i4>4522078</vt:i4>
      </vt:variant>
      <vt:variant>
        <vt:i4>459</vt:i4>
      </vt:variant>
      <vt:variant>
        <vt:i4>0</vt:i4>
      </vt:variant>
      <vt:variant>
        <vt:i4>5</vt:i4>
      </vt:variant>
      <vt:variant>
        <vt:lpwstr>http://12366.xj-n-tax.gov.cn/bszn/rjbd/gsbd/index.htm</vt:lpwstr>
      </vt:variant>
      <vt:variant>
        <vt:lpwstr/>
      </vt:variant>
      <vt:variant>
        <vt:i4>7929886</vt:i4>
      </vt:variant>
      <vt:variant>
        <vt:i4>456</vt:i4>
      </vt:variant>
      <vt:variant>
        <vt:i4>0</vt:i4>
      </vt:variant>
      <vt:variant>
        <vt:i4>5</vt:i4>
      </vt:variant>
      <vt:variant>
        <vt:lpwstr>http://12366.chinatax.gov.cn/BsdtAllBLH_bsdtMain.do%E3%80%82</vt:lpwstr>
      </vt:variant>
      <vt:variant>
        <vt:lpwstr/>
      </vt:variant>
      <vt:variant>
        <vt:i4>1179749</vt:i4>
      </vt:variant>
      <vt:variant>
        <vt:i4>453</vt:i4>
      </vt:variant>
      <vt:variant>
        <vt:i4>0</vt:i4>
      </vt:variant>
      <vt:variant>
        <vt:i4>5</vt:i4>
      </vt:variant>
      <vt:variant>
        <vt:lpwstr>http://12366.chinatax.gov.cn/xzzxWebBLH_xzzxWebMain.do</vt:lpwstr>
      </vt:variant>
      <vt:variant>
        <vt:lpwstr/>
      </vt:variant>
      <vt:variant>
        <vt:i4>4522078</vt:i4>
      </vt:variant>
      <vt:variant>
        <vt:i4>450</vt:i4>
      </vt:variant>
      <vt:variant>
        <vt:i4>0</vt:i4>
      </vt:variant>
      <vt:variant>
        <vt:i4>5</vt:i4>
      </vt:variant>
      <vt:variant>
        <vt:lpwstr>http://12366.xj-n-tax.gov.cn/bszn/rjbd/gsbd/index.htm</vt:lpwstr>
      </vt:variant>
      <vt:variant>
        <vt:lpwstr/>
      </vt:variant>
      <vt:variant>
        <vt:i4>7929886</vt:i4>
      </vt:variant>
      <vt:variant>
        <vt:i4>447</vt:i4>
      </vt:variant>
      <vt:variant>
        <vt:i4>0</vt:i4>
      </vt:variant>
      <vt:variant>
        <vt:i4>5</vt:i4>
      </vt:variant>
      <vt:variant>
        <vt:lpwstr>http://12366.chinatax.gov.cn/BsdtAllBLH_bsdtMain.do%E3%80%82</vt:lpwstr>
      </vt:variant>
      <vt:variant>
        <vt:lpwstr/>
      </vt:variant>
      <vt:variant>
        <vt:i4>1048632</vt:i4>
      </vt:variant>
      <vt:variant>
        <vt:i4>440</vt:i4>
      </vt:variant>
      <vt:variant>
        <vt:i4>0</vt:i4>
      </vt:variant>
      <vt:variant>
        <vt:i4>5</vt:i4>
      </vt:variant>
      <vt:variant>
        <vt:lpwstr/>
      </vt:variant>
      <vt:variant>
        <vt:lpwstr>_Toc509443007</vt:lpwstr>
      </vt:variant>
      <vt:variant>
        <vt:i4>1048632</vt:i4>
      </vt:variant>
      <vt:variant>
        <vt:i4>434</vt:i4>
      </vt:variant>
      <vt:variant>
        <vt:i4>0</vt:i4>
      </vt:variant>
      <vt:variant>
        <vt:i4>5</vt:i4>
      </vt:variant>
      <vt:variant>
        <vt:lpwstr/>
      </vt:variant>
      <vt:variant>
        <vt:lpwstr>_Toc509443006</vt:lpwstr>
      </vt:variant>
      <vt:variant>
        <vt:i4>1048632</vt:i4>
      </vt:variant>
      <vt:variant>
        <vt:i4>428</vt:i4>
      </vt:variant>
      <vt:variant>
        <vt:i4>0</vt:i4>
      </vt:variant>
      <vt:variant>
        <vt:i4>5</vt:i4>
      </vt:variant>
      <vt:variant>
        <vt:lpwstr/>
      </vt:variant>
      <vt:variant>
        <vt:lpwstr>_Toc509443005</vt:lpwstr>
      </vt:variant>
      <vt:variant>
        <vt:i4>1048632</vt:i4>
      </vt:variant>
      <vt:variant>
        <vt:i4>422</vt:i4>
      </vt:variant>
      <vt:variant>
        <vt:i4>0</vt:i4>
      </vt:variant>
      <vt:variant>
        <vt:i4>5</vt:i4>
      </vt:variant>
      <vt:variant>
        <vt:lpwstr/>
      </vt:variant>
      <vt:variant>
        <vt:lpwstr>_Toc509443004</vt:lpwstr>
      </vt:variant>
      <vt:variant>
        <vt:i4>1048632</vt:i4>
      </vt:variant>
      <vt:variant>
        <vt:i4>416</vt:i4>
      </vt:variant>
      <vt:variant>
        <vt:i4>0</vt:i4>
      </vt:variant>
      <vt:variant>
        <vt:i4>5</vt:i4>
      </vt:variant>
      <vt:variant>
        <vt:lpwstr/>
      </vt:variant>
      <vt:variant>
        <vt:lpwstr>_Toc509443003</vt:lpwstr>
      </vt:variant>
      <vt:variant>
        <vt:i4>1048632</vt:i4>
      </vt:variant>
      <vt:variant>
        <vt:i4>410</vt:i4>
      </vt:variant>
      <vt:variant>
        <vt:i4>0</vt:i4>
      </vt:variant>
      <vt:variant>
        <vt:i4>5</vt:i4>
      </vt:variant>
      <vt:variant>
        <vt:lpwstr/>
      </vt:variant>
      <vt:variant>
        <vt:lpwstr>_Toc509443002</vt:lpwstr>
      </vt:variant>
      <vt:variant>
        <vt:i4>1048632</vt:i4>
      </vt:variant>
      <vt:variant>
        <vt:i4>404</vt:i4>
      </vt:variant>
      <vt:variant>
        <vt:i4>0</vt:i4>
      </vt:variant>
      <vt:variant>
        <vt:i4>5</vt:i4>
      </vt:variant>
      <vt:variant>
        <vt:lpwstr/>
      </vt:variant>
      <vt:variant>
        <vt:lpwstr>_Toc509443001</vt:lpwstr>
      </vt:variant>
      <vt:variant>
        <vt:i4>1048632</vt:i4>
      </vt:variant>
      <vt:variant>
        <vt:i4>398</vt:i4>
      </vt:variant>
      <vt:variant>
        <vt:i4>0</vt:i4>
      </vt:variant>
      <vt:variant>
        <vt:i4>5</vt:i4>
      </vt:variant>
      <vt:variant>
        <vt:lpwstr/>
      </vt:variant>
      <vt:variant>
        <vt:lpwstr>_Toc509443000</vt:lpwstr>
      </vt:variant>
      <vt:variant>
        <vt:i4>1572913</vt:i4>
      </vt:variant>
      <vt:variant>
        <vt:i4>392</vt:i4>
      </vt:variant>
      <vt:variant>
        <vt:i4>0</vt:i4>
      </vt:variant>
      <vt:variant>
        <vt:i4>5</vt:i4>
      </vt:variant>
      <vt:variant>
        <vt:lpwstr/>
      </vt:variant>
      <vt:variant>
        <vt:lpwstr>_Toc509442999</vt:lpwstr>
      </vt:variant>
      <vt:variant>
        <vt:i4>1572913</vt:i4>
      </vt:variant>
      <vt:variant>
        <vt:i4>386</vt:i4>
      </vt:variant>
      <vt:variant>
        <vt:i4>0</vt:i4>
      </vt:variant>
      <vt:variant>
        <vt:i4>5</vt:i4>
      </vt:variant>
      <vt:variant>
        <vt:lpwstr/>
      </vt:variant>
      <vt:variant>
        <vt:lpwstr>_Toc509442998</vt:lpwstr>
      </vt:variant>
      <vt:variant>
        <vt:i4>1572913</vt:i4>
      </vt:variant>
      <vt:variant>
        <vt:i4>380</vt:i4>
      </vt:variant>
      <vt:variant>
        <vt:i4>0</vt:i4>
      </vt:variant>
      <vt:variant>
        <vt:i4>5</vt:i4>
      </vt:variant>
      <vt:variant>
        <vt:lpwstr/>
      </vt:variant>
      <vt:variant>
        <vt:lpwstr>_Toc509442997</vt:lpwstr>
      </vt:variant>
      <vt:variant>
        <vt:i4>1572913</vt:i4>
      </vt:variant>
      <vt:variant>
        <vt:i4>374</vt:i4>
      </vt:variant>
      <vt:variant>
        <vt:i4>0</vt:i4>
      </vt:variant>
      <vt:variant>
        <vt:i4>5</vt:i4>
      </vt:variant>
      <vt:variant>
        <vt:lpwstr/>
      </vt:variant>
      <vt:variant>
        <vt:lpwstr>_Toc509442996</vt:lpwstr>
      </vt:variant>
      <vt:variant>
        <vt:i4>1572913</vt:i4>
      </vt:variant>
      <vt:variant>
        <vt:i4>368</vt:i4>
      </vt:variant>
      <vt:variant>
        <vt:i4>0</vt:i4>
      </vt:variant>
      <vt:variant>
        <vt:i4>5</vt:i4>
      </vt:variant>
      <vt:variant>
        <vt:lpwstr/>
      </vt:variant>
      <vt:variant>
        <vt:lpwstr>_Toc509442995</vt:lpwstr>
      </vt:variant>
      <vt:variant>
        <vt:i4>1572913</vt:i4>
      </vt:variant>
      <vt:variant>
        <vt:i4>362</vt:i4>
      </vt:variant>
      <vt:variant>
        <vt:i4>0</vt:i4>
      </vt:variant>
      <vt:variant>
        <vt:i4>5</vt:i4>
      </vt:variant>
      <vt:variant>
        <vt:lpwstr/>
      </vt:variant>
      <vt:variant>
        <vt:lpwstr>_Toc509442994</vt:lpwstr>
      </vt:variant>
      <vt:variant>
        <vt:i4>1572913</vt:i4>
      </vt:variant>
      <vt:variant>
        <vt:i4>356</vt:i4>
      </vt:variant>
      <vt:variant>
        <vt:i4>0</vt:i4>
      </vt:variant>
      <vt:variant>
        <vt:i4>5</vt:i4>
      </vt:variant>
      <vt:variant>
        <vt:lpwstr/>
      </vt:variant>
      <vt:variant>
        <vt:lpwstr>_Toc509442993</vt:lpwstr>
      </vt:variant>
      <vt:variant>
        <vt:i4>1572913</vt:i4>
      </vt:variant>
      <vt:variant>
        <vt:i4>350</vt:i4>
      </vt:variant>
      <vt:variant>
        <vt:i4>0</vt:i4>
      </vt:variant>
      <vt:variant>
        <vt:i4>5</vt:i4>
      </vt:variant>
      <vt:variant>
        <vt:lpwstr/>
      </vt:variant>
      <vt:variant>
        <vt:lpwstr>_Toc509442992</vt:lpwstr>
      </vt:variant>
      <vt:variant>
        <vt:i4>1572913</vt:i4>
      </vt:variant>
      <vt:variant>
        <vt:i4>344</vt:i4>
      </vt:variant>
      <vt:variant>
        <vt:i4>0</vt:i4>
      </vt:variant>
      <vt:variant>
        <vt:i4>5</vt:i4>
      </vt:variant>
      <vt:variant>
        <vt:lpwstr/>
      </vt:variant>
      <vt:variant>
        <vt:lpwstr>_Toc509442991</vt:lpwstr>
      </vt:variant>
      <vt:variant>
        <vt:i4>1572913</vt:i4>
      </vt:variant>
      <vt:variant>
        <vt:i4>338</vt:i4>
      </vt:variant>
      <vt:variant>
        <vt:i4>0</vt:i4>
      </vt:variant>
      <vt:variant>
        <vt:i4>5</vt:i4>
      </vt:variant>
      <vt:variant>
        <vt:lpwstr/>
      </vt:variant>
      <vt:variant>
        <vt:lpwstr>_Toc509442990</vt:lpwstr>
      </vt:variant>
      <vt:variant>
        <vt:i4>1638449</vt:i4>
      </vt:variant>
      <vt:variant>
        <vt:i4>332</vt:i4>
      </vt:variant>
      <vt:variant>
        <vt:i4>0</vt:i4>
      </vt:variant>
      <vt:variant>
        <vt:i4>5</vt:i4>
      </vt:variant>
      <vt:variant>
        <vt:lpwstr/>
      </vt:variant>
      <vt:variant>
        <vt:lpwstr>_Toc509442989</vt:lpwstr>
      </vt:variant>
      <vt:variant>
        <vt:i4>1638449</vt:i4>
      </vt:variant>
      <vt:variant>
        <vt:i4>326</vt:i4>
      </vt:variant>
      <vt:variant>
        <vt:i4>0</vt:i4>
      </vt:variant>
      <vt:variant>
        <vt:i4>5</vt:i4>
      </vt:variant>
      <vt:variant>
        <vt:lpwstr/>
      </vt:variant>
      <vt:variant>
        <vt:lpwstr>_Toc509442988</vt:lpwstr>
      </vt:variant>
      <vt:variant>
        <vt:i4>1638449</vt:i4>
      </vt:variant>
      <vt:variant>
        <vt:i4>320</vt:i4>
      </vt:variant>
      <vt:variant>
        <vt:i4>0</vt:i4>
      </vt:variant>
      <vt:variant>
        <vt:i4>5</vt:i4>
      </vt:variant>
      <vt:variant>
        <vt:lpwstr/>
      </vt:variant>
      <vt:variant>
        <vt:lpwstr>_Toc509442987</vt:lpwstr>
      </vt:variant>
      <vt:variant>
        <vt:i4>1638449</vt:i4>
      </vt:variant>
      <vt:variant>
        <vt:i4>314</vt:i4>
      </vt:variant>
      <vt:variant>
        <vt:i4>0</vt:i4>
      </vt:variant>
      <vt:variant>
        <vt:i4>5</vt:i4>
      </vt:variant>
      <vt:variant>
        <vt:lpwstr/>
      </vt:variant>
      <vt:variant>
        <vt:lpwstr>_Toc509442986</vt:lpwstr>
      </vt:variant>
      <vt:variant>
        <vt:i4>1638449</vt:i4>
      </vt:variant>
      <vt:variant>
        <vt:i4>308</vt:i4>
      </vt:variant>
      <vt:variant>
        <vt:i4>0</vt:i4>
      </vt:variant>
      <vt:variant>
        <vt:i4>5</vt:i4>
      </vt:variant>
      <vt:variant>
        <vt:lpwstr/>
      </vt:variant>
      <vt:variant>
        <vt:lpwstr>_Toc509442985</vt:lpwstr>
      </vt:variant>
      <vt:variant>
        <vt:i4>1638449</vt:i4>
      </vt:variant>
      <vt:variant>
        <vt:i4>302</vt:i4>
      </vt:variant>
      <vt:variant>
        <vt:i4>0</vt:i4>
      </vt:variant>
      <vt:variant>
        <vt:i4>5</vt:i4>
      </vt:variant>
      <vt:variant>
        <vt:lpwstr/>
      </vt:variant>
      <vt:variant>
        <vt:lpwstr>_Toc509442984</vt:lpwstr>
      </vt:variant>
      <vt:variant>
        <vt:i4>1638449</vt:i4>
      </vt:variant>
      <vt:variant>
        <vt:i4>296</vt:i4>
      </vt:variant>
      <vt:variant>
        <vt:i4>0</vt:i4>
      </vt:variant>
      <vt:variant>
        <vt:i4>5</vt:i4>
      </vt:variant>
      <vt:variant>
        <vt:lpwstr/>
      </vt:variant>
      <vt:variant>
        <vt:lpwstr>_Toc509442983</vt:lpwstr>
      </vt:variant>
      <vt:variant>
        <vt:i4>1638449</vt:i4>
      </vt:variant>
      <vt:variant>
        <vt:i4>290</vt:i4>
      </vt:variant>
      <vt:variant>
        <vt:i4>0</vt:i4>
      </vt:variant>
      <vt:variant>
        <vt:i4>5</vt:i4>
      </vt:variant>
      <vt:variant>
        <vt:lpwstr/>
      </vt:variant>
      <vt:variant>
        <vt:lpwstr>_Toc509442982</vt:lpwstr>
      </vt:variant>
      <vt:variant>
        <vt:i4>1638449</vt:i4>
      </vt:variant>
      <vt:variant>
        <vt:i4>284</vt:i4>
      </vt:variant>
      <vt:variant>
        <vt:i4>0</vt:i4>
      </vt:variant>
      <vt:variant>
        <vt:i4>5</vt:i4>
      </vt:variant>
      <vt:variant>
        <vt:lpwstr/>
      </vt:variant>
      <vt:variant>
        <vt:lpwstr>_Toc509442981</vt:lpwstr>
      </vt:variant>
      <vt:variant>
        <vt:i4>1638449</vt:i4>
      </vt:variant>
      <vt:variant>
        <vt:i4>278</vt:i4>
      </vt:variant>
      <vt:variant>
        <vt:i4>0</vt:i4>
      </vt:variant>
      <vt:variant>
        <vt:i4>5</vt:i4>
      </vt:variant>
      <vt:variant>
        <vt:lpwstr/>
      </vt:variant>
      <vt:variant>
        <vt:lpwstr>_Toc509442980</vt:lpwstr>
      </vt:variant>
      <vt:variant>
        <vt:i4>1441841</vt:i4>
      </vt:variant>
      <vt:variant>
        <vt:i4>272</vt:i4>
      </vt:variant>
      <vt:variant>
        <vt:i4>0</vt:i4>
      </vt:variant>
      <vt:variant>
        <vt:i4>5</vt:i4>
      </vt:variant>
      <vt:variant>
        <vt:lpwstr/>
      </vt:variant>
      <vt:variant>
        <vt:lpwstr>_Toc509442979</vt:lpwstr>
      </vt:variant>
      <vt:variant>
        <vt:i4>1441841</vt:i4>
      </vt:variant>
      <vt:variant>
        <vt:i4>266</vt:i4>
      </vt:variant>
      <vt:variant>
        <vt:i4>0</vt:i4>
      </vt:variant>
      <vt:variant>
        <vt:i4>5</vt:i4>
      </vt:variant>
      <vt:variant>
        <vt:lpwstr/>
      </vt:variant>
      <vt:variant>
        <vt:lpwstr>_Toc509442978</vt:lpwstr>
      </vt:variant>
      <vt:variant>
        <vt:i4>1441841</vt:i4>
      </vt:variant>
      <vt:variant>
        <vt:i4>260</vt:i4>
      </vt:variant>
      <vt:variant>
        <vt:i4>0</vt:i4>
      </vt:variant>
      <vt:variant>
        <vt:i4>5</vt:i4>
      </vt:variant>
      <vt:variant>
        <vt:lpwstr/>
      </vt:variant>
      <vt:variant>
        <vt:lpwstr>_Toc509442977</vt:lpwstr>
      </vt:variant>
      <vt:variant>
        <vt:i4>1441841</vt:i4>
      </vt:variant>
      <vt:variant>
        <vt:i4>254</vt:i4>
      </vt:variant>
      <vt:variant>
        <vt:i4>0</vt:i4>
      </vt:variant>
      <vt:variant>
        <vt:i4>5</vt:i4>
      </vt:variant>
      <vt:variant>
        <vt:lpwstr/>
      </vt:variant>
      <vt:variant>
        <vt:lpwstr>_Toc509442976</vt:lpwstr>
      </vt:variant>
      <vt:variant>
        <vt:i4>1441841</vt:i4>
      </vt:variant>
      <vt:variant>
        <vt:i4>248</vt:i4>
      </vt:variant>
      <vt:variant>
        <vt:i4>0</vt:i4>
      </vt:variant>
      <vt:variant>
        <vt:i4>5</vt:i4>
      </vt:variant>
      <vt:variant>
        <vt:lpwstr/>
      </vt:variant>
      <vt:variant>
        <vt:lpwstr>_Toc509442975</vt:lpwstr>
      </vt:variant>
      <vt:variant>
        <vt:i4>1441841</vt:i4>
      </vt:variant>
      <vt:variant>
        <vt:i4>242</vt:i4>
      </vt:variant>
      <vt:variant>
        <vt:i4>0</vt:i4>
      </vt:variant>
      <vt:variant>
        <vt:i4>5</vt:i4>
      </vt:variant>
      <vt:variant>
        <vt:lpwstr/>
      </vt:variant>
      <vt:variant>
        <vt:lpwstr>_Toc509442974</vt:lpwstr>
      </vt:variant>
      <vt:variant>
        <vt:i4>1441841</vt:i4>
      </vt:variant>
      <vt:variant>
        <vt:i4>236</vt:i4>
      </vt:variant>
      <vt:variant>
        <vt:i4>0</vt:i4>
      </vt:variant>
      <vt:variant>
        <vt:i4>5</vt:i4>
      </vt:variant>
      <vt:variant>
        <vt:lpwstr/>
      </vt:variant>
      <vt:variant>
        <vt:lpwstr>_Toc509442973</vt:lpwstr>
      </vt:variant>
      <vt:variant>
        <vt:i4>1441841</vt:i4>
      </vt:variant>
      <vt:variant>
        <vt:i4>230</vt:i4>
      </vt:variant>
      <vt:variant>
        <vt:i4>0</vt:i4>
      </vt:variant>
      <vt:variant>
        <vt:i4>5</vt:i4>
      </vt:variant>
      <vt:variant>
        <vt:lpwstr/>
      </vt:variant>
      <vt:variant>
        <vt:lpwstr>_Toc509442972</vt:lpwstr>
      </vt:variant>
      <vt:variant>
        <vt:i4>1441841</vt:i4>
      </vt:variant>
      <vt:variant>
        <vt:i4>224</vt:i4>
      </vt:variant>
      <vt:variant>
        <vt:i4>0</vt:i4>
      </vt:variant>
      <vt:variant>
        <vt:i4>5</vt:i4>
      </vt:variant>
      <vt:variant>
        <vt:lpwstr/>
      </vt:variant>
      <vt:variant>
        <vt:lpwstr>_Toc509442971</vt:lpwstr>
      </vt:variant>
      <vt:variant>
        <vt:i4>1441841</vt:i4>
      </vt:variant>
      <vt:variant>
        <vt:i4>218</vt:i4>
      </vt:variant>
      <vt:variant>
        <vt:i4>0</vt:i4>
      </vt:variant>
      <vt:variant>
        <vt:i4>5</vt:i4>
      </vt:variant>
      <vt:variant>
        <vt:lpwstr/>
      </vt:variant>
      <vt:variant>
        <vt:lpwstr>_Toc509442970</vt:lpwstr>
      </vt:variant>
      <vt:variant>
        <vt:i4>1507377</vt:i4>
      </vt:variant>
      <vt:variant>
        <vt:i4>212</vt:i4>
      </vt:variant>
      <vt:variant>
        <vt:i4>0</vt:i4>
      </vt:variant>
      <vt:variant>
        <vt:i4>5</vt:i4>
      </vt:variant>
      <vt:variant>
        <vt:lpwstr/>
      </vt:variant>
      <vt:variant>
        <vt:lpwstr>_Toc509442969</vt:lpwstr>
      </vt:variant>
      <vt:variant>
        <vt:i4>1507377</vt:i4>
      </vt:variant>
      <vt:variant>
        <vt:i4>206</vt:i4>
      </vt:variant>
      <vt:variant>
        <vt:i4>0</vt:i4>
      </vt:variant>
      <vt:variant>
        <vt:i4>5</vt:i4>
      </vt:variant>
      <vt:variant>
        <vt:lpwstr/>
      </vt:variant>
      <vt:variant>
        <vt:lpwstr>_Toc509442968</vt:lpwstr>
      </vt:variant>
      <vt:variant>
        <vt:i4>1507377</vt:i4>
      </vt:variant>
      <vt:variant>
        <vt:i4>200</vt:i4>
      </vt:variant>
      <vt:variant>
        <vt:i4>0</vt:i4>
      </vt:variant>
      <vt:variant>
        <vt:i4>5</vt:i4>
      </vt:variant>
      <vt:variant>
        <vt:lpwstr/>
      </vt:variant>
      <vt:variant>
        <vt:lpwstr>_Toc509442967</vt:lpwstr>
      </vt:variant>
      <vt:variant>
        <vt:i4>1507377</vt:i4>
      </vt:variant>
      <vt:variant>
        <vt:i4>194</vt:i4>
      </vt:variant>
      <vt:variant>
        <vt:i4>0</vt:i4>
      </vt:variant>
      <vt:variant>
        <vt:i4>5</vt:i4>
      </vt:variant>
      <vt:variant>
        <vt:lpwstr/>
      </vt:variant>
      <vt:variant>
        <vt:lpwstr>_Toc509442966</vt:lpwstr>
      </vt:variant>
      <vt:variant>
        <vt:i4>1507377</vt:i4>
      </vt:variant>
      <vt:variant>
        <vt:i4>188</vt:i4>
      </vt:variant>
      <vt:variant>
        <vt:i4>0</vt:i4>
      </vt:variant>
      <vt:variant>
        <vt:i4>5</vt:i4>
      </vt:variant>
      <vt:variant>
        <vt:lpwstr/>
      </vt:variant>
      <vt:variant>
        <vt:lpwstr>_Toc509442965</vt:lpwstr>
      </vt:variant>
      <vt:variant>
        <vt:i4>1507377</vt:i4>
      </vt:variant>
      <vt:variant>
        <vt:i4>182</vt:i4>
      </vt:variant>
      <vt:variant>
        <vt:i4>0</vt:i4>
      </vt:variant>
      <vt:variant>
        <vt:i4>5</vt:i4>
      </vt:variant>
      <vt:variant>
        <vt:lpwstr/>
      </vt:variant>
      <vt:variant>
        <vt:lpwstr>_Toc509442964</vt:lpwstr>
      </vt:variant>
      <vt:variant>
        <vt:i4>1507377</vt:i4>
      </vt:variant>
      <vt:variant>
        <vt:i4>176</vt:i4>
      </vt:variant>
      <vt:variant>
        <vt:i4>0</vt:i4>
      </vt:variant>
      <vt:variant>
        <vt:i4>5</vt:i4>
      </vt:variant>
      <vt:variant>
        <vt:lpwstr/>
      </vt:variant>
      <vt:variant>
        <vt:lpwstr>_Toc509442963</vt:lpwstr>
      </vt:variant>
      <vt:variant>
        <vt:i4>1507377</vt:i4>
      </vt:variant>
      <vt:variant>
        <vt:i4>170</vt:i4>
      </vt:variant>
      <vt:variant>
        <vt:i4>0</vt:i4>
      </vt:variant>
      <vt:variant>
        <vt:i4>5</vt:i4>
      </vt:variant>
      <vt:variant>
        <vt:lpwstr/>
      </vt:variant>
      <vt:variant>
        <vt:lpwstr>_Toc509442962</vt:lpwstr>
      </vt:variant>
      <vt:variant>
        <vt:i4>1507377</vt:i4>
      </vt:variant>
      <vt:variant>
        <vt:i4>164</vt:i4>
      </vt:variant>
      <vt:variant>
        <vt:i4>0</vt:i4>
      </vt:variant>
      <vt:variant>
        <vt:i4>5</vt:i4>
      </vt:variant>
      <vt:variant>
        <vt:lpwstr/>
      </vt:variant>
      <vt:variant>
        <vt:lpwstr>_Toc509442961</vt:lpwstr>
      </vt:variant>
      <vt:variant>
        <vt:i4>1507377</vt:i4>
      </vt:variant>
      <vt:variant>
        <vt:i4>158</vt:i4>
      </vt:variant>
      <vt:variant>
        <vt:i4>0</vt:i4>
      </vt:variant>
      <vt:variant>
        <vt:i4>5</vt:i4>
      </vt:variant>
      <vt:variant>
        <vt:lpwstr/>
      </vt:variant>
      <vt:variant>
        <vt:lpwstr>_Toc509442960</vt:lpwstr>
      </vt:variant>
      <vt:variant>
        <vt:i4>1310769</vt:i4>
      </vt:variant>
      <vt:variant>
        <vt:i4>152</vt:i4>
      </vt:variant>
      <vt:variant>
        <vt:i4>0</vt:i4>
      </vt:variant>
      <vt:variant>
        <vt:i4>5</vt:i4>
      </vt:variant>
      <vt:variant>
        <vt:lpwstr/>
      </vt:variant>
      <vt:variant>
        <vt:lpwstr>_Toc509442959</vt:lpwstr>
      </vt:variant>
      <vt:variant>
        <vt:i4>1310769</vt:i4>
      </vt:variant>
      <vt:variant>
        <vt:i4>146</vt:i4>
      </vt:variant>
      <vt:variant>
        <vt:i4>0</vt:i4>
      </vt:variant>
      <vt:variant>
        <vt:i4>5</vt:i4>
      </vt:variant>
      <vt:variant>
        <vt:lpwstr/>
      </vt:variant>
      <vt:variant>
        <vt:lpwstr>_Toc509442958</vt:lpwstr>
      </vt:variant>
      <vt:variant>
        <vt:i4>1310769</vt:i4>
      </vt:variant>
      <vt:variant>
        <vt:i4>140</vt:i4>
      </vt:variant>
      <vt:variant>
        <vt:i4>0</vt:i4>
      </vt:variant>
      <vt:variant>
        <vt:i4>5</vt:i4>
      </vt:variant>
      <vt:variant>
        <vt:lpwstr/>
      </vt:variant>
      <vt:variant>
        <vt:lpwstr>_Toc509442957</vt:lpwstr>
      </vt:variant>
      <vt:variant>
        <vt:i4>1310769</vt:i4>
      </vt:variant>
      <vt:variant>
        <vt:i4>134</vt:i4>
      </vt:variant>
      <vt:variant>
        <vt:i4>0</vt:i4>
      </vt:variant>
      <vt:variant>
        <vt:i4>5</vt:i4>
      </vt:variant>
      <vt:variant>
        <vt:lpwstr/>
      </vt:variant>
      <vt:variant>
        <vt:lpwstr>_Toc509442956</vt:lpwstr>
      </vt:variant>
      <vt:variant>
        <vt:i4>1310769</vt:i4>
      </vt:variant>
      <vt:variant>
        <vt:i4>128</vt:i4>
      </vt:variant>
      <vt:variant>
        <vt:i4>0</vt:i4>
      </vt:variant>
      <vt:variant>
        <vt:i4>5</vt:i4>
      </vt:variant>
      <vt:variant>
        <vt:lpwstr/>
      </vt:variant>
      <vt:variant>
        <vt:lpwstr>_Toc509442955</vt:lpwstr>
      </vt:variant>
      <vt:variant>
        <vt:i4>1310769</vt:i4>
      </vt:variant>
      <vt:variant>
        <vt:i4>122</vt:i4>
      </vt:variant>
      <vt:variant>
        <vt:i4>0</vt:i4>
      </vt:variant>
      <vt:variant>
        <vt:i4>5</vt:i4>
      </vt:variant>
      <vt:variant>
        <vt:lpwstr/>
      </vt:variant>
      <vt:variant>
        <vt:lpwstr>_Toc509442954</vt:lpwstr>
      </vt:variant>
      <vt:variant>
        <vt:i4>1310769</vt:i4>
      </vt:variant>
      <vt:variant>
        <vt:i4>116</vt:i4>
      </vt:variant>
      <vt:variant>
        <vt:i4>0</vt:i4>
      </vt:variant>
      <vt:variant>
        <vt:i4>5</vt:i4>
      </vt:variant>
      <vt:variant>
        <vt:lpwstr/>
      </vt:variant>
      <vt:variant>
        <vt:lpwstr>_Toc509442953</vt:lpwstr>
      </vt:variant>
      <vt:variant>
        <vt:i4>1310769</vt:i4>
      </vt:variant>
      <vt:variant>
        <vt:i4>110</vt:i4>
      </vt:variant>
      <vt:variant>
        <vt:i4>0</vt:i4>
      </vt:variant>
      <vt:variant>
        <vt:i4>5</vt:i4>
      </vt:variant>
      <vt:variant>
        <vt:lpwstr/>
      </vt:variant>
      <vt:variant>
        <vt:lpwstr>_Toc509442952</vt:lpwstr>
      </vt:variant>
      <vt:variant>
        <vt:i4>1310769</vt:i4>
      </vt:variant>
      <vt:variant>
        <vt:i4>104</vt:i4>
      </vt:variant>
      <vt:variant>
        <vt:i4>0</vt:i4>
      </vt:variant>
      <vt:variant>
        <vt:i4>5</vt:i4>
      </vt:variant>
      <vt:variant>
        <vt:lpwstr/>
      </vt:variant>
      <vt:variant>
        <vt:lpwstr>_Toc509442951</vt:lpwstr>
      </vt:variant>
      <vt:variant>
        <vt:i4>1310769</vt:i4>
      </vt:variant>
      <vt:variant>
        <vt:i4>98</vt:i4>
      </vt:variant>
      <vt:variant>
        <vt:i4>0</vt:i4>
      </vt:variant>
      <vt:variant>
        <vt:i4>5</vt:i4>
      </vt:variant>
      <vt:variant>
        <vt:lpwstr/>
      </vt:variant>
      <vt:variant>
        <vt:lpwstr>_Toc509442950</vt:lpwstr>
      </vt:variant>
      <vt:variant>
        <vt:i4>1376305</vt:i4>
      </vt:variant>
      <vt:variant>
        <vt:i4>92</vt:i4>
      </vt:variant>
      <vt:variant>
        <vt:i4>0</vt:i4>
      </vt:variant>
      <vt:variant>
        <vt:i4>5</vt:i4>
      </vt:variant>
      <vt:variant>
        <vt:lpwstr/>
      </vt:variant>
      <vt:variant>
        <vt:lpwstr>_Toc509442949</vt:lpwstr>
      </vt:variant>
      <vt:variant>
        <vt:i4>1376305</vt:i4>
      </vt:variant>
      <vt:variant>
        <vt:i4>86</vt:i4>
      </vt:variant>
      <vt:variant>
        <vt:i4>0</vt:i4>
      </vt:variant>
      <vt:variant>
        <vt:i4>5</vt:i4>
      </vt:variant>
      <vt:variant>
        <vt:lpwstr/>
      </vt:variant>
      <vt:variant>
        <vt:lpwstr>_Toc509442948</vt:lpwstr>
      </vt:variant>
      <vt:variant>
        <vt:i4>1376305</vt:i4>
      </vt:variant>
      <vt:variant>
        <vt:i4>80</vt:i4>
      </vt:variant>
      <vt:variant>
        <vt:i4>0</vt:i4>
      </vt:variant>
      <vt:variant>
        <vt:i4>5</vt:i4>
      </vt:variant>
      <vt:variant>
        <vt:lpwstr/>
      </vt:variant>
      <vt:variant>
        <vt:lpwstr>_Toc509442947</vt:lpwstr>
      </vt:variant>
      <vt:variant>
        <vt:i4>1376305</vt:i4>
      </vt:variant>
      <vt:variant>
        <vt:i4>74</vt:i4>
      </vt:variant>
      <vt:variant>
        <vt:i4>0</vt:i4>
      </vt:variant>
      <vt:variant>
        <vt:i4>5</vt:i4>
      </vt:variant>
      <vt:variant>
        <vt:lpwstr/>
      </vt:variant>
      <vt:variant>
        <vt:lpwstr>_Toc509442946</vt:lpwstr>
      </vt:variant>
      <vt:variant>
        <vt:i4>1376305</vt:i4>
      </vt:variant>
      <vt:variant>
        <vt:i4>68</vt:i4>
      </vt:variant>
      <vt:variant>
        <vt:i4>0</vt:i4>
      </vt:variant>
      <vt:variant>
        <vt:i4>5</vt:i4>
      </vt:variant>
      <vt:variant>
        <vt:lpwstr/>
      </vt:variant>
      <vt:variant>
        <vt:lpwstr>_Toc509442945</vt:lpwstr>
      </vt:variant>
      <vt:variant>
        <vt:i4>1376305</vt:i4>
      </vt:variant>
      <vt:variant>
        <vt:i4>62</vt:i4>
      </vt:variant>
      <vt:variant>
        <vt:i4>0</vt:i4>
      </vt:variant>
      <vt:variant>
        <vt:i4>5</vt:i4>
      </vt:variant>
      <vt:variant>
        <vt:lpwstr/>
      </vt:variant>
      <vt:variant>
        <vt:lpwstr>_Toc509442944</vt:lpwstr>
      </vt:variant>
      <vt:variant>
        <vt:i4>1376305</vt:i4>
      </vt:variant>
      <vt:variant>
        <vt:i4>56</vt:i4>
      </vt:variant>
      <vt:variant>
        <vt:i4>0</vt:i4>
      </vt:variant>
      <vt:variant>
        <vt:i4>5</vt:i4>
      </vt:variant>
      <vt:variant>
        <vt:lpwstr/>
      </vt:variant>
      <vt:variant>
        <vt:lpwstr>_Toc509442943</vt:lpwstr>
      </vt:variant>
      <vt:variant>
        <vt:i4>1376305</vt:i4>
      </vt:variant>
      <vt:variant>
        <vt:i4>50</vt:i4>
      </vt:variant>
      <vt:variant>
        <vt:i4>0</vt:i4>
      </vt:variant>
      <vt:variant>
        <vt:i4>5</vt:i4>
      </vt:variant>
      <vt:variant>
        <vt:lpwstr/>
      </vt:variant>
      <vt:variant>
        <vt:lpwstr>_Toc509442942</vt:lpwstr>
      </vt:variant>
      <vt:variant>
        <vt:i4>1376305</vt:i4>
      </vt:variant>
      <vt:variant>
        <vt:i4>44</vt:i4>
      </vt:variant>
      <vt:variant>
        <vt:i4>0</vt:i4>
      </vt:variant>
      <vt:variant>
        <vt:i4>5</vt:i4>
      </vt:variant>
      <vt:variant>
        <vt:lpwstr/>
      </vt:variant>
      <vt:variant>
        <vt:lpwstr>_Toc509442941</vt:lpwstr>
      </vt:variant>
      <vt:variant>
        <vt:i4>1376305</vt:i4>
      </vt:variant>
      <vt:variant>
        <vt:i4>38</vt:i4>
      </vt:variant>
      <vt:variant>
        <vt:i4>0</vt:i4>
      </vt:variant>
      <vt:variant>
        <vt:i4>5</vt:i4>
      </vt:variant>
      <vt:variant>
        <vt:lpwstr/>
      </vt:variant>
      <vt:variant>
        <vt:lpwstr>_Toc509442940</vt:lpwstr>
      </vt:variant>
      <vt:variant>
        <vt:i4>1179697</vt:i4>
      </vt:variant>
      <vt:variant>
        <vt:i4>32</vt:i4>
      </vt:variant>
      <vt:variant>
        <vt:i4>0</vt:i4>
      </vt:variant>
      <vt:variant>
        <vt:i4>5</vt:i4>
      </vt:variant>
      <vt:variant>
        <vt:lpwstr/>
      </vt:variant>
      <vt:variant>
        <vt:lpwstr>_Toc509442939</vt:lpwstr>
      </vt:variant>
      <vt:variant>
        <vt:i4>1179697</vt:i4>
      </vt:variant>
      <vt:variant>
        <vt:i4>26</vt:i4>
      </vt:variant>
      <vt:variant>
        <vt:i4>0</vt:i4>
      </vt:variant>
      <vt:variant>
        <vt:i4>5</vt:i4>
      </vt:variant>
      <vt:variant>
        <vt:lpwstr/>
      </vt:variant>
      <vt:variant>
        <vt:lpwstr>_Toc509442938</vt:lpwstr>
      </vt:variant>
      <vt:variant>
        <vt:i4>1179697</vt:i4>
      </vt:variant>
      <vt:variant>
        <vt:i4>20</vt:i4>
      </vt:variant>
      <vt:variant>
        <vt:i4>0</vt:i4>
      </vt:variant>
      <vt:variant>
        <vt:i4>5</vt:i4>
      </vt:variant>
      <vt:variant>
        <vt:lpwstr/>
      </vt:variant>
      <vt:variant>
        <vt:lpwstr>_Toc509442937</vt:lpwstr>
      </vt:variant>
      <vt:variant>
        <vt:i4>1179697</vt:i4>
      </vt:variant>
      <vt:variant>
        <vt:i4>14</vt:i4>
      </vt:variant>
      <vt:variant>
        <vt:i4>0</vt:i4>
      </vt:variant>
      <vt:variant>
        <vt:i4>5</vt:i4>
      </vt:variant>
      <vt:variant>
        <vt:lpwstr/>
      </vt:variant>
      <vt:variant>
        <vt:lpwstr>_Toc509442936</vt:lpwstr>
      </vt:variant>
      <vt:variant>
        <vt:i4>1179697</vt:i4>
      </vt:variant>
      <vt:variant>
        <vt:i4>8</vt:i4>
      </vt:variant>
      <vt:variant>
        <vt:i4>0</vt:i4>
      </vt:variant>
      <vt:variant>
        <vt:i4>5</vt:i4>
      </vt:variant>
      <vt:variant>
        <vt:lpwstr/>
      </vt:variant>
      <vt:variant>
        <vt:lpwstr>_Toc509442935</vt:lpwstr>
      </vt:variant>
      <vt:variant>
        <vt:i4>1179697</vt:i4>
      </vt:variant>
      <vt:variant>
        <vt:i4>2</vt:i4>
      </vt:variant>
      <vt:variant>
        <vt:i4>0</vt:i4>
      </vt:variant>
      <vt:variant>
        <vt:i4>5</vt:i4>
      </vt:variant>
      <vt:variant>
        <vt:lpwstr/>
      </vt:variant>
      <vt:variant>
        <vt:lpwstr>_Toc509442934</vt:lpwstr>
      </vt:variant>
      <vt:variant>
        <vt:i4>-1608094978</vt:i4>
      </vt:variant>
      <vt:variant>
        <vt:i4>-1</vt:i4>
      </vt:variant>
      <vt:variant>
        <vt:i4>1092</vt:i4>
      </vt:variant>
      <vt:variant>
        <vt:i4>4</vt:i4>
      </vt:variant>
      <vt:variant>
        <vt:lpwstr>mk:@MSITStore:C:\Users\Administrator\Desktop\谢睿\王小娜(B8AEEDA98289)\全国税收征管规范（1.2版）\全国税收征管规范（1.2版）_CHM\全国税收征管规范（1.2版）.chm::/676.html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李保奎</dc:creator>
  <cp:lastModifiedBy>向涛</cp:lastModifiedBy>
  <cp:revision>5</cp:revision>
  <dcterms:created xsi:type="dcterms:W3CDTF">2018-03-27T12:29:00Z</dcterms:created>
  <dcterms:modified xsi:type="dcterms:W3CDTF">2018-03-28T03:10:00Z</dcterms:modified>
</cp:coreProperties>
</file>